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56748" w14:textId="4433CF1C" w:rsidR="005437A1" w:rsidRDefault="00991282" w:rsidP="005437A1">
      <w:pPr>
        <w:jc w:val="center"/>
        <w:rPr>
          <w:b/>
          <w:bCs/>
          <w:sz w:val="32"/>
          <w:szCs w:val="32"/>
        </w:rPr>
      </w:pPr>
      <w:r>
        <w:rPr>
          <w:b/>
          <w:bCs/>
          <w:sz w:val="32"/>
          <w:szCs w:val="32"/>
        </w:rPr>
        <w:t>Digital Thread Foundations</w:t>
      </w:r>
    </w:p>
    <w:p w14:paraId="4E67F897" w14:textId="5DC0078C" w:rsidR="005437A1" w:rsidRDefault="005437A1" w:rsidP="005437A1">
      <w:pPr>
        <w:jc w:val="center"/>
        <w:rPr>
          <w:b/>
          <w:bCs/>
          <w:sz w:val="72"/>
          <w:szCs w:val="72"/>
        </w:rPr>
      </w:pPr>
      <w:r>
        <w:rPr>
          <w:b/>
          <w:bCs/>
          <w:sz w:val="72"/>
          <w:szCs w:val="72"/>
        </w:rPr>
        <w:t xml:space="preserve">Policy Engine </w:t>
      </w:r>
    </w:p>
    <w:p w14:paraId="05B8A4FB" w14:textId="77777777" w:rsidR="005437A1" w:rsidRDefault="005437A1" w:rsidP="005437A1">
      <w:pPr>
        <w:jc w:val="center"/>
        <w:rPr>
          <w:b/>
          <w:bCs/>
          <w:sz w:val="32"/>
          <w:szCs w:val="32"/>
        </w:rPr>
      </w:pPr>
      <w:r>
        <w:rPr>
          <w:b/>
          <w:bCs/>
          <w:sz w:val="32"/>
          <w:szCs w:val="32"/>
        </w:rPr>
        <w:t>USE CASE OVERVIEW</w:t>
      </w:r>
    </w:p>
    <w:p w14:paraId="179DE8C8" w14:textId="3232CE8D" w:rsidR="005437A1" w:rsidRDefault="005437A1" w:rsidP="005437A1">
      <w:pPr>
        <w:spacing w:before="240"/>
        <w:jc w:val="center"/>
      </w:pPr>
      <w:r>
        <w:t xml:space="preserve">Release: </w:t>
      </w:r>
      <w:sdt>
        <w:sdtPr>
          <w:alias w:val="Release"/>
          <w:tag w:val="Release"/>
          <w:id w:val="251324083"/>
          <w:placeholder>
            <w:docPart w:val="41C1F100DB9B4DFEA224D51D7BE6BB28"/>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3:Release[1]" w:storeItemID="{2D099D01-2842-48A4-9F2D-01084A7C5AE7}"/>
          <w:text/>
        </w:sdtPr>
        <w:sdtContent>
          <w:r w:rsidR="00453517">
            <w:t>1.2</w:t>
          </w:r>
        </w:sdtContent>
      </w:sdt>
    </w:p>
    <w:p w14:paraId="1FF811F5" w14:textId="334201AC" w:rsidR="005437A1" w:rsidRPr="008B023D" w:rsidRDefault="00F35B59" w:rsidP="005437A1">
      <w:pPr>
        <w:rPr>
          <w:color w:val="FFFFFF" w:themeColor="background1"/>
        </w:rPr>
      </w:pPr>
      <w:r w:rsidRPr="008B023D">
        <w:rPr>
          <w:color w:val="FFFFFF" w:themeColor="background1"/>
        </w:rPr>
        <w:t>Metadata Table</w:t>
      </w:r>
    </w:p>
    <w:tbl>
      <w:tblPr>
        <w:tblW w:w="0" w:type="auto"/>
        <w:tblCellSpacing w:w="15" w:type="dxa"/>
        <w:tblLook w:val="04A0" w:firstRow="1" w:lastRow="0" w:firstColumn="1" w:lastColumn="0" w:noHBand="0" w:noVBand="1"/>
      </w:tblPr>
      <w:tblGrid>
        <w:gridCol w:w="2937"/>
        <w:gridCol w:w="5881"/>
      </w:tblGrid>
      <w:tr w:rsidR="008B023D" w:rsidRPr="008B023D" w14:paraId="2BD8470A" w14:textId="77777777">
        <w:trPr>
          <w:tblHeader/>
          <w:tblCellSpacing w:w="15" w:type="dxa"/>
        </w:trPr>
        <w:tc>
          <w:tcPr>
            <w:tcW w:w="0" w:type="auto"/>
            <w:tcMar>
              <w:top w:w="15" w:type="dxa"/>
              <w:left w:w="15" w:type="dxa"/>
              <w:bottom w:w="15" w:type="dxa"/>
              <w:right w:w="15" w:type="dxa"/>
            </w:tcMar>
            <w:vAlign w:val="center"/>
            <w:hideMark/>
          </w:tcPr>
          <w:p w14:paraId="0733EBB4" w14:textId="77777777" w:rsidR="008B023D" w:rsidRPr="008B023D" w:rsidRDefault="008B023D" w:rsidP="008B023D">
            <w:pPr>
              <w:spacing w:after="0" w:line="254" w:lineRule="auto"/>
              <w:rPr>
                <w:rFonts w:eastAsia="Calibri" w:cs="Times New Roman"/>
                <w:b/>
                <w:color w:val="FFFFFF" w:themeColor="background1"/>
              </w:rPr>
            </w:pPr>
            <w:r w:rsidRPr="008B023D">
              <w:rPr>
                <w:rFonts w:eastAsia="Calibri" w:cs="Times New Roman"/>
                <w:b/>
                <w:color w:val="FFFFFF" w:themeColor="background1"/>
              </w:rPr>
              <w:t>Field</w:t>
            </w:r>
          </w:p>
        </w:tc>
        <w:tc>
          <w:tcPr>
            <w:tcW w:w="0" w:type="auto"/>
            <w:tcMar>
              <w:top w:w="15" w:type="dxa"/>
              <w:left w:w="15" w:type="dxa"/>
              <w:bottom w:w="15" w:type="dxa"/>
              <w:right w:w="15" w:type="dxa"/>
            </w:tcMar>
            <w:vAlign w:val="center"/>
            <w:hideMark/>
          </w:tcPr>
          <w:p w14:paraId="6DE60199" w14:textId="77777777" w:rsidR="008B023D" w:rsidRPr="008B023D" w:rsidRDefault="008B023D" w:rsidP="008B023D">
            <w:pPr>
              <w:spacing w:after="0" w:line="254" w:lineRule="auto"/>
              <w:rPr>
                <w:rFonts w:eastAsia="Calibri" w:cs="Times New Roman"/>
                <w:b/>
                <w:color w:val="FFFFFF" w:themeColor="background1"/>
              </w:rPr>
            </w:pPr>
            <w:r w:rsidRPr="008B023D">
              <w:rPr>
                <w:rFonts w:eastAsia="Calibri" w:cs="Times New Roman"/>
                <w:b/>
                <w:color w:val="FFFFFF" w:themeColor="background1"/>
              </w:rPr>
              <w:t>Value</w:t>
            </w:r>
          </w:p>
        </w:tc>
      </w:tr>
      <w:tr w:rsidR="008B023D" w:rsidRPr="008B023D" w14:paraId="04DD7948" w14:textId="77777777">
        <w:trPr>
          <w:tblCellSpacing w:w="15" w:type="dxa"/>
        </w:trPr>
        <w:tc>
          <w:tcPr>
            <w:tcW w:w="0" w:type="auto"/>
            <w:tcMar>
              <w:top w:w="15" w:type="dxa"/>
              <w:left w:w="15" w:type="dxa"/>
              <w:bottom w:w="15" w:type="dxa"/>
              <w:right w:w="15" w:type="dxa"/>
            </w:tcMar>
            <w:vAlign w:val="center"/>
            <w:hideMark/>
          </w:tcPr>
          <w:p w14:paraId="232A193C" w14:textId="77777777" w:rsidR="008B023D" w:rsidRPr="008B023D" w:rsidRDefault="008B023D" w:rsidP="008B023D">
            <w:pPr>
              <w:spacing w:after="0" w:line="254" w:lineRule="auto"/>
              <w:rPr>
                <w:rFonts w:eastAsia="Calibri" w:cs="Times New Roman"/>
                <w:color w:val="FFFFFF" w:themeColor="background1"/>
              </w:rPr>
            </w:pPr>
            <w:r w:rsidRPr="008B023D">
              <w:rPr>
                <w:rFonts w:eastAsia="Calibri" w:cs="Times New Roman"/>
                <w:b/>
                <w:color w:val="FFFFFF" w:themeColor="background1"/>
              </w:rPr>
              <w:t>Asset / Solution Name</w:t>
            </w:r>
          </w:p>
        </w:tc>
        <w:tc>
          <w:tcPr>
            <w:tcW w:w="0" w:type="auto"/>
            <w:tcMar>
              <w:top w:w="15" w:type="dxa"/>
              <w:left w:w="15" w:type="dxa"/>
              <w:bottom w:w="15" w:type="dxa"/>
              <w:right w:w="15" w:type="dxa"/>
            </w:tcMar>
            <w:vAlign w:val="center"/>
            <w:hideMark/>
          </w:tcPr>
          <w:p w14:paraId="2116DB08" w14:textId="77777777" w:rsidR="008B023D" w:rsidRPr="008B023D" w:rsidRDefault="008B023D" w:rsidP="008B023D">
            <w:pPr>
              <w:spacing w:after="0" w:line="254" w:lineRule="auto"/>
              <w:rPr>
                <w:rFonts w:eastAsia="Calibri" w:cs="Times New Roman"/>
                <w:color w:val="FFFFFF" w:themeColor="background1"/>
              </w:rPr>
            </w:pPr>
            <w:r w:rsidRPr="008B023D">
              <w:rPr>
                <w:rFonts w:eastAsia="Calibri" w:cs="Times New Roman"/>
                <w:color w:val="FFFFFF" w:themeColor="background1"/>
              </w:rPr>
              <w:t>Digital Thread</w:t>
            </w:r>
          </w:p>
        </w:tc>
      </w:tr>
      <w:tr w:rsidR="008B023D" w:rsidRPr="008B023D" w14:paraId="757B610E" w14:textId="77777777">
        <w:trPr>
          <w:tblCellSpacing w:w="15" w:type="dxa"/>
        </w:trPr>
        <w:tc>
          <w:tcPr>
            <w:tcW w:w="0" w:type="auto"/>
            <w:tcMar>
              <w:top w:w="15" w:type="dxa"/>
              <w:left w:w="15" w:type="dxa"/>
              <w:bottom w:w="15" w:type="dxa"/>
              <w:right w:w="15" w:type="dxa"/>
            </w:tcMar>
            <w:vAlign w:val="center"/>
            <w:hideMark/>
          </w:tcPr>
          <w:p w14:paraId="3F827B8C" w14:textId="77777777" w:rsidR="008B023D" w:rsidRPr="008B023D" w:rsidRDefault="008B023D" w:rsidP="008B023D">
            <w:pPr>
              <w:spacing w:after="0" w:line="254" w:lineRule="auto"/>
              <w:rPr>
                <w:rFonts w:eastAsia="Calibri" w:cs="Times New Roman"/>
                <w:color w:val="FFFFFF" w:themeColor="background1"/>
              </w:rPr>
            </w:pPr>
            <w:r w:rsidRPr="008B023D">
              <w:rPr>
                <w:rFonts w:eastAsia="Calibri" w:cs="Times New Roman"/>
                <w:b/>
                <w:color w:val="FFFFFF" w:themeColor="background1"/>
              </w:rPr>
              <w:t>Domain / Area</w:t>
            </w:r>
          </w:p>
        </w:tc>
        <w:tc>
          <w:tcPr>
            <w:tcW w:w="0" w:type="auto"/>
            <w:tcMar>
              <w:top w:w="15" w:type="dxa"/>
              <w:left w:w="15" w:type="dxa"/>
              <w:bottom w:w="15" w:type="dxa"/>
              <w:right w:w="15" w:type="dxa"/>
            </w:tcMar>
            <w:vAlign w:val="center"/>
            <w:hideMark/>
          </w:tcPr>
          <w:p w14:paraId="0BCA9323" w14:textId="77777777" w:rsidR="008B023D" w:rsidRPr="008B023D" w:rsidRDefault="008B023D" w:rsidP="008B023D">
            <w:pPr>
              <w:spacing w:after="0" w:line="254" w:lineRule="auto"/>
              <w:rPr>
                <w:rFonts w:eastAsia="Calibri" w:cs="Times New Roman"/>
                <w:color w:val="FFFFFF" w:themeColor="background1"/>
              </w:rPr>
            </w:pPr>
            <w:r w:rsidRPr="008B023D">
              <w:rPr>
                <w:rFonts w:eastAsia="Calibri" w:cs="Times New Roman"/>
                <w:color w:val="FFFFFF" w:themeColor="background1"/>
              </w:rPr>
              <w:t>Engineering</w:t>
            </w:r>
          </w:p>
        </w:tc>
      </w:tr>
      <w:tr w:rsidR="008B023D" w:rsidRPr="008B023D" w14:paraId="28F706B8" w14:textId="77777777">
        <w:trPr>
          <w:tblCellSpacing w:w="15" w:type="dxa"/>
        </w:trPr>
        <w:tc>
          <w:tcPr>
            <w:tcW w:w="0" w:type="auto"/>
            <w:tcMar>
              <w:top w:w="15" w:type="dxa"/>
              <w:left w:w="15" w:type="dxa"/>
              <w:bottom w:w="15" w:type="dxa"/>
              <w:right w:w="15" w:type="dxa"/>
            </w:tcMar>
            <w:vAlign w:val="center"/>
            <w:hideMark/>
          </w:tcPr>
          <w:p w14:paraId="194750E5" w14:textId="77777777" w:rsidR="008B023D" w:rsidRPr="008B023D" w:rsidRDefault="008B023D" w:rsidP="008B023D">
            <w:pPr>
              <w:spacing w:after="0" w:line="254" w:lineRule="auto"/>
              <w:rPr>
                <w:rFonts w:eastAsia="Calibri" w:cs="Times New Roman"/>
                <w:color w:val="FFFFFF" w:themeColor="background1"/>
              </w:rPr>
            </w:pPr>
            <w:r w:rsidRPr="008B023D">
              <w:rPr>
                <w:rFonts w:eastAsia="Calibri" w:cs="Times New Roman"/>
                <w:b/>
                <w:color w:val="FFFFFF" w:themeColor="background1"/>
              </w:rPr>
              <w:t>Owner (Team/Person)</w:t>
            </w:r>
          </w:p>
        </w:tc>
        <w:tc>
          <w:tcPr>
            <w:tcW w:w="0" w:type="auto"/>
            <w:tcMar>
              <w:top w:w="15" w:type="dxa"/>
              <w:left w:w="15" w:type="dxa"/>
              <w:bottom w:w="15" w:type="dxa"/>
              <w:right w:w="15" w:type="dxa"/>
            </w:tcMar>
            <w:vAlign w:val="center"/>
            <w:hideMark/>
          </w:tcPr>
          <w:p w14:paraId="5FF72FF0" w14:textId="77777777" w:rsidR="008B023D" w:rsidRPr="008B023D" w:rsidRDefault="008B023D" w:rsidP="008B023D">
            <w:pPr>
              <w:spacing w:after="0" w:line="254" w:lineRule="auto"/>
              <w:rPr>
                <w:rFonts w:eastAsia="Calibri" w:cs="Times New Roman"/>
                <w:color w:val="FFFFFF" w:themeColor="background1"/>
              </w:rPr>
            </w:pPr>
            <w:r w:rsidRPr="008B023D">
              <w:rPr>
                <w:rFonts w:eastAsia="Calibri" w:cs="Times New Roman"/>
                <w:color w:val="FFFFFF" w:themeColor="background1"/>
              </w:rPr>
              <w:t>Karthik Ramachandra</w:t>
            </w:r>
          </w:p>
        </w:tc>
      </w:tr>
      <w:tr w:rsidR="008B023D" w:rsidRPr="008B023D" w14:paraId="41EF359E" w14:textId="77777777">
        <w:trPr>
          <w:tblCellSpacing w:w="15" w:type="dxa"/>
        </w:trPr>
        <w:tc>
          <w:tcPr>
            <w:tcW w:w="0" w:type="auto"/>
            <w:tcMar>
              <w:top w:w="15" w:type="dxa"/>
              <w:left w:w="15" w:type="dxa"/>
              <w:bottom w:w="15" w:type="dxa"/>
              <w:right w:w="15" w:type="dxa"/>
            </w:tcMar>
            <w:vAlign w:val="center"/>
            <w:hideMark/>
          </w:tcPr>
          <w:p w14:paraId="27C99657" w14:textId="77777777" w:rsidR="008B023D" w:rsidRPr="008B023D" w:rsidRDefault="008B023D" w:rsidP="008B023D">
            <w:pPr>
              <w:spacing w:after="0" w:line="254" w:lineRule="auto"/>
              <w:rPr>
                <w:rFonts w:eastAsia="Calibri" w:cs="Times New Roman"/>
                <w:color w:val="FFFFFF" w:themeColor="background1"/>
              </w:rPr>
            </w:pPr>
            <w:r w:rsidRPr="008B023D">
              <w:rPr>
                <w:rFonts w:eastAsia="Calibri" w:cs="Times New Roman"/>
                <w:b/>
                <w:color w:val="FFFFFF" w:themeColor="background1"/>
              </w:rPr>
              <w:t>Reviewers</w:t>
            </w:r>
          </w:p>
        </w:tc>
        <w:tc>
          <w:tcPr>
            <w:tcW w:w="0" w:type="auto"/>
            <w:tcMar>
              <w:top w:w="15" w:type="dxa"/>
              <w:left w:w="15" w:type="dxa"/>
              <w:bottom w:w="15" w:type="dxa"/>
              <w:right w:w="15" w:type="dxa"/>
            </w:tcMar>
            <w:vAlign w:val="center"/>
            <w:hideMark/>
          </w:tcPr>
          <w:p w14:paraId="7B9944BE" w14:textId="77777777" w:rsidR="008B023D" w:rsidRPr="008B023D" w:rsidRDefault="008B023D" w:rsidP="008B023D">
            <w:pPr>
              <w:spacing w:after="0" w:line="254" w:lineRule="auto"/>
              <w:rPr>
                <w:rFonts w:eastAsia="Calibri" w:cs="Times New Roman"/>
                <w:color w:val="FFFFFF" w:themeColor="background1"/>
              </w:rPr>
            </w:pPr>
            <w:r w:rsidRPr="008B023D">
              <w:rPr>
                <w:rFonts w:eastAsia="Calibri" w:cs="Times New Roman"/>
                <w:color w:val="FFFFFF" w:themeColor="background1"/>
              </w:rPr>
              <w:t>Karthik Ramachandra</w:t>
            </w:r>
          </w:p>
        </w:tc>
      </w:tr>
      <w:tr w:rsidR="008B023D" w:rsidRPr="008B023D" w14:paraId="59A5EE55" w14:textId="77777777">
        <w:trPr>
          <w:tblCellSpacing w:w="15" w:type="dxa"/>
        </w:trPr>
        <w:tc>
          <w:tcPr>
            <w:tcW w:w="0" w:type="auto"/>
            <w:tcMar>
              <w:top w:w="15" w:type="dxa"/>
              <w:left w:w="15" w:type="dxa"/>
              <w:bottom w:w="15" w:type="dxa"/>
              <w:right w:w="15" w:type="dxa"/>
            </w:tcMar>
            <w:vAlign w:val="center"/>
            <w:hideMark/>
          </w:tcPr>
          <w:p w14:paraId="10E8CD56" w14:textId="77777777" w:rsidR="008B023D" w:rsidRPr="008B023D" w:rsidRDefault="008B023D" w:rsidP="008B023D">
            <w:pPr>
              <w:spacing w:after="0" w:line="254" w:lineRule="auto"/>
              <w:rPr>
                <w:rFonts w:eastAsia="Calibri" w:cs="Times New Roman"/>
                <w:color w:val="FFFFFF" w:themeColor="background1"/>
              </w:rPr>
            </w:pPr>
            <w:r w:rsidRPr="008B023D">
              <w:rPr>
                <w:rFonts w:eastAsia="Calibri" w:cs="Times New Roman"/>
                <w:b/>
                <w:color w:val="FFFFFF" w:themeColor="background1"/>
              </w:rPr>
              <w:t>Status</w:t>
            </w:r>
          </w:p>
        </w:tc>
        <w:tc>
          <w:tcPr>
            <w:tcW w:w="0" w:type="auto"/>
            <w:tcMar>
              <w:top w:w="15" w:type="dxa"/>
              <w:left w:w="15" w:type="dxa"/>
              <w:bottom w:w="15" w:type="dxa"/>
              <w:right w:w="15" w:type="dxa"/>
            </w:tcMar>
            <w:vAlign w:val="center"/>
            <w:hideMark/>
          </w:tcPr>
          <w:p w14:paraId="4E1A150A" w14:textId="77777777" w:rsidR="008B023D" w:rsidRPr="008B023D" w:rsidRDefault="008B023D" w:rsidP="008B023D">
            <w:pPr>
              <w:spacing w:after="0" w:line="254" w:lineRule="auto"/>
              <w:rPr>
                <w:rFonts w:eastAsia="Calibri" w:cs="Times New Roman"/>
                <w:color w:val="FFFFFF" w:themeColor="background1"/>
              </w:rPr>
            </w:pPr>
            <w:r w:rsidRPr="008B023D">
              <w:rPr>
                <w:rFonts w:eastAsia="Calibri" w:cs="Times New Roman"/>
                <w:color w:val="FFFFFF" w:themeColor="background1"/>
              </w:rPr>
              <w:t>Approved / Complete</w:t>
            </w:r>
          </w:p>
        </w:tc>
      </w:tr>
      <w:tr w:rsidR="008B023D" w:rsidRPr="008B023D" w14:paraId="4989E71D" w14:textId="77777777">
        <w:trPr>
          <w:tblCellSpacing w:w="15" w:type="dxa"/>
        </w:trPr>
        <w:tc>
          <w:tcPr>
            <w:tcW w:w="0" w:type="auto"/>
            <w:tcMar>
              <w:top w:w="15" w:type="dxa"/>
              <w:left w:w="15" w:type="dxa"/>
              <w:bottom w:w="15" w:type="dxa"/>
              <w:right w:w="15" w:type="dxa"/>
            </w:tcMar>
            <w:vAlign w:val="center"/>
            <w:hideMark/>
          </w:tcPr>
          <w:p w14:paraId="4DB51A94" w14:textId="77777777" w:rsidR="008B023D" w:rsidRPr="008B023D" w:rsidRDefault="008B023D" w:rsidP="008B023D">
            <w:pPr>
              <w:spacing w:after="0" w:line="254" w:lineRule="auto"/>
              <w:rPr>
                <w:rFonts w:eastAsia="Calibri" w:cs="Times New Roman"/>
                <w:color w:val="FFFFFF" w:themeColor="background1"/>
              </w:rPr>
            </w:pPr>
            <w:r w:rsidRPr="008B023D">
              <w:rPr>
                <w:rFonts w:eastAsia="Calibri" w:cs="Times New Roman"/>
                <w:b/>
                <w:color w:val="FFFFFF" w:themeColor="background1"/>
              </w:rPr>
              <w:t>Confidentiality</w:t>
            </w:r>
          </w:p>
        </w:tc>
        <w:tc>
          <w:tcPr>
            <w:tcW w:w="0" w:type="auto"/>
            <w:tcMar>
              <w:top w:w="15" w:type="dxa"/>
              <w:left w:w="15" w:type="dxa"/>
              <w:bottom w:w="15" w:type="dxa"/>
              <w:right w:w="15" w:type="dxa"/>
            </w:tcMar>
            <w:vAlign w:val="center"/>
            <w:hideMark/>
          </w:tcPr>
          <w:p w14:paraId="37C98897" w14:textId="77777777" w:rsidR="008B023D" w:rsidRPr="008B023D" w:rsidRDefault="008B023D" w:rsidP="008B023D">
            <w:pPr>
              <w:spacing w:after="0" w:line="254" w:lineRule="auto"/>
              <w:rPr>
                <w:rFonts w:eastAsia="Calibri" w:cs="Times New Roman"/>
                <w:color w:val="FFFFFF" w:themeColor="background1"/>
              </w:rPr>
            </w:pPr>
            <w:r w:rsidRPr="008B023D">
              <w:rPr>
                <w:rFonts w:eastAsia="Calibri" w:cs="Times New Roman"/>
                <w:color w:val="FFFFFF" w:themeColor="background1"/>
              </w:rPr>
              <w:t>Internal / Confidential</w:t>
            </w:r>
          </w:p>
        </w:tc>
      </w:tr>
      <w:tr w:rsidR="008B023D" w:rsidRPr="008B023D" w14:paraId="7246350A" w14:textId="77777777">
        <w:trPr>
          <w:tblCellSpacing w:w="15" w:type="dxa"/>
        </w:trPr>
        <w:tc>
          <w:tcPr>
            <w:tcW w:w="0" w:type="auto"/>
            <w:tcMar>
              <w:top w:w="15" w:type="dxa"/>
              <w:left w:w="15" w:type="dxa"/>
              <w:bottom w:w="15" w:type="dxa"/>
              <w:right w:w="15" w:type="dxa"/>
            </w:tcMar>
            <w:vAlign w:val="center"/>
            <w:hideMark/>
          </w:tcPr>
          <w:p w14:paraId="4A7430B5" w14:textId="77777777" w:rsidR="008B023D" w:rsidRPr="008B023D" w:rsidRDefault="008B023D" w:rsidP="008B023D">
            <w:pPr>
              <w:spacing w:after="0" w:line="254" w:lineRule="auto"/>
              <w:rPr>
                <w:rFonts w:eastAsia="Calibri" w:cs="Times New Roman"/>
                <w:color w:val="FFFFFF" w:themeColor="background1"/>
              </w:rPr>
            </w:pPr>
            <w:r w:rsidRPr="008B023D">
              <w:rPr>
                <w:rFonts w:eastAsia="Calibri" w:cs="Times New Roman"/>
                <w:b/>
                <w:color w:val="FFFFFF" w:themeColor="background1"/>
              </w:rPr>
              <w:t>Source of Truth</w:t>
            </w:r>
          </w:p>
        </w:tc>
        <w:tc>
          <w:tcPr>
            <w:tcW w:w="0" w:type="auto"/>
            <w:tcMar>
              <w:top w:w="15" w:type="dxa"/>
              <w:left w:w="15" w:type="dxa"/>
              <w:bottom w:w="15" w:type="dxa"/>
              <w:right w:w="15" w:type="dxa"/>
            </w:tcMar>
            <w:vAlign w:val="center"/>
            <w:hideMark/>
          </w:tcPr>
          <w:p w14:paraId="667D5C2E" w14:textId="77777777" w:rsidR="008B023D" w:rsidRPr="008B023D" w:rsidRDefault="008B023D" w:rsidP="008B023D">
            <w:pPr>
              <w:spacing w:after="0" w:line="254" w:lineRule="auto"/>
              <w:rPr>
                <w:rFonts w:eastAsia="Calibri" w:cs="Times New Roman"/>
                <w:color w:val="FFFFFF" w:themeColor="background1"/>
              </w:rPr>
            </w:pPr>
            <w:r w:rsidRPr="008B023D">
              <w:rPr>
                <w:rFonts w:eastAsia="Calibri" w:cs="Times New Roman"/>
                <w:color w:val="FFFFFF" w:themeColor="background1"/>
              </w:rPr>
              <w:t>https://dev.azure.com/IXAssets/IXAssetsProject/_git/ixassets</w:t>
            </w:r>
          </w:p>
        </w:tc>
      </w:tr>
      <w:tr w:rsidR="008B023D" w:rsidRPr="008B023D" w14:paraId="5EC2D47B" w14:textId="77777777">
        <w:trPr>
          <w:tblCellSpacing w:w="15" w:type="dxa"/>
        </w:trPr>
        <w:tc>
          <w:tcPr>
            <w:tcW w:w="0" w:type="auto"/>
            <w:tcMar>
              <w:top w:w="15" w:type="dxa"/>
              <w:left w:w="15" w:type="dxa"/>
              <w:bottom w:w="15" w:type="dxa"/>
              <w:right w:w="15" w:type="dxa"/>
            </w:tcMar>
            <w:vAlign w:val="center"/>
            <w:hideMark/>
          </w:tcPr>
          <w:p w14:paraId="0A6DA2CB" w14:textId="77777777" w:rsidR="008B023D" w:rsidRPr="008B023D" w:rsidRDefault="008B023D" w:rsidP="008B023D">
            <w:pPr>
              <w:spacing w:after="0" w:line="254" w:lineRule="auto"/>
              <w:rPr>
                <w:rFonts w:eastAsia="Calibri" w:cs="Times New Roman"/>
                <w:color w:val="FFFFFF" w:themeColor="background1"/>
              </w:rPr>
            </w:pPr>
            <w:r w:rsidRPr="008B023D">
              <w:rPr>
                <w:rFonts w:eastAsia="Calibri" w:cs="Times New Roman"/>
                <w:b/>
                <w:color w:val="FFFFFF" w:themeColor="background1"/>
              </w:rPr>
              <w:t>Related Assets / Alternatives</w:t>
            </w:r>
          </w:p>
        </w:tc>
        <w:tc>
          <w:tcPr>
            <w:tcW w:w="0" w:type="auto"/>
            <w:tcMar>
              <w:top w:w="15" w:type="dxa"/>
              <w:left w:w="15" w:type="dxa"/>
              <w:bottom w:w="15" w:type="dxa"/>
              <w:right w:w="15" w:type="dxa"/>
            </w:tcMar>
            <w:vAlign w:val="center"/>
            <w:hideMark/>
          </w:tcPr>
          <w:p w14:paraId="2B0AF76D" w14:textId="77777777" w:rsidR="008B023D" w:rsidRPr="008B023D" w:rsidRDefault="008B023D" w:rsidP="008B023D">
            <w:pPr>
              <w:spacing w:after="0" w:line="254" w:lineRule="auto"/>
              <w:rPr>
                <w:rFonts w:eastAsia="Calibri" w:cs="Times New Roman"/>
                <w:color w:val="FFFFFF" w:themeColor="background1"/>
              </w:rPr>
            </w:pPr>
            <w:r w:rsidRPr="008B023D">
              <w:rPr>
                <w:rFonts w:eastAsia="Calibri" w:cs="Times New Roman"/>
                <w:color w:val="FFFFFF" w:themeColor="background1"/>
              </w:rPr>
              <w:t>AOT / Engineering Orchestration / Engineering Agents</w:t>
            </w:r>
          </w:p>
        </w:tc>
      </w:tr>
    </w:tbl>
    <w:sdt>
      <w:sdtPr>
        <w:rPr>
          <w:rFonts w:eastAsiaTheme="minorEastAsia" w:cstheme="minorBidi"/>
          <w:b w:val="0"/>
          <w:bCs w:val="0"/>
          <w:kern w:val="2"/>
          <w:sz w:val="20"/>
          <w:szCs w:val="20"/>
          <w14:ligatures w14:val="standardContextual"/>
        </w:rPr>
        <w:id w:val="-1601644068"/>
        <w:docPartObj>
          <w:docPartGallery w:val="Table of Contents"/>
          <w:docPartUnique/>
        </w:docPartObj>
      </w:sdtPr>
      <w:sdtContent>
        <w:p w14:paraId="59FC45DA" w14:textId="77777777" w:rsidR="003F5BE5" w:rsidRDefault="003F5BE5" w:rsidP="005437A1">
          <w:pPr>
            <w:pStyle w:val="TOCHeading"/>
            <w:rPr>
              <w:rFonts w:eastAsiaTheme="minorEastAsia" w:cstheme="minorBidi"/>
              <w:b w:val="0"/>
              <w:bCs w:val="0"/>
              <w:kern w:val="2"/>
              <w:sz w:val="20"/>
              <w:szCs w:val="20"/>
              <w14:ligatures w14:val="standardContextual"/>
            </w:rPr>
            <w:sectPr w:rsidR="003F5BE5" w:rsidSect="00CC1FFD">
              <w:headerReference w:type="default" r:id="rId11"/>
              <w:footerReference w:type="default" r:id="rId12"/>
              <w:pgSz w:w="12240" w:h="15840" w:code="1"/>
              <w:pgMar w:top="5760" w:right="1440" w:bottom="1440" w:left="1440" w:header="720" w:footer="720" w:gutter="0"/>
              <w:cols w:space="720"/>
              <w:docGrid w:linePitch="360"/>
            </w:sectPr>
          </w:pPr>
        </w:p>
        <w:p w14:paraId="066611AE" w14:textId="77777777" w:rsidR="00CC49D8" w:rsidRDefault="00CC49D8" w:rsidP="005437A1">
          <w:pPr>
            <w:pStyle w:val="TOCHeading"/>
            <w:sectPr w:rsidR="00CC49D8" w:rsidSect="003859E5">
              <w:type w:val="continuous"/>
              <w:pgSz w:w="12240" w:h="15840" w:code="1"/>
              <w:pgMar w:top="1440" w:right="1440" w:bottom="1440" w:left="1440" w:header="720" w:footer="720" w:gutter="0"/>
              <w:cols w:space="720"/>
              <w:docGrid w:linePitch="360"/>
            </w:sectPr>
          </w:pPr>
        </w:p>
        <w:p w14:paraId="104B2152" w14:textId="77777777" w:rsidR="005437A1" w:rsidRPr="009B0860" w:rsidRDefault="005437A1" w:rsidP="005437A1">
          <w:pPr>
            <w:pStyle w:val="TOCHeading"/>
          </w:pPr>
          <w:r w:rsidRPr="009B0860">
            <w:lastRenderedPageBreak/>
            <w:t>Contents</w:t>
          </w:r>
        </w:p>
        <w:p w14:paraId="26D837C5" w14:textId="5E7EDC99" w:rsidR="00CC1FFD" w:rsidRDefault="005437A1">
          <w:pPr>
            <w:pStyle w:val="TOC1"/>
            <w:tabs>
              <w:tab w:val="right" w:leader="dot" w:pos="5030"/>
            </w:tabs>
            <w:rPr>
              <w:rFonts w:asciiTheme="minorHAnsi" w:eastAsiaTheme="minorEastAsia" w:hAnsiTheme="minorHAnsi"/>
              <w:noProof/>
              <w:sz w:val="24"/>
              <w:szCs w:val="24"/>
            </w:rPr>
          </w:pPr>
          <w:r w:rsidRPr="004E63CE">
            <w:fldChar w:fldCharType="begin"/>
          </w:r>
          <w:r w:rsidRPr="004E63CE">
            <w:instrText xml:space="preserve"> TOC \o "1-3" \h \z \u </w:instrText>
          </w:r>
          <w:r w:rsidRPr="004E63CE">
            <w:fldChar w:fldCharType="separate"/>
          </w:r>
          <w:hyperlink w:anchor="_Toc221261628" w:history="1">
            <w:r w:rsidR="00CC1FFD" w:rsidRPr="006F52A7">
              <w:rPr>
                <w:rStyle w:val="Hyperlink"/>
                <w:noProof/>
              </w:rPr>
              <w:t>Introduction</w:t>
            </w:r>
            <w:r w:rsidR="00CC1FFD">
              <w:rPr>
                <w:noProof/>
                <w:webHidden/>
              </w:rPr>
              <w:tab/>
            </w:r>
            <w:r w:rsidR="00CC1FFD">
              <w:rPr>
                <w:noProof/>
                <w:webHidden/>
              </w:rPr>
              <w:fldChar w:fldCharType="begin"/>
            </w:r>
            <w:r w:rsidR="00CC1FFD">
              <w:rPr>
                <w:noProof/>
                <w:webHidden/>
              </w:rPr>
              <w:instrText xml:space="preserve"> PAGEREF _Toc221261628 \h </w:instrText>
            </w:r>
            <w:r w:rsidR="00CC1FFD">
              <w:rPr>
                <w:noProof/>
                <w:webHidden/>
              </w:rPr>
            </w:r>
            <w:r w:rsidR="00CC1FFD">
              <w:rPr>
                <w:noProof/>
                <w:webHidden/>
              </w:rPr>
              <w:fldChar w:fldCharType="separate"/>
            </w:r>
            <w:r w:rsidR="00184DA0">
              <w:rPr>
                <w:noProof/>
                <w:webHidden/>
              </w:rPr>
              <w:t>3</w:t>
            </w:r>
            <w:r w:rsidR="00CC1FFD">
              <w:rPr>
                <w:noProof/>
                <w:webHidden/>
              </w:rPr>
              <w:fldChar w:fldCharType="end"/>
            </w:r>
          </w:hyperlink>
        </w:p>
        <w:p w14:paraId="4FE0535D" w14:textId="6219A402" w:rsidR="00CC1FFD" w:rsidRDefault="00CC1FFD">
          <w:pPr>
            <w:pStyle w:val="TOC2"/>
            <w:rPr>
              <w:rFonts w:asciiTheme="minorHAnsi" w:eastAsiaTheme="minorEastAsia" w:hAnsiTheme="minorHAnsi"/>
              <w:noProof/>
              <w:sz w:val="24"/>
              <w:szCs w:val="24"/>
            </w:rPr>
          </w:pPr>
          <w:hyperlink w:anchor="_Toc221261629" w:history="1">
            <w:r w:rsidRPr="006F52A7">
              <w:rPr>
                <w:rStyle w:val="Hyperlink"/>
                <w:noProof/>
              </w:rPr>
              <w:t>Purpose</w:t>
            </w:r>
            <w:r>
              <w:rPr>
                <w:noProof/>
                <w:webHidden/>
              </w:rPr>
              <w:tab/>
            </w:r>
            <w:r>
              <w:rPr>
                <w:noProof/>
                <w:webHidden/>
              </w:rPr>
              <w:fldChar w:fldCharType="begin"/>
            </w:r>
            <w:r>
              <w:rPr>
                <w:noProof/>
                <w:webHidden/>
              </w:rPr>
              <w:instrText xml:space="preserve"> PAGEREF _Toc221261629 \h </w:instrText>
            </w:r>
            <w:r>
              <w:rPr>
                <w:noProof/>
                <w:webHidden/>
              </w:rPr>
            </w:r>
            <w:r>
              <w:rPr>
                <w:noProof/>
                <w:webHidden/>
              </w:rPr>
              <w:fldChar w:fldCharType="separate"/>
            </w:r>
            <w:r w:rsidR="00184DA0">
              <w:rPr>
                <w:noProof/>
                <w:webHidden/>
              </w:rPr>
              <w:t>3</w:t>
            </w:r>
            <w:r>
              <w:rPr>
                <w:noProof/>
                <w:webHidden/>
              </w:rPr>
              <w:fldChar w:fldCharType="end"/>
            </w:r>
          </w:hyperlink>
        </w:p>
        <w:p w14:paraId="6BEAE59B" w14:textId="341EEEB3" w:rsidR="00CC1FFD" w:rsidRDefault="00CC1FFD">
          <w:pPr>
            <w:pStyle w:val="TOC2"/>
            <w:rPr>
              <w:rFonts w:asciiTheme="minorHAnsi" w:eastAsiaTheme="minorEastAsia" w:hAnsiTheme="minorHAnsi"/>
              <w:noProof/>
              <w:sz w:val="24"/>
              <w:szCs w:val="24"/>
            </w:rPr>
          </w:pPr>
          <w:hyperlink w:anchor="_Toc221261630" w:history="1">
            <w:r w:rsidRPr="006F52A7">
              <w:rPr>
                <w:rStyle w:val="Hyperlink"/>
                <w:noProof/>
              </w:rPr>
              <w:t>Target Audience</w:t>
            </w:r>
            <w:r>
              <w:rPr>
                <w:noProof/>
                <w:webHidden/>
              </w:rPr>
              <w:tab/>
            </w:r>
            <w:r>
              <w:rPr>
                <w:noProof/>
                <w:webHidden/>
              </w:rPr>
              <w:fldChar w:fldCharType="begin"/>
            </w:r>
            <w:r>
              <w:rPr>
                <w:noProof/>
                <w:webHidden/>
              </w:rPr>
              <w:instrText xml:space="preserve"> PAGEREF _Toc221261630 \h </w:instrText>
            </w:r>
            <w:r>
              <w:rPr>
                <w:noProof/>
                <w:webHidden/>
              </w:rPr>
            </w:r>
            <w:r>
              <w:rPr>
                <w:noProof/>
                <w:webHidden/>
              </w:rPr>
              <w:fldChar w:fldCharType="separate"/>
            </w:r>
            <w:r w:rsidR="00184DA0">
              <w:rPr>
                <w:noProof/>
                <w:webHidden/>
              </w:rPr>
              <w:t>3</w:t>
            </w:r>
            <w:r>
              <w:rPr>
                <w:noProof/>
                <w:webHidden/>
              </w:rPr>
              <w:fldChar w:fldCharType="end"/>
            </w:r>
          </w:hyperlink>
        </w:p>
        <w:p w14:paraId="2D776ECF" w14:textId="301010F8" w:rsidR="00CC1FFD" w:rsidRDefault="00CC1FFD">
          <w:pPr>
            <w:pStyle w:val="TOC2"/>
            <w:rPr>
              <w:rFonts w:asciiTheme="minorHAnsi" w:eastAsiaTheme="minorEastAsia" w:hAnsiTheme="minorHAnsi"/>
              <w:noProof/>
              <w:sz w:val="24"/>
              <w:szCs w:val="24"/>
            </w:rPr>
          </w:pPr>
          <w:hyperlink w:anchor="_Toc221261631" w:history="1">
            <w:r w:rsidRPr="006F52A7">
              <w:rPr>
                <w:rStyle w:val="Hyperlink"/>
                <w:noProof/>
              </w:rPr>
              <w:t>Related Links</w:t>
            </w:r>
            <w:r>
              <w:rPr>
                <w:noProof/>
                <w:webHidden/>
              </w:rPr>
              <w:tab/>
            </w:r>
            <w:r>
              <w:rPr>
                <w:noProof/>
                <w:webHidden/>
              </w:rPr>
              <w:fldChar w:fldCharType="begin"/>
            </w:r>
            <w:r>
              <w:rPr>
                <w:noProof/>
                <w:webHidden/>
              </w:rPr>
              <w:instrText xml:space="preserve"> PAGEREF _Toc221261631 \h </w:instrText>
            </w:r>
            <w:r>
              <w:rPr>
                <w:noProof/>
                <w:webHidden/>
              </w:rPr>
            </w:r>
            <w:r>
              <w:rPr>
                <w:noProof/>
                <w:webHidden/>
              </w:rPr>
              <w:fldChar w:fldCharType="separate"/>
            </w:r>
            <w:r w:rsidR="00184DA0">
              <w:rPr>
                <w:noProof/>
                <w:webHidden/>
              </w:rPr>
              <w:t>3</w:t>
            </w:r>
            <w:r>
              <w:rPr>
                <w:noProof/>
                <w:webHidden/>
              </w:rPr>
              <w:fldChar w:fldCharType="end"/>
            </w:r>
          </w:hyperlink>
        </w:p>
        <w:p w14:paraId="59E2CCA5" w14:textId="6E7FC8EB" w:rsidR="00CC1FFD" w:rsidRDefault="00CC1FFD">
          <w:pPr>
            <w:pStyle w:val="TOC2"/>
            <w:rPr>
              <w:rFonts w:asciiTheme="minorHAnsi" w:eastAsiaTheme="minorEastAsia" w:hAnsiTheme="minorHAnsi"/>
              <w:noProof/>
              <w:sz w:val="24"/>
              <w:szCs w:val="24"/>
            </w:rPr>
          </w:pPr>
          <w:hyperlink w:anchor="_Toc221261632" w:history="1">
            <w:r w:rsidRPr="006F52A7">
              <w:rPr>
                <w:rStyle w:val="Hyperlink"/>
                <w:noProof/>
              </w:rPr>
              <w:t>Business Contacts</w:t>
            </w:r>
            <w:r>
              <w:rPr>
                <w:noProof/>
                <w:webHidden/>
              </w:rPr>
              <w:tab/>
            </w:r>
            <w:r>
              <w:rPr>
                <w:noProof/>
                <w:webHidden/>
              </w:rPr>
              <w:fldChar w:fldCharType="begin"/>
            </w:r>
            <w:r>
              <w:rPr>
                <w:noProof/>
                <w:webHidden/>
              </w:rPr>
              <w:instrText xml:space="preserve"> PAGEREF _Toc221261632 \h </w:instrText>
            </w:r>
            <w:r>
              <w:rPr>
                <w:noProof/>
                <w:webHidden/>
              </w:rPr>
            </w:r>
            <w:r>
              <w:rPr>
                <w:noProof/>
                <w:webHidden/>
              </w:rPr>
              <w:fldChar w:fldCharType="separate"/>
            </w:r>
            <w:r w:rsidR="00184DA0">
              <w:rPr>
                <w:noProof/>
                <w:webHidden/>
              </w:rPr>
              <w:t>3</w:t>
            </w:r>
            <w:r>
              <w:rPr>
                <w:noProof/>
                <w:webHidden/>
              </w:rPr>
              <w:fldChar w:fldCharType="end"/>
            </w:r>
          </w:hyperlink>
        </w:p>
        <w:p w14:paraId="6CD1C0C9" w14:textId="7556D5F0" w:rsidR="00CC1FFD" w:rsidRDefault="00CC1FFD">
          <w:pPr>
            <w:pStyle w:val="TOC2"/>
            <w:rPr>
              <w:rFonts w:asciiTheme="minorHAnsi" w:eastAsiaTheme="minorEastAsia" w:hAnsiTheme="minorHAnsi"/>
              <w:noProof/>
              <w:sz w:val="24"/>
              <w:szCs w:val="24"/>
            </w:rPr>
          </w:pPr>
          <w:hyperlink w:anchor="_Toc221261633" w:history="1">
            <w:r w:rsidRPr="006F52A7">
              <w:rPr>
                <w:rStyle w:val="Hyperlink"/>
                <w:noProof/>
              </w:rPr>
              <w:t>Technical Contacts</w:t>
            </w:r>
            <w:r>
              <w:rPr>
                <w:noProof/>
                <w:webHidden/>
              </w:rPr>
              <w:tab/>
            </w:r>
            <w:r>
              <w:rPr>
                <w:noProof/>
                <w:webHidden/>
              </w:rPr>
              <w:fldChar w:fldCharType="begin"/>
            </w:r>
            <w:r>
              <w:rPr>
                <w:noProof/>
                <w:webHidden/>
              </w:rPr>
              <w:instrText xml:space="preserve"> PAGEREF _Toc221261633 \h </w:instrText>
            </w:r>
            <w:r>
              <w:rPr>
                <w:noProof/>
                <w:webHidden/>
              </w:rPr>
            </w:r>
            <w:r>
              <w:rPr>
                <w:noProof/>
                <w:webHidden/>
              </w:rPr>
              <w:fldChar w:fldCharType="separate"/>
            </w:r>
            <w:r w:rsidR="00184DA0">
              <w:rPr>
                <w:noProof/>
                <w:webHidden/>
              </w:rPr>
              <w:t>3</w:t>
            </w:r>
            <w:r>
              <w:rPr>
                <w:noProof/>
                <w:webHidden/>
              </w:rPr>
              <w:fldChar w:fldCharType="end"/>
            </w:r>
          </w:hyperlink>
        </w:p>
        <w:p w14:paraId="45DDDFF9" w14:textId="6811E53E" w:rsidR="00CC1FFD" w:rsidRDefault="00CC1FFD">
          <w:pPr>
            <w:pStyle w:val="TOC2"/>
            <w:rPr>
              <w:rFonts w:asciiTheme="minorHAnsi" w:eastAsiaTheme="minorEastAsia" w:hAnsiTheme="minorHAnsi"/>
              <w:noProof/>
              <w:sz w:val="24"/>
              <w:szCs w:val="24"/>
            </w:rPr>
          </w:pPr>
          <w:hyperlink w:anchor="_Toc221261634" w:history="1">
            <w:r w:rsidRPr="006F52A7">
              <w:rPr>
                <w:rStyle w:val="Hyperlink"/>
                <w:noProof/>
              </w:rPr>
              <w:t>Prerequisites</w:t>
            </w:r>
            <w:r>
              <w:rPr>
                <w:noProof/>
                <w:webHidden/>
              </w:rPr>
              <w:tab/>
            </w:r>
            <w:r>
              <w:rPr>
                <w:noProof/>
                <w:webHidden/>
              </w:rPr>
              <w:fldChar w:fldCharType="begin"/>
            </w:r>
            <w:r>
              <w:rPr>
                <w:noProof/>
                <w:webHidden/>
              </w:rPr>
              <w:instrText xml:space="preserve"> PAGEREF _Toc221261634 \h </w:instrText>
            </w:r>
            <w:r>
              <w:rPr>
                <w:noProof/>
                <w:webHidden/>
              </w:rPr>
            </w:r>
            <w:r>
              <w:rPr>
                <w:noProof/>
                <w:webHidden/>
              </w:rPr>
              <w:fldChar w:fldCharType="separate"/>
            </w:r>
            <w:r w:rsidR="00184DA0">
              <w:rPr>
                <w:noProof/>
                <w:webHidden/>
              </w:rPr>
              <w:t>3</w:t>
            </w:r>
            <w:r>
              <w:rPr>
                <w:noProof/>
                <w:webHidden/>
              </w:rPr>
              <w:fldChar w:fldCharType="end"/>
            </w:r>
          </w:hyperlink>
        </w:p>
        <w:p w14:paraId="6BE61E28" w14:textId="060E1AC2" w:rsidR="00CC1FFD" w:rsidRDefault="00CC1FFD">
          <w:pPr>
            <w:pStyle w:val="TOC1"/>
            <w:tabs>
              <w:tab w:val="right" w:leader="dot" w:pos="5030"/>
            </w:tabs>
            <w:rPr>
              <w:rFonts w:asciiTheme="minorHAnsi" w:eastAsiaTheme="minorEastAsia" w:hAnsiTheme="minorHAnsi"/>
              <w:noProof/>
              <w:sz w:val="24"/>
              <w:szCs w:val="24"/>
            </w:rPr>
          </w:pPr>
          <w:hyperlink w:anchor="_Toc221261635" w:history="1">
            <w:r w:rsidRPr="006F52A7">
              <w:rPr>
                <w:rStyle w:val="Hyperlink"/>
                <w:noProof/>
              </w:rPr>
              <w:t>Background</w:t>
            </w:r>
            <w:r>
              <w:rPr>
                <w:noProof/>
                <w:webHidden/>
              </w:rPr>
              <w:tab/>
            </w:r>
            <w:r>
              <w:rPr>
                <w:noProof/>
                <w:webHidden/>
              </w:rPr>
              <w:fldChar w:fldCharType="begin"/>
            </w:r>
            <w:r>
              <w:rPr>
                <w:noProof/>
                <w:webHidden/>
              </w:rPr>
              <w:instrText xml:space="preserve"> PAGEREF _Toc221261635 \h </w:instrText>
            </w:r>
            <w:r>
              <w:rPr>
                <w:noProof/>
                <w:webHidden/>
              </w:rPr>
            </w:r>
            <w:r>
              <w:rPr>
                <w:noProof/>
                <w:webHidden/>
              </w:rPr>
              <w:fldChar w:fldCharType="separate"/>
            </w:r>
            <w:r w:rsidR="00184DA0">
              <w:rPr>
                <w:noProof/>
                <w:webHidden/>
              </w:rPr>
              <w:t>4</w:t>
            </w:r>
            <w:r>
              <w:rPr>
                <w:noProof/>
                <w:webHidden/>
              </w:rPr>
              <w:fldChar w:fldCharType="end"/>
            </w:r>
          </w:hyperlink>
        </w:p>
        <w:p w14:paraId="761FE867" w14:textId="3CEEBCAB" w:rsidR="00CC1FFD" w:rsidRDefault="00CC1FFD">
          <w:pPr>
            <w:pStyle w:val="TOC2"/>
            <w:rPr>
              <w:rFonts w:asciiTheme="minorHAnsi" w:eastAsiaTheme="minorEastAsia" w:hAnsiTheme="minorHAnsi"/>
              <w:noProof/>
              <w:sz w:val="24"/>
              <w:szCs w:val="24"/>
            </w:rPr>
          </w:pPr>
          <w:hyperlink w:anchor="_Toc221261636" w:history="1">
            <w:r w:rsidRPr="006F52A7">
              <w:rPr>
                <w:rStyle w:val="Hyperlink"/>
                <w:noProof/>
                <w:lang w:val="en-GB"/>
              </w:rPr>
              <w:t>Challenges</w:t>
            </w:r>
            <w:r>
              <w:rPr>
                <w:noProof/>
                <w:webHidden/>
              </w:rPr>
              <w:tab/>
            </w:r>
            <w:r>
              <w:rPr>
                <w:noProof/>
                <w:webHidden/>
              </w:rPr>
              <w:fldChar w:fldCharType="begin"/>
            </w:r>
            <w:r>
              <w:rPr>
                <w:noProof/>
                <w:webHidden/>
              </w:rPr>
              <w:instrText xml:space="preserve"> PAGEREF _Toc221261636 \h </w:instrText>
            </w:r>
            <w:r>
              <w:rPr>
                <w:noProof/>
                <w:webHidden/>
              </w:rPr>
            </w:r>
            <w:r>
              <w:rPr>
                <w:noProof/>
                <w:webHidden/>
              </w:rPr>
              <w:fldChar w:fldCharType="separate"/>
            </w:r>
            <w:r w:rsidR="00184DA0">
              <w:rPr>
                <w:noProof/>
                <w:webHidden/>
              </w:rPr>
              <w:t>4</w:t>
            </w:r>
            <w:r>
              <w:rPr>
                <w:noProof/>
                <w:webHidden/>
              </w:rPr>
              <w:fldChar w:fldCharType="end"/>
            </w:r>
          </w:hyperlink>
        </w:p>
        <w:p w14:paraId="4123ABA2" w14:textId="07378462" w:rsidR="00CC1FFD" w:rsidRDefault="00CC1FFD">
          <w:pPr>
            <w:pStyle w:val="TOC2"/>
            <w:rPr>
              <w:rFonts w:asciiTheme="minorHAnsi" w:eastAsiaTheme="minorEastAsia" w:hAnsiTheme="minorHAnsi"/>
              <w:noProof/>
              <w:sz w:val="24"/>
              <w:szCs w:val="24"/>
            </w:rPr>
          </w:pPr>
          <w:hyperlink w:anchor="_Toc221261637" w:history="1">
            <w:r w:rsidRPr="006F52A7">
              <w:rPr>
                <w:rStyle w:val="Hyperlink"/>
                <w:noProof/>
                <w:lang w:val="en-GB"/>
              </w:rPr>
              <w:t>Impact</w:t>
            </w:r>
            <w:r>
              <w:rPr>
                <w:noProof/>
                <w:webHidden/>
              </w:rPr>
              <w:tab/>
            </w:r>
            <w:r>
              <w:rPr>
                <w:noProof/>
                <w:webHidden/>
              </w:rPr>
              <w:fldChar w:fldCharType="begin"/>
            </w:r>
            <w:r>
              <w:rPr>
                <w:noProof/>
                <w:webHidden/>
              </w:rPr>
              <w:instrText xml:space="preserve"> PAGEREF _Toc221261637 \h </w:instrText>
            </w:r>
            <w:r>
              <w:rPr>
                <w:noProof/>
                <w:webHidden/>
              </w:rPr>
            </w:r>
            <w:r>
              <w:rPr>
                <w:noProof/>
                <w:webHidden/>
              </w:rPr>
              <w:fldChar w:fldCharType="separate"/>
            </w:r>
            <w:r w:rsidR="00184DA0">
              <w:rPr>
                <w:noProof/>
                <w:webHidden/>
              </w:rPr>
              <w:t>4</w:t>
            </w:r>
            <w:r>
              <w:rPr>
                <w:noProof/>
                <w:webHidden/>
              </w:rPr>
              <w:fldChar w:fldCharType="end"/>
            </w:r>
          </w:hyperlink>
        </w:p>
        <w:p w14:paraId="107C3534" w14:textId="28BF406E" w:rsidR="00CC1FFD" w:rsidRDefault="00CC1FFD">
          <w:pPr>
            <w:pStyle w:val="TOC2"/>
            <w:rPr>
              <w:rFonts w:asciiTheme="minorHAnsi" w:eastAsiaTheme="minorEastAsia" w:hAnsiTheme="minorHAnsi"/>
              <w:noProof/>
              <w:sz w:val="24"/>
              <w:szCs w:val="24"/>
            </w:rPr>
          </w:pPr>
          <w:hyperlink w:anchor="_Toc221261638" w:history="1">
            <w:r w:rsidRPr="006F52A7">
              <w:rPr>
                <w:rStyle w:val="Hyperlink"/>
                <w:noProof/>
                <w:lang w:val="en-GB"/>
              </w:rPr>
              <w:t>Solution</w:t>
            </w:r>
            <w:r>
              <w:rPr>
                <w:noProof/>
                <w:webHidden/>
              </w:rPr>
              <w:tab/>
            </w:r>
            <w:r>
              <w:rPr>
                <w:noProof/>
                <w:webHidden/>
              </w:rPr>
              <w:fldChar w:fldCharType="begin"/>
            </w:r>
            <w:r>
              <w:rPr>
                <w:noProof/>
                <w:webHidden/>
              </w:rPr>
              <w:instrText xml:space="preserve"> PAGEREF _Toc221261638 \h </w:instrText>
            </w:r>
            <w:r>
              <w:rPr>
                <w:noProof/>
                <w:webHidden/>
              </w:rPr>
            </w:r>
            <w:r>
              <w:rPr>
                <w:noProof/>
                <w:webHidden/>
              </w:rPr>
              <w:fldChar w:fldCharType="separate"/>
            </w:r>
            <w:r w:rsidR="00184DA0">
              <w:rPr>
                <w:noProof/>
                <w:webHidden/>
              </w:rPr>
              <w:t>4</w:t>
            </w:r>
            <w:r>
              <w:rPr>
                <w:noProof/>
                <w:webHidden/>
              </w:rPr>
              <w:fldChar w:fldCharType="end"/>
            </w:r>
          </w:hyperlink>
        </w:p>
        <w:p w14:paraId="0811CD15" w14:textId="3C9350E8" w:rsidR="00CC1FFD" w:rsidRDefault="00CC1FFD">
          <w:pPr>
            <w:pStyle w:val="TOC2"/>
            <w:rPr>
              <w:rFonts w:asciiTheme="minorHAnsi" w:eastAsiaTheme="minorEastAsia" w:hAnsiTheme="minorHAnsi"/>
              <w:noProof/>
              <w:sz w:val="24"/>
              <w:szCs w:val="24"/>
            </w:rPr>
          </w:pPr>
          <w:hyperlink w:anchor="_Toc221261639" w:history="1">
            <w:r w:rsidRPr="006F52A7">
              <w:rPr>
                <w:rStyle w:val="Hyperlink"/>
                <w:noProof/>
                <w:lang w:val="en-GB"/>
              </w:rPr>
              <w:t>Value</w:t>
            </w:r>
            <w:r>
              <w:rPr>
                <w:noProof/>
                <w:webHidden/>
              </w:rPr>
              <w:tab/>
            </w:r>
            <w:r>
              <w:rPr>
                <w:noProof/>
                <w:webHidden/>
              </w:rPr>
              <w:fldChar w:fldCharType="begin"/>
            </w:r>
            <w:r>
              <w:rPr>
                <w:noProof/>
                <w:webHidden/>
              </w:rPr>
              <w:instrText xml:space="preserve"> PAGEREF _Toc221261639 \h </w:instrText>
            </w:r>
            <w:r>
              <w:rPr>
                <w:noProof/>
                <w:webHidden/>
              </w:rPr>
            </w:r>
            <w:r>
              <w:rPr>
                <w:noProof/>
                <w:webHidden/>
              </w:rPr>
              <w:fldChar w:fldCharType="separate"/>
            </w:r>
            <w:r w:rsidR="00184DA0">
              <w:rPr>
                <w:noProof/>
                <w:webHidden/>
              </w:rPr>
              <w:t>5</w:t>
            </w:r>
            <w:r>
              <w:rPr>
                <w:noProof/>
                <w:webHidden/>
              </w:rPr>
              <w:fldChar w:fldCharType="end"/>
            </w:r>
          </w:hyperlink>
        </w:p>
        <w:p w14:paraId="2DF55328" w14:textId="1096D566" w:rsidR="00CC1FFD" w:rsidRDefault="00CC1FFD">
          <w:pPr>
            <w:pStyle w:val="TOC1"/>
            <w:tabs>
              <w:tab w:val="right" w:leader="dot" w:pos="5030"/>
            </w:tabs>
            <w:rPr>
              <w:rFonts w:asciiTheme="minorHAnsi" w:eastAsiaTheme="minorEastAsia" w:hAnsiTheme="minorHAnsi"/>
              <w:noProof/>
              <w:sz w:val="24"/>
              <w:szCs w:val="24"/>
            </w:rPr>
          </w:pPr>
          <w:hyperlink w:anchor="_Toc221261640" w:history="1">
            <w:r w:rsidRPr="006F52A7">
              <w:rPr>
                <w:rStyle w:val="Hyperlink"/>
                <w:noProof/>
              </w:rPr>
              <w:t>Authoring Policies</w:t>
            </w:r>
            <w:r>
              <w:rPr>
                <w:noProof/>
                <w:webHidden/>
              </w:rPr>
              <w:tab/>
            </w:r>
            <w:r>
              <w:rPr>
                <w:noProof/>
                <w:webHidden/>
              </w:rPr>
              <w:fldChar w:fldCharType="begin"/>
            </w:r>
            <w:r>
              <w:rPr>
                <w:noProof/>
                <w:webHidden/>
              </w:rPr>
              <w:instrText xml:space="preserve"> PAGEREF _Toc221261640 \h </w:instrText>
            </w:r>
            <w:r>
              <w:rPr>
                <w:noProof/>
                <w:webHidden/>
              </w:rPr>
            </w:r>
            <w:r>
              <w:rPr>
                <w:noProof/>
                <w:webHidden/>
              </w:rPr>
              <w:fldChar w:fldCharType="separate"/>
            </w:r>
            <w:r w:rsidR="00184DA0">
              <w:rPr>
                <w:noProof/>
                <w:webHidden/>
              </w:rPr>
              <w:t>6</w:t>
            </w:r>
            <w:r>
              <w:rPr>
                <w:noProof/>
                <w:webHidden/>
              </w:rPr>
              <w:fldChar w:fldCharType="end"/>
            </w:r>
          </w:hyperlink>
        </w:p>
        <w:p w14:paraId="3783E5AC" w14:textId="6AE5DF1B" w:rsidR="00CC1FFD" w:rsidRDefault="00CC1FFD">
          <w:pPr>
            <w:pStyle w:val="TOC1"/>
            <w:tabs>
              <w:tab w:val="right" w:leader="dot" w:pos="5030"/>
            </w:tabs>
            <w:rPr>
              <w:rFonts w:asciiTheme="minorHAnsi" w:eastAsiaTheme="minorEastAsia" w:hAnsiTheme="minorHAnsi"/>
              <w:noProof/>
              <w:sz w:val="24"/>
              <w:szCs w:val="24"/>
            </w:rPr>
          </w:pPr>
          <w:hyperlink w:anchor="_Toc221261641" w:history="1">
            <w:r w:rsidRPr="006F52A7">
              <w:rPr>
                <w:rStyle w:val="Hyperlink"/>
                <w:noProof/>
              </w:rPr>
              <w:t>Use Case - Car Manufacturing Instance</w:t>
            </w:r>
            <w:r>
              <w:rPr>
                <w:noProof/>
                <w:webHidden/>
              </w:rPr>
              <w:tab/>
            </w:r>
            <w:r>
              <w:rPr>
                <w:noProof/>
                <w:webHidden/>
              </w:rPr>
              <w:fldChar w:fldCharType="begin"/>
            </w:r>
            <w:r>
              <w:rPr>
                <w:noProof/>
                <w:webHidden/>
              </w:rPr>
              <w:instrText xml:space="preserve"> PAGEREF _Toc221261641 \h </w:instrText>
            </w:r>
            <w:r>
              <w:rPr>
                <w:noProof/>
                <w:webHidden/>
              </w:rPr>
            </w:r>
            <w:r>
              <w:rPr>
                <w:noProof/>
                <w:webHidden/>
              </w:rPr>
              <w:fldChar w:fldCharType="separate"/>
            </w:r>
            <w:r w:rsidR="00184DA0">
              <w:rPr>
                <w:noProof/>
                <w:webHidden/>
              </w:rPr>
              <w:t>7</w:t>
            </w:r>
            <w:r>
              <w:rPr>
                <w:noProof/>
                <w:webHidden/>
              </w:rPr>
              <w:fldChar w:fldCharType="end"/>
            </w:r>
          </w:hyperlink>
        </w:p>
        <w:p w14:paraId="5A0EBD8B" w14:textId="7CB87CBF" w:rsidR="00CC1FFD" w:rsidRDefault="00CC1FFD">
          <w:pPr>
            <w:pStyle w:val="TOC2"/>
            <w:rPr>
              <w:rFonts w:asciiTheme="minorHAnsi" w:eastAsiaTheme="minorEastAsia" w:hAnsiTheme="minorHAnsi"/>
              <w:noProof/>
              <w:sz w:val="24"/>
              <w:szCs w:val="24"/>
            </w:rPr>
          </w:pPr>
          <w:hyperlink w:anchor="_Toc221261642" w:history="1">
            <w:r w:rsidRPr="006F52A7">
              <w:rPr>
                <w:rStyle w:val="Hyperlink"/>
                <w:noProof/>
              </w:rPr>
              <w:t>Upload Design Data</w:t>
            </w:r>
            <w:r>
              <w:rPr>
                <w:noProof/>
                <w:webHidden/>
              </w:rPr>
              <w:tab/>
            </w:r>
            <w:r>
              <w:rPr>
                <w:noProof/>
                <w:webHidden/>
              </w:rPr>
              <w:fldChar w:fldCharType="begin"/>
            </w:r>
            <w:r>
              <w:rPr>
                <w:noProof/>
                <w:webHidden/>
              </w:rPr>
              <w:instrText xml:space="preserve"> PAGEREF _Toc221261642 \h </w:instrText>
            </w:r>
            <w:r>
              <w:rPr>
                <w:noProof/>
                <w:webHidden/>
              </w:rPr>
            </w:r>
            <w:r>
              <w:rPr>
                <w:noProof/>
                <w:webHidden/>
              </w:rPr>
              <w:fldChar w:fldCharType="separate"/>
            </w:r>
            <w:r w:rsidR="00184DA0">
              <w:rPr>
                <w:noProof/>
                <w:webHidden/>
              </w:rPr>
              <w:t>7</w:t>
            </w:r>
            <w:r>
              <w:rPr>
                <w:noProof/>
                <w:webHidden/>
              </w:rPr>
              <w:fldChar w:fldCharType="end"/>
            </w:r>
          </w:hyperlink>
        </w:p>
        <w:p w14:paraId="028A50F8" w14:textId="4CB460D8" w:rsidR="00CC1FFD" w:rsidRDefault="00CC1FFD">
          <w:pPr>
            <w:pStyle w:val="TOC3"/>
            <w:tabs>
              <w:tab w:val="right" w:leader="dot" w:pos="5030"/>
            </w:tabs>
            <w:rPr>
              <w:rFonts w:asciiTheme="minorHAnsi" w:eastAsiaTheme="minorEastAsia" w:hAnsiTheme="minorHAnsi"/>
              <w:noProof/>
              <w:sz w:val="24"/>
              <w:szCs w:val="24"/>
            </w:rPr>
          </w:pPr>
          <w:hyperlink w:anchor="_Toc221261643" w:history="1">
            <w:r w:rsidRPr="006F52A7">
              <w:rPr>
                <w:rStyle w:val="Hyperlink"/>
                <w:noProof/>
              </w:rPr>
              <w:t>Methods</w:t>
            </w:r>
            <w:r>
              <w:rPr>
                <w:noProof/>
                <w:webHidden/>
              </w:rPr>
              <w:tab/>
            </w:r>
            <w:r>
              <w:rPr>
                <w:noProof/>
                <w:webHidden/>
              </w:rPr>
              <w:fldChar w:fldCharType="begin"/>
            </w:r>
            <w:r>
              <w:rPr>
                <w:noProof/>
                <w:webHidden/>
              </w:rPr>
              <w:instrText xml:space="preserve"> PAGEREF _Toc221261643 \h </w:instrText>
            </w:r>
            <w:r>
              <w:rPr>
                <w:noProof/>
                <w:webHidden/>
              </w:rPr>
            </w:r>
            <w:r>
              <w:rPr>
                <w:noProof/>
                <w:webHidden/>
              </w:rPr>
              <w:fldChar w:fldCharType="separate"/>
            </w:r>
            <w:r w:rsidR="00184DA0">
              <w:rPr>
                <w:noProof/>
                <w:webHidden/>
              </w:rPr>
              <w:t>7</w:t>
            </w:r>
            <w:r>
              <w:rPr>
                <w:noProof/>
                <w:webHidden/>
              </w:rPr>
              <w:fldChar w:fldCharType="end"/>
            </w:r>
          </w:hyperlink>
        </w:p>
        <w:p w14:paraId="0F50FAE9" w14:textId="3615F7B5" w:rsidR="00CC1FFD" w:rsidRDefault="00CC1FFD">
          <w:pPr>
            <w:pStyle w:val="TOC2"/>
            <w:rPr>
              <w:rFonts w:asciiTheme="minorHAnsi" w:eastAsiaTheme="minorEastAsia" w:hAnsiTheme="minorHAnsi"/>
              <w:noProof/>
              <w:sz w:val="24"/>
              <w:szCs w:val="24"/>
            </w:rPr>
          </w:pPr>
          <w:hyperlink w:anchor="_Toc221261644" w:history="1">
            <w:r w:rsidRPr="006F52A7">
              <w:rPr>
                <w:rStyle w:val="Hyperlink"/>
                <w:noProof/>
              </w:rPr>
              <w:t>Policy Trigger</w:t>
            </w:r>
            <w:r>
              <w:rPr>
                <w:noProof/>
                <w:webHidden/>
              </w:rPr>
              <w:tab/>
            </w:r>
            <w:r>
              <w:rPr>
                <w:noProof/>
                <w:webHidden/>
              </w:rPr>
              <w:fldChar w:fldCharType="begin"/>
            </w:r>
            <w:r>
              <w:rPr>
                <w:noProof/>
                <w:webHidden/>
              </w:rPr>
              <w:instrText xml:space="preserve"> PAGEREF _Toc221261644 \h </w:instrText>
            </w:r>
            <w:r>
              <w:rPr>
                <w:noProof/>
                <w:webHidden/>
              </w:rPr>
            </w:r>
            <w:r>
              <w:rPr>
                <w:noProof/>
                <w:webHidden/>
              </w:rPr>
              <w:fldChar w:fldCharType="separate"/>
            </w:r>
            <w:r w:rsidR="00184DA0">
              <w:rPr>
                <w:noProof/>
                <w:webHidden/>
              </w:rPr>
              <w:t>7</w:t>
            </w:r>
            <w:r>
              <w:rPr>
                <w:noProof/>
                <w:webHidden/>
              </w:rPr>
              <w:fldChar w:fldCharType="end"/>
            </w:r>
          </w:hyperlink>
        </w:p>
        <w:p w14:paraId="30B674B2" w14:textId="5E056ABA" w:rsidR="00CC1FFD" w:rsidRDefault="00CC1FFD">
          <w:pPr>
            <w:pStyle w:val="TOC2"/>
            <w:rPr>
              <w:rFonts w:asciiTheme="minorHAnsi" w:eastAsiaTheme="minorEastAsia" w:hAnsiTheme="minorHAnsi"/>
              <w:noProof/>
              <w:sz w:val="24"/>
              <w:szCs w:val="24"/>
            </w:rPr>
          </w:pPr>
          <w:hyperlink w:anchor="_Toc221261645" w:history="1">
            <w:r w:rsidRPr="006F52A7">
              <w:rPr>
                <w:rStyle w:val="Hyperlink"/>
                <w:noProof/>
              </w:rPr>
              <w:t>Policy Evaluation</w:t>
            </w:r>
            <w:r>
              <w:rPr>
                <w:noProof/>
                <w:webHidden/>
              </w:rPr>
              <w:tab/>
            </w:r>
            <w:r>
              <w:rPr>
                <w:noProof/>
                <w:webHidden/>
              </w:rPr>
              <w:fldChar w:fldCharType="begin"/>
            </w:r>
            <w:r>
              <w:rPr>
                <w:noProof/>
                <w:webHidden/>
              </w:rPr>
              <w:instrText xml:space="preserve"> PAGEREF _Toc221261645 \h </w:instrText>
            </w:r>
            <w:r>
              <w:rPr>
                <w:noProof/>
                <w:webHidden/>
              </w:rPr>
            </w:r>
            <w:r>
              <w:rPr>
                <w:noProof/>
                <w:webHidden/>
              </w:rPr>
              <w:fldChar w:fldCharType="separate"/>
            </w:r>
            <w:r w:rsidR="00184DA0">
              <w:rPr>
                <w:noProof/>
                <w:webHidden/>
              </w:rPr>
              <w:t>8</w:t>
            </w:r>
            <w:r>
              <w:rPr>
                <w:noProof/>
                <w:webHidden/>
              </w:rPr>
              <w:fldChar w:fldCharType="end"/>
            </w:r>
          </w:hyperlink>
        </w:p>
        <w:p w14:paraId="62A7960C" w14:textId="6EA5FCDF" w:rsidR="00CC1FFD" w:rsidRDefault="00CC1FFD">
          <w:pPr>
            <w:pStyle w:val="TOC2"/>
            <w:rPr>
              <w:rFonts w:asciiTheme="minorHAnsi" w:eastAsiaTheme="minorEastAsia" w:hAnsiTheme="minorHAnsi"/>
              <w:noProof/>
              <w:sz w:val="24"/>
              <w:szCs w:val="24"/>
            </w:rPr>
          </w:pPr>
          <w:hyperlink w:anchor="_Toc221261646" w:history="1">
            <w:r w:rsidRPr="006F52A7">
              <w:rPr>
                <w:rStyle w:val="Hyperlink"/>
                <w:noProof/>
              </w:rPr>
              <w:t>Compliance Check</w:t>
            </w:r>
            <w:r>
              <w:rPr>
                <w:noProof/>
                <w:webHidden/>
              </w:rPr>
              <w:tab/>
            </w:r>
            <w:r>
              <w:rPr>
                <w:noProof/>
                <w:webHidden/>
              </w:rPr>
              <w:fldChar w:fldCharType="begin"/>
            </w:r>
            <w:r>
              <w:rPr>
                <w:noProof/>
                <w:webHidden/>
              </w:rPr>
              <w:instrText xml:space="preserve"> PAGEREF _Toc221261646 \h </w:instrText>
            </w:r>
            <w:r>
              <w:rPr>
                <w:noProof/>
                <w:webHidden/>
              </w:rPr>
            </w:r>
            <w:r>
              <w:rPr>
                <w:noProof/>
                <w:webHidden/>
              </w:rPr>
              <w:fldChar w:fldCharType="separate"/>
            </w:r>
            <w:r w:rsidR="00184DA0">
              <w:rPr>
                <w:noProof/>
                <w:webHidden/>
              </w:rPr>
              <w:t>8</w:t>
            </w:r>
            <w:r>
              <w:rPr>
                <w:noProof/>
                <w:webHidden/>
              </w:rPr>
              <w:fldChar w:fldCharType="end"/>
            </w:r>
          </w:hyperlink>
        </w:p>
        <w:p w14:paraId="5911C89C" w14:textId="4B10CEBC" w:rsidR="005437A1" w:rsidRPr="004E63CE" w:rsidRDefault="00CC1FFD" w:rsidP="00CC1FFD">
          <w:pPr>
            <w:pStyle w:val="TOC3"/>
            <w:tabs>
              <w:tab w:val="right" w:leader="dot" w:pos="5030"/>
            </w:tabs>
          </w:pPr>
          <w:hyperlink w:anchor="_Toc221261647" w:history="1">
            <w:r w:rsidRPr="006F52A7">
              <w:rPr>
                <w:rStyle w:val="Hyperlink"/>
                <w:noProof/>
              </w:rPr>
              <w:t>Workflow Automation Using Azure Logic App</w:t>
            </w:r>
            <w:r>
              <w:rPr>
                <w:noProof/>
                <w:webHidden/>
              </w:rPr>
              <w:tab/>
            </w:r>
            <w:r>
              <w:rPr>
                <w:noProof/>
                <w:webHidden/>
              </w:rPr>
              <w:fldChar w:fldCharType="begin"/>
            </w:r>
            <w:r>
              <w:rPr>
                <w:noProof/>
                <w:webHidden/>
              </w:rPr>
              <w:instrText xml:space="preserve"> PAGEREF _Toc221261647 \h </w:instrText>
            </w:r>
            <w:r>
              <w:rPr>
                <w:noProof/>
                <w:webHidden/>
              </w:rPr>
            </w:r>
            <w:r>
              <w:rPr>
                <w:noProof/>
                <w:webHidden/>
              </w:rPr>
              <w:fldChar w:fldCharType="separate"/>
            </w:r>
            <w:r w:rsidR="00184DA0">
              <w:rPr>
                <w:noProof/>
                <w:webHidden/>
              </w:rPr>
              <w:t>9</w:t>
            </w:r>
            <w:r>
              <w:rPr>
                <w:noProof/>
                <w:webHidden/>
              </w:rPr>
              <w:fldChar w:fldCharType="end"/>
            </w:r>
          </w:hyperlink>
          <w:r w:rsidR="005437A1" w:rsidRPr="004E63CE">
            <w:rPr>
              <w:noProof/>
            </w:rPr>
            <w:fldChar w:fldCharType="end"/>
          </w:r>
        </w:p>
      </w:sdtContent>
    </w:sdt>
    <w:p w14:paraId="031B68D4" w14:textId="77777777" w:rsidR="00CC49D8" w:rsidRDefault="00CC49D8" w:rsidP="005437A1">
      <w:pPr>
        <w:pStyle w:val="Heading1"/>
        <w:sectPr w:rsidR="00CC49D8" w:rsidSect="00D301D0">
          <w:pgSz w:w="12240" w:h="15840" w:code="1"/>
          <w:pgMar w:top="2880" w:right="3600" w:bottom="1440" w:left="3600" w:header="720" w:footer="720" w:gutter="0"/>
          <w:cols w:space="720"/>
          <w:docGrid w:linePitch="360"/>
        </w:sectPr>
      </w:pPr>
      <w:bookmarkStart w:id="0" w:name="_Toc160613134"/>
    </w:p>
    <w:p w14:paraId="1EF0F3DC" w14:textId="77777777" w:rsidR="005437A1" w:rsidRDefault="005437A1" w:rsidP="005437A1">
      <w:pPr>
        <w:pStyle w:val="Heading1"/>
      </w:pPr>
      <w:bookmarkStart w:id="1" w:name="_Toc221261628"/>
      <w:r>
        <w:lastRenderedPageBreak/>
        <w:t>Introduction</w:t>
      </w:r>
      <w:bookmarkEnd w:id="0"/>
      <w:bookmarkEnd w:id="1"/>
    </w:p>
    <w:p w14:paraId="405A05D1" w14:textId="7217FE0A" w:rsidR="005437A1" w:rsidRPr="00767A4D" w:rsidRDefault="005437A1" w:rsidP="00767A4D">
      <w:r w:rsidRPr="00767A4D">
        <w:t xml:space="preserve">A digital thread refers to the continuous and consistent flow of information throughout the entire lifecycle of a product or system </w:t>
      </w:r>
      <w:r w:rsidR="00F11F86">
        <w:t>-</w:t>
      </w:r>
      <w:r w:rsidRPr="00767A4D">
        <w:t xml:space="preserve"> from design and development to operation and maintenance. It enables the integration of data from different stages and sources, allowing effective traceability, seamless collaboration, and efficient decision-making by unleashing the power of sleeping data. The digital thread is considered a key aspect of Industry 4.0 and the digital transformation of the manufacturing industry. It is the core of </w:t>
      </w:r>
      <w:r w:rsidR="00B8009F" w:rsidRPr="00767A4D">
        <w:t>the</w:t>
      </w:r>
      <w:r w:rsidRPr="00767A4D">
        <w:t xml:space="preserve"> Enterprise Operating System (EOS). Digital Thread is a communication framework that helps integrate various enterprise systems involved in the engineering and manufacturing product life cycle.</w:t>
      </w:r>
    </w:p>
    <w:p w14:paraId="1F11B295" w14:textId="0B7D2EBA" w:rsidR="00767A4D" w:rsidRDefault="00767A4D" w:rsidP="00767A4D">
      <w:r>
        <w:t xml:space="preserve">In </w:t>
      </w:r>
      <w:r>
        <w:rPr>
          <w:kern w:val="0"/>
          <w14:ligatures w14:val="none"/>
        </w:rPr>
        <w:t xml:space="preserve">Digital Thread Foundations, </w:t>
      </w:r>
      <w:r w:rsidR="35835866">
        <w:t xml:space="preserve">Policy Engine </w:t>
      </w:r>
      <w:r>
        <w:t>i</w:t>
      </w:r>
      <w:r w:rsidR="35835866">
        <w:t>mplementation</w:t>
      </w:r>
      <w:r w:rsidR="0B1BF537">
        <w:t xml:space="preserve"> is a</w:t>
      </w:r>
      <w:r w:rsidR="35835866">
        <w:t xml:space="preserve"> way of governing </w:t>
      </w:r>
      <w:r w:rsidR="00F64EF1">
        <w:t xml:space="preserve">the </w:t>
      </w:r>
      <w:r w:rsidR="35835866">
        <w:t>thread</w:t>
      </w:r>
      <w:r w:rsidR="00F11F86">
        <w:t>'</w:t>
      </w:r>
      <w:r w:rsidR="00B8009F">
        <w:t>s</w:t>
      </w:r>
      <w:r w:rsidR="35835866">
        <w:t xml:space="preserve"> components and driving the </w:t>
      </w:r>
      <w:r w:rsidR="0B1BF537">
        <w:t xml:space="preserve">business </w:t>
      </w:r>
      <w:r w:rsidR="35835866">
        <w:t xml:space="preserve">compliance and risk management for business policies for an organization </w:t>
      </w:r>
      <w:r w:rsidR="0054616A">
        <w:t>across</w:t>
      </w:r>
      <w:r w:rsidR="35835866">
        <w:t xml:space="preserve"> </w:t>
      </w:r>
      <w:r w:rsidR="00F64EF1">
        <w:t xml:space="preserve">the </w:t>
      </w:r>
      <w:r w:rsidR="35835866">
        <w:t>thread</w:t>
      </w:r>
      <w:r w:rsidR="00F11F86">
        <w:t>'</w:t>
      </w:r>
      <w:r w:rsidR="0054616A">
        <w:t>s framework</w:t>
      </w:r>
      <w:r w:rsidR="00B8009F">
        <w:t>.</w:t>
      </w:r>
    </w:p>
    <w:p w14:paraId="52014F29" w14:textId="076DEC5F" w:rsidR="005437A1" w:rsidRDefault="005437A1" w:rsidP="00767A4D">
      <w:pPr>
        <w:pStyle w:val="Heading2"/>
      </w:pPr>
      <w:bookmarkStart w:id="2" w:name="_Toc221261629"/>
      <w:r>
        <w:t>Purpose</w:t>
      </w:r>
      <w:bookmarkEnd w:id="2"/>
    </w:p>
    <w:p w14:paraId="1746BC14" w14:textId="3E1DB6E1" w:rsidR="005437A1" w:rsidRDefault="005437A1" w:rsidP="005437A1">
      <w:bookmarkStart w:id="3" w:name="_Toc157074525"/>
      <w:r>
        <w:t xml:space="preserve">This document describes </w:t>
      </w:r>
      <w:r w:rsidR="00DB11BC">
        <w:t>Policy Engine implementation and usage</w:t>
      </w:r>
      <w:r w:rsidR="0054616A">
        <w:t xml:space="preserve"> to assist the target audience </w:t>
      </w:r>
      <w:r w:rsidR="00F64EF1">
        <w:t>in understanding</w:t>
      </w:r>
      <w:r w:rsidR="0054616A">
        <w:t xml:space="preserve"> and author</w:t>
      </w:r>
      <w:r w:rsidR="00F64EF1">
        <w:t>ing</w:t>
      </w:r>
      <w:r w:rsidR="0054616A">
        <w:t xml:space="preserve"> business policies for </w:t>
      </w:r>
      <w:r w:rsidR="00AD6FDD">
        <w:t>IX</w:t>
      </w:r>
      <w:r w:rsidR="008407A5">
        <w:t>DT</w:t>
      </w:r>
      <w:r w:rsidR="0054616A">
        <w:t>.</w:t>
      </w:r>
    </w:p>
    <w:p w14:paraId="49CEBAA6" w14:textId="77777777" w:rsidR="00B76389" w:rsidRDefault="00B76389" w:rsidP="005437A1">
      <w:pPr>
        <w:pStyle w:val="Heading2"/>
        <w:sectPr w:rsidR="00B76389" w:rsidSect="003859E5">
          <w:pgSz w:w="12240" w:h="15840" w:code="1"/>
          <w:pgMar w:top="1440" w:right="1440" w:bottom="1440" w:left="1440" w:header="720" w:footer="720" w:gutter="0"/>
          <w:cols w:space="720"/>
          <w:docGrid w:linePitch="360"/>
        </w:sectPr>
      </w:pPr>
      <w:bookmarkStart w:id="4" w:name="_Toc160612329"/>
      <w:bookmarkStart w:id="5" w:name="_Toc160613136"/>
    </w:p>
    <w:p w14:paraId="0FA9F920" w14:textId="74AC0A20" w:rsidR="005437A1" w:rsidRDefault="005437A1" w:rsidP="005437A1">
      <w:pPr>
        <w:pStyle w:val="Heading2"/>
        <w:rPr>
          <w:b w:val="0"/>
        </w:rPr>
      </w:pPr>
      <w:bookmarkStart w:id="6" w:name="_Toc221261630"/>
      <w:r>
        <w:t>Target Audience</w:t>
      </w:r>
      <w:bookmarkEnd w:id="3"/>
      <w:bookmarkEnd w:id="4"/>
      <w:bookmarkEnd w:id="5"/>
      <w:bookmarkEnd w:id="6"/>
    </w:p>
    <w:p w14:paraId="16FCAECF" w14:textId="77777777" w:rsidR="0054616A" w:rsidRPr="0054616A" w:rsidRDefault="0054616A" w:rsidP="009274CA">
      <w:pPr>
        <w:pStyle w:val="ListParagraph"/>
        <w:numPr>
          <w:ilvl w:val="0"/>
          <w:numId w:val="32"/>
        </w:numPr>
        <w:spacing w:before="40" w:after="40"/>
        <w:rPr>
          <w:rFonts w:asciiTheme="minorHAnsi" w:hAnsiTheme="minorHAnsi"/>
          <w:kern w:val="0"/>
          <w14:ligatures w14:val="none"/>
        </w:rPr>
      </w:pPr>
      <w:bookmarkStart w:id="7" w:name="_Toc160612330"/>
      <w:bookmarkStart w:id="8" w:name="_Toc160613137"/>
      <w:bookmarkStart w:id="9" w:name="_Toc157074526"/>
      <w:r>
        <w:rPr>
          <w:kern w:val="0"/>
          <w14:ligatures w14:val="none"/>
        </w:rPr>
        <w:t>Software developers</w:t>
      </w:r>
    </w:p>
    <w:p w14:paraId="505A821D" w14:textId="77777777" w:rsidR="0054616A" w:rsidRPr="0054616A" w:rsidRDefault="00DB11BC" w:rsidP="009274CA">
      <w:pPr>
        <w:pStyle w:val="ListParagraph"/>
        <w:numPr>
          <w:ilvl w:val="0"/>
          <w:numId w:val="32"/>
        </w:numPr>
        <w:spacing w:before="40" w:after="40"/>
        <w:rPr>
          <w:rFonts w:asciiTheme="minorHAnsi" w:hAnsiTheme="minorHAnsi"/>
          <w:kern w:val="0"/>
          <w14:ligatures w14:val="none"/>
        </w:rPr>
      </w:pPr>
      <w:r w:rsidRPr="0054616A">
        <w:rPr>
          <w:kern w:val="0"/>
          <w14:ligatures w14:val="none"/>
        </w:rPr>
        <w:t>Quality control engineer</w:t>
      </w:r>
      <w:r w:rsidR="0054616A">
        <w:rPr>
          <w:kern w:val="0"/>
          <w14:ligatures w14:val="none"/>
        </w:rPr>
        <w:t>s</w:t>
      </w:r>
    </w:p>
    <w:p w14:paraId="44A5B763" w14:textId="4EB932C1" w:rsidR="00DB11BC" w:rsidRPr="0054616A" w:rsidRDefault="0054616A" w:rsidP="009274CA">
      <w:pPr>
        <w:pStyle w:val="ListParagraph"/>
        <w:numPr>
          <w:ilvl w:val="0"/>
          <w:numId w:val="32"/>
        </w:numPr>
        <w:spacing w:before="40" w:after="40"/>
        <w:rPr>
          <w:rFonts w:asciiTheme="minorHAnsi" w:hAnsiTheme="minorHAnsi"/>
          <w:kern w:val="0"/>
          <w14:ligatures w14:val="none"/>
        </w:rPr>
      </w:pPr>
      <w:r>
        <w:rPr>
          <w:kern w:val="0"/>
          <w14:ligatures w14:val="none"/>
        </w:rPr>
        <w:t>Legal team</w:t>
      </w:r>
      <w:r w:rsidR="00DB11BC" w:rsidRPr="0054616A">
        <w:rPr>
          <w:kern w:val="0"/>
          <w14:ligatures w14:val="none"/>
        </w:rPr>
        <w:t xml:space="preserve"> </w:t>
      </w:r>
    </w:p>
    <w:p w14:paraId="67E70BC2" w14:textId="7E061B6D" w:rsidR="005437A1" w:rsidRDefault="005437A1" w:rsidP="005437A1">
      <w:pPr>
        <w:pStyle w:val="Heading2"/>
      </w:pPr>
      <w:bookmarkStart w:id="10" w:name="_Toc160613138"/>
      <w:bookmarkStart w:id="11" w:name="_Toc160612331"/>
      <w:bookmarkStart w:id="12" w:name="_Toc221261631"/>
      <w:bookmarkEnd w:id="7"/>
      <w:bookmarkEnd w:id="8"/>
      <w:r>
        <w:t>Related Links</w:t>
      </w:r>
      <w:bookmarkEnd w:id="9"/>
      <w:bookmarkEnd w:id="10"/>
      <w:bookmarkEnd w:id="11"/>
      <w:bookmarkEnd w:id="12"/>
    </w:p>
    <w:p w14:paraId="6A39F5D3" w14:textId="761248C6" w:rsidR="00C6565A" w:rsidRDefault="00C6565A" w:rsidP="009274CA">
      <w:pPr>
        <w:pStyle w:val="ListParagraph"/>
        <w:numPr>
          <w:ilvl w:val="0"/>
          <w:numId w:val="31"/>
        </w:numPr>
        <w:spacing w:before="40" w:after="40"/>
      </w:pPr>
      <w:hyperlink r:id="rId13" w:history="1">
        <w:r w:rsidRPr="00C6565A">
          <w:rPr>
            <w:rStyle w:val="Hyperlink"/>
          </w:rPr>
          <w:t>OPA Rego</w:t>
        </w:r>
      </w:hyperlink>
    </w:p>
    <w:p w14:paraId="7CCC7618" w14:textId="090D9C83" w:rsidR="00092EEF" w:rsidRDefault="00092EEF" w:rsidP="009274CA">
      <w:pPr>
        <w:pStyle w:val="ListParagraph"/>
        <w:numPr>
          <w:ilvl w:val="0"/>
          <w:numId w:val="31"/>
        </w:numPr>
        <w:spacing w:before="40" w:after="40"/>
      </w:pPr>
      <w:hyperlink r:id="rId14" w:history="1">
        <w:r w:rsidRPr="00092EEF">
          <w:rPr>
            <w:rStyle w:val="Hyperlink"/>
          </w:rPr>
          <w:t>Release Notes</w:t>
        </w:r>
      </w:hyperlink>
    </w:p>
    <w:p w14:paraId="08FC76DE" w14:textId="791A6520" w:rsidR="00092EEF" w:rsidRDefault="00092EEF" w:rsidP="009274CA">
      <w:pPr>
        <w:pStyle w:val="ListParagraph"/>
        <w:numPr>
          <w:ilvl w:val="0"/>
          <w:numId w:val="31"/>
        </w:numPr>
        <w:spacing w:before="40" w:after="40"/>
      </w:pPr>
      <w:hyperlink r:id="rId15" w:history="1">
        <w:r w:rsidRPr="003E703B">
          <w:rPr>
            <w:rStyle w:val="Hyperlink"/>
          </w:rPr>
          <w:t>Architecture</w:t>
        </w:r>
      </w:hyperlink>
    </w:p>
    <w:p w14:paraId="4F30CEFB" w14:textId="3C507A9B" w:rsidR="00092EEF" w:rsidRPr="00092EEF" w:rsidRDefault="00092EEF" w:rsidP="009274CA">
      <w:pPr>
        <w:pStyle w:val="ListParagraph"/>
        <w:numPr>
          <w:ilvl w:val="0"/>
          <w:numId w:val="31"/>
        </w:numPr>
        <w:spacing w:before="40" w:after="40"/>
      </w:pPr>
      <w:hyperlink r:id="rId16" w:history="1">
        <w:r w:rsidRPr="00B8009F">
          <w:rPr>
            <w:rStyle w:val="Hyperlink"/>
          </w:rPr>
          <w:t>Functional Overview</w:t>
        </w:r>
      </w:hyperlink>
    </w:p>
    <w:p w14:paraId="1ADB5A62" w14:textId="77777777" w:rsidR="00B76389" w:rsidRDefault="00B76389" w:rsidP="005437A1">
      <w:pPr>
        <w:pStyle w:val="Heading2"/>
        <w:sectPr w:rsidR="00B76389" w:rsidSect="00B76389">
          <w:type w:val="continuous"/>
          <w:pgSz w:w="12240" w:h="15840" w:code="1"/>
          <w:pgMar w:top="1440" w:right="1440" w:bottom="1440" w:left="1440" w:header="720" w:footer="720" w:gutter="0"/>
          <w:cols w:num="2" w:space="720"/>
          <w:docGrid w:linePitch="360"/>
        </w:sectPr>
      </w:pPr>
      <w:bookmarkStart w:id="13" w:name="_Toc157074527"/>
      <w:bookmarkStart w:id="14" w:name="_Toc160612332"/>
      <w:bookmarkStart w:id="15" w:name="_Toc160613139"/>
    </w:p>
    <w:p w14:paraId="10A59FCC" w14:textId="433C8086" w:rsidR="005437A1" w:rsidRDefault="005437A1" w:rsidP="005437A1">
      <w:pPr>
        <w:pStyle w:val="Heading2"/>
      </w:pPr>
      <w:bookmarkStart w:id="16" w:name="_Toc221261632"/>
      <w:r>
        <w:t>Business Contacts</w:t>
      </w:r>
      <w:bookmarkEnd w:id="13"/>
      <w:bookmarkEnd w:id="14"/>
      <w:bookmarkEnd w:id="15"/>
      <w:bookmarkEnd w:id="16"/>
    </w:p>
    <w:p w14:paraId="3CF00D4E" w14:textId="77777777" w:rsidR="005437A1" w:rsidRDefault="005437A1" w:rsidP="009274CA">
      <w:pPr>
        <w:pStyle w:val="ListParagraph"/>
        <w:numPr>
          <w:ilvl w:val="0"/>
          <w:numId w:val="2"/>
        </w:numPr>
        <w:spacing w:before="40" w:after="40"/>
      </w:pPr>
      <w:hyperlink r:id="rId17" w:history="1">
        <w:r>
          <w:rPr>
            <w:rStyle w:val="Hyperlink"/>
          </w:rPr>
          <w:t>florian.tournier@accenture.com</w:t>
        </w:r>
      </w:hyperlink>
      <w:r>
        <w:t xml:space="preserve">  </w:t>
      </w:r>
    </w:p>
    <w:p w14:paraId="603B4C04" w14:textId="77777777" w:rsidR="005437A1" w:rsidRDefault="005437A1" w:rsidP="009274CA">
      <w:pPr>
        <w:pStyle w:val="ListParagraph"/>
        <w:numPr>
          <w:ilvl w:val="0"/>
          <w:numId w:val="2"/>
        </w:numPr>
        <w:spacing w:before="40" w:after="40"/>
      </w:pPr>
      <w:hyperlink r:id="rId18" w:history="1">
        <w:r>
          <w:rPr>
            <w:rStyle w:val="Hyperlink"/>
          </w:rPr>
          <w:t>laura.mosconi@accenture.com</w:t>
        </w:r>
      </w:hyperlink>
    </w:p>
    <w:p w14:paraId="5DE017C2" w14:textId="77777777" w:rsidR="005437A1" w:rsidRDefault="005437A1" w:rsidP="009274CA">
      <w:pPr>
        <w:pStyle w:val="ListParagraph"/>
        <w:numPr>
          <w:ilvl w:val="0"/>
          <w:numId w:val="2"/>
        </w:numPr>
        <w:spacing w:before="40" w:after="40"/>
      </w:pPr>
      <w:hyperlink r:id="rId19" w:history="1">
        <w:r>
          <w:rPr>
            <w:rStyle w:val="Hyperlink"/>
          </w:rPr>
          <w:t>karthik.ramachandra@accenture.com</w:t>
        </w:r>
      </w:hyperlink>
    </w:p>
    <w:p w14:paraId="78FC534D" w14:textId="77777777" w:rsidR="005437A1" w:rsidRDefault="005437A1" w:rsidP="005437A1">
      <w:pPr>
        <w:pStyle w:val="Heading2"/>
      </w:pPr>
      <w:bookmarkStart w:id="17" w:name="_Toc157074528"/>
      <w:bookmarkStart w:id="18" w:name="_Toc160612333"/>
      <w:bookmarkStart w:id="19" w:name="_Toc160613140"/>
      <w:bookmarkStart w:id="20" w:name="_Toc221261633"/>
      <w:r>
        <w:t>Technical Contacts</w:t>
      </w:r>
      <w:bookmarkEnd w:id="17"/>
      <w:bookmarkEnd w:id="18"/>
      <w:bookmarkEnd w:id="19"/>
      <w:bookmarkEnd w:id="20"/>
    </w:p>
    <w:p w14:paraId="0314AB69" w14:textId="77777777" w:rsidR="005437A1" w:rsidRDefault="005437A1" w:rsidP="009274CA">
      <w:pPr>
        <w:pStyle w:val="ListParagraph"/>
        <w:numPr>
          <w:ilvl w:val="0"/>
          <w:numId w:val="2"/>
        </w:numPr>
        <w:spacing w:before="40" w:after="40"/>
        <w:rPr>
          <w:rStyle w:val="Hyperlink"/>
        </w:rPr>
      </w:pPr>
      <w:hyperlink r:id="rId20" w:history="1">
        <w:r>
          <w:rPr>
            <w:rStyle w:val="Hyperlink"/>
          </w:rPr>
          <w:t>laura.mosconi@accenture.com</w:t>
        </w:r>
      </w:hyperlink>
      <w:r>
        <w:rPr>
          <w:rStyle w:val="Hyperlink"/>
        </w:rPr>
        <w:t xml:space="preserve"> </w:t>
      </w:r>
    </w:p>
    <w:p w14:paraId="12AFA4A7" w14:textId="77777777" w:rsidR="005437A1" w:rsidRDefault="005437A1" w:rsidP="009274CA">
      <w:pPr>
        <w:pStyle w:val="ListParagraph"/>
        <w:numPr>
          <w:ilvl w:val="0"/>
          <w:numId w:val="2"/>
        </w:numPr>
        <w:spacing w:before="40" w:after="40"/>
        <w:rPr>
          <w:rStyle w:val="Hyperlink"/>
        </w:rPr>
      </w:pPr>
      <w:hyperlink r:id="rId21" w:history="1">
        <w:r>
          <w:rPr>
            <w:rStyle w:val="Hyperlink"/>
          </w:rPr>
          <w:t>stefano.giacco@accenture.com</w:t>
        </w:r>
      </w:hyperlink>
      <w:r>
        <w:rPr>
          <w:rStyle w:val="Hyperlink"/>
        </w:rPr>
        <w:t xml:space="preserve"> </w:t>
      </w:r>
    </w:p>
    <w:p w14:paraId="2C941851" w14:textId="77777777" w:rsidR="00B63565" w:rsidRDefault="00B63565" w:rsidP="00B63565">
      <w:pPr>
        <w:pStyle w:val="Heading2"/>
      </w:pPr>
      <w:bookmarkStart w:id="21" w:name="_Toc221261634"/>
      <w:r>
        <w:t>Prerequisites</w:t>
      </w:r>
      <w:bookmarkEnd w:id="21"/>
    </w:p>
    <w:p w14:paraId="4875A5D4" w14:textId="77777777" w:rsidR="00B63565" w:rsidRDefault="00B63565" w:rsidP="009274CA">
      <w:pPr>
        <w:pStyle w:val="ListParagraph"/>
        <w:numPr>
          <w:ilvl w:val="0"/>
          <w:numId w:val="1"/>
        </w:numPr>
        <w:spacing w:before="40" w:after="40"/>
        <w:jc w:val="left"/>
      </w:pPr>
      <w:r>
        <w:rPr>
          <w:lang w:val="en-IN"/>
        </w:rPr>
        <w:t>Global Protect VPN</w:t>
      </w:r>
    </w:p>
    <w:p w14:paraId="64679E04" w14:textId="77777777" w:rsidR="00B63565" w:rsidRPr="00652B64" w:rsidRDefault="00B63565" w:rsidP="009274CA">
      <w:pPr>
        <w:pStyle w:val="ListParagraph"/>
        <w:numPr>
          <w:ilvl w:val="0"/>
          <w:numId w:val="1"/>
        </w:numPr>
        <w:spacing w:before="40" w:after="40"/>
        <w:jc w:val="left"/>
        <w:rPr>
          <w:color w:val="0563C1" w:themeColor="hyperlink"/>
          <w:u w:val="single"/>
          <w:lang w:val="en-IN"/>
        </w:rPr>
      </w:pPr>
      <w:r>
        <w:rPr>
          <w:lang w:val="en-IN"/>
        </w:rPr>
        <w:t>Access to IX Digital Thread</w:t>
      </w:r>
    </w:p>
    <w:p w14:paraId="7625DDC9" w14:textId="77777777" w:rsidR="00B63565" w:rsidRPr="00570AA2" w:rsidRDefault="00B63565" w:rsidP="009274CA">
      <w:pPr>
        <w:pStyle w:val="ListParagraph"/>
        <w:numPr>
          <w:ilvl w:val="0"/>
          <w:numId w:val="1"/>
        </w:numPr>
        <w:spacing w:before="40" w:after="40"/>
        <w:jc w:val="left"/>
        <w:rPr>
          <w:color w:val="0563C1" w:themeColor="hyperlink"/>
          <w:u w:val="single"/>
          <w:lang w:val="en-IN"/>
        </w:rPr>
      </w:pPr>
      <w:r>
        <w:rPr>
          <w:lang w:val="en-IN"/>
        </w:rPr>
        <w:t>Familiarity with REGO (Policy Language)</w:t>
      </w:r>
    </w:p>
    <w:p w14:paraId="25BA5C29" w14:textId="77777777" w:rsidR="00B63565" w:rsidRPr="00570AA2" w:rsidRDefault="00B63565" w:rsidP="009274CA">
      <w:pPr>
        <w:pStyle w:val="ListParagraph"/>
        <w:numPr>
          <w:ilvl w:val="0"/>
          <w:numId w:val="1"/>
        </w:numPr>
        <w:spacing w:before="40" w:after="40"/>
        <w:jc w:val="left"/>
        <w:rPr>
          <w:color w:val="0563C1" w:themeColor="hyperlink"/>
          <w:u w:val="single"/>
          <w:lang w:val="en-IN"/>
        </w:rPr>
      </w:pPr>
      <w:r>
        <w:rPr>
          <w:kern w:val="0"/>
          <w14:ligatures w14:val="none"/>
        </w:rPr>
        <w:t>Access</w:t>
      </w:r>
      <w:r w:rsidRPr="00570AA2">
        <w:rPr>
          <w:kern w:val="0"/>
          <w14:ligatures w14:val="none"/>
        </w:rPr>
        <w:t xml:space="preserve"> </w:t>
      </w:r>
      <w:r>
        <w:rPr>
          <w:kern w:val="0"/>
          <w14:ligatures w14:val="none"/>
        </w:rPr>
        <w:t>to</w:t>
      </w:r>
      <w:r w:rsidRPr="00570AA2">
        <w:rPr>
          <w:kern w:val="0"/>
          <w14:ligatures w14:val="none"/>
        </w:rPr>
        <w:t xml:space="preserve"> upload/integrat</w:t>
      </w:r>
      <w:r>
        <w:rPr>
          <w:kern w:val="0"/>
          <w14:ligatures w14:val="none"/>
        </w:rPr>
        <w:t>e</w:t>
      </w:r>
      <w:r w:rsidRPr="00570AA2">
        <w:rPr>
          <w:kern w:val="0"/>
          <w14:ligatures w14:val="none"/>
        </w:rPr>
        <w:t xml:space="preserve"> with CAD tools like NX/connector</w:t>
      </w:r>
      <w:r>
        <w:rPr>
          <w:kern w:val="0"/>
          <w14:ligatures w14:val="none"/>
        </w:rPr>
        <w:t>-</w:t>
      </w:r>
      <w:r w:rsidRPr="00570AA2">
        <w:rPr>
          <w:kern w:val="0"/>
          <w14:ligatures w14:val="none"/>
        </w:rPr>
        <w:t>enabled upload functionality for a model to Teamcenter</w:t>
      </w:r>
    </w:p>
    <w:p w14:paraId="1CDA2EA2" w14:textId="77777777" w:rsidR="003F5BE5" w:rsidRDefault="003F5BE5" w:rsidP="00B8009F">
      <w:pPr>
        <w:keepNext/>
        <w:keepLines/>
        <w:tabs>
          <w:tab w:val="left" w:pos="1134"/>
        </w:tabs>
        <w:spacing w:before="240" w:after="120" w:line="254" w:lineRule="auto"/>
        <w:outlineLvl w:val="0"/>
        <w:rPr>
          <w:rFonts w:eastAsia="Times New Roman" w:cs="Times New Roman"/>
          <w:b/>
          <w:sz w:val="28"/>
          <w:szCs w:val="20"/>
          <w:lang w:val="en-GB"/>
        </w:rPr>
        <w:sectPr w:rsidR="003F5BE5" w:rsidSect="00B76389">
          <w:type w:val="continuous"/>
          <w:pgSz w:w="12240" w:h="15840" w:code="1"/>
          <w:pgMar w:top="1440" w:right="1440" w:bottom="1440" w:left="1440" w:header="720" w:footer="720" w:gutter="0"/>
          <w:cols w:space="720"/>
          <w:docGrid w:linePitch="360"/>
        </w:sectPr>
      </w:pPr>
    </w:p>
    <w:p w14:paraId="6C27208A" w14:textId="77777777" w:rsidR="00B76389" w:rsidRDefault="00B76389" w:rsidP="00B8009F">
      <w:pPr>
        <w:keepNext/>
        <w:keepLines/>
        <w:tabs>
          <w:tab w:val="left" w:pos="1134"/>
        </w:tabs>
        <w:spacing w:before="240" w:after="120" w:line="254" w:lineRule="auto"/>
        <w:outlineLvl w:val="0"/>
        <w:rPr>
          <w:rFonts w:eastAsia="Times New Roman" w:cs="Times New Roman"/>
          <w:b/>
          <w:sz w:val="28"/>
          <w:szCs w:val="20"/>
          <w:lang w:val="en-GB"/>
        </w:rPr>
        <w:sectPr w:rsidR="00B76389" w:rsidSect="003859E5">
          <w:type w:val="continuous"/>
          <w:pgSz w:w="12240" w:h="15840" w:code="1"/>
          <w:pgMar w:top="1440" w:right="1440" w:bottom="1440" w:left="1440" w:header="720" w:footer="720" w:gutter="0"/>
          <w:cols w:space="720"/>
          <w:docGrid w:linePitch="360"/>
        </w:sectPr>
      </w:pPr>
    </w:p>
    <w:p w14:paraId="6F831C35" w14:textId="77777777" w:rsidR="005437A1" w:rsidRDefault="005437A1" w:rsidP="00C83F3E">
      <w:pPr>
        <w:pStyle w:val="Heading1"/>
      </w:pPr>
      <w:bookmarkStart w:id="22" w:name="_Toc221261635"/>
      <w:r>
        <w:lastRenderedPageBreak/>
        <w:t>Backgroun</w:t>
      </w:r>
      <w:r w:rsidR="0054616A">
        <w:t>d</w:t>
      </w:r>
      <w:bookmarkEnd w:id="22"/>
    </w:p>
    <w:p w14:paraId="4A1D0ED6" w14:textId="27AD6BE3" w:rsidR="00A77BB6" w:rsidRPr="007D0D07" w:rsidRDefault="00A77BB6" w:rsidP="007D0D07">
      <w:r w:rsidRPr="007D0D07">
        <w:t xml:space="preserve">The policy management of </w:t>
      </w:r>
      <w:r w:rsidR="008407A5" w:rsidRPr="007D0D07">
        <w:t>IX</w:t>
      </w:r>
      <w:r w:rsidR="00C769E4" w:rsidRPr="007D0D07">
        <w:t xml:space="preserve">DT </w:t>
      </w:r>
      <w:r w:rsidRPr="007D0D07">
        <w:t xml:space="preserve">is explained via its challenges, </w:t>
      </w:r>
      <w:r w:rsidR="00F64EF1" w:rsidRPr="007D0D07">
        <w:t>its</w:t>
      </w:r>
      <w:r w:rsidRPr="007D0D07">
        <w:t xml:space="preserve"> impact, the solution developed</w:t>
      </w:r>
      <w:r w:rsidR="00F64EF1" w:rsidRPr="007D0D07">
        <w:t>,</w:t>
      </w:r>
      <w:r w:rsidRPr="007D0D07">
        <w:t xml:space="preserve"> and the value it brings to Thread</w:t>
      </w:r>
      <w:r w:rsidR="0092494B" w:rsidRPr="007D0D07">
        <w:t>.</w:t>
      </w:r>
    </w:p>
    <w:p w14:paraId="30598EE7" w14:textId="77777777" w:rsidR="005437A1" w:rsidRDefault="005437A1" w:rsidP="005437A1">
      <w:pPr>
        <w:pStyle w:val="Heading2"/>
        <w:rPr>
          <w:lang w:val="en-GB"/>
        </w:rPr>
      </w:pPr>
      <w:bookmarkStart w:id="23" w:name="_Toc221261636"/>
      <w:r>
        <w:rPr>
          <w:lang w:val="en-GB"/>
        </w:rPr>
        <w:t>Challenges</w:t>
      </w:r>
      <w:bookmarkEnd w:id="23"/>
    </w:p>
    <w:p w14:paraId="76CC0C2E" w14:textId="18E5CD8B" w:rsidR="005437A1" w:rsidRDefault="0092494B" w:rsidP="005437A1">
      <w:pPr>
        <w:rPr>
          <w:lang w:val="en-GB"/>
        </w:rPr>
      </w:pPr>
      <w:r>
        <w:rPr>
          <w:lang w:val="en-GB"/>
        </w:rPr>
        <w:t xml:space="preserve">Policy management in </w:t>
      </w:r>
      <w:r w:rsidR="00C769E4">
        <w:rPr>
          <w:lang w:val="en-GB"/>
        </w:rPr>
        <w:t xml:space="preserve">IXDT </w:t>
      </w:r>
      <w:r>
        <w:rPr>
          <w:lang w:val="en-GB"/>
        </w:rPr>
        <w:t xml:space="preserve">faces the </w:t>
      </w:r>
      <w:r w:rsidR="00F64EF1">
        <w:rPr>
          <w:lang w:val="en-GB"/>
        </w:rPr>
        <w:t xml:space="preserve">following </w:t>
      </w:r>
      <w:r w:rsidR="005437A1">
        <w:rPr>
          <w:lang w:val="en-GB"/>
        </w:rPr>
        <w:t>challenges</w:t>
      </w:r>
      <w:r w:rsidR="00CF6EBF">
        <w:rPr>
          <w:lang w:val="en-GB"/>
        </w:rPr>
        <w:t>:</w:t>
      </w:r>
    </w:p>
    <w:p w14:paraId="55E5578F" w14:textId="10EED353" w:rsidR="00100232" w:rsidRDefault="001D5B45" w:rsidP="00B63565">
      <w:pPr>
        <w:pStyle w:val="ListParagraph"/>
        <w:numPr>
          <w:ilvl w:val="0"/>
          <w:numId w:val="14"/>
        </w:numPr>
      </w:pPr>
      <w:r>
        <w:t>P</w:t>
      </w:r>
      <w:r w:rsidRPr="001D5B45">
        <w:t>olicy management</w:t>
      </w:r>
      <w:r>
        <w:t xml:space="preserve"> </w:t>
      </w:r>
      <w:r w:rsidR="00CF6EBF">
        <w:t xml:space="preserve">was </w:t>
      </w:r>
      <w:r>
        <w:t>not c</w:t>
      </w:r>
      <w:r w:rsidRPr="001D5B45">
        <w:t>entralized</w:t>
      </w:r>
    </w:p>
    <w:p w14:paraId="5E71DA45" w14:textId="2DFF03B0" w:rsidR="00100232" w:rsidRDefault="001D5B45" w:rsidP="00B63565">
      <w:pPr>
        <w:pStyle w:val="ListParagraph"/>
        <w:numPr>
          <w:ilvl w:val="0"/>
          <w:numId w:val="14"/>
        </w:numPr>
      </w:pPr>
      <w:r>
        <w:t>P</w:t>
      </w:r>
      <w:r w:rsidRPr="001D5B45">
        <w:t>olicy enforcement</w:t>
      </w:r>
      <w:r>
        <w:t xml:space="preserve"> </w:t>
      </w:r>
      <w:r w:rsidR="00CF6EBF">
        <w:t xml:space="preserve">was </w:t>
      </w:r>
      <w:r w:rsidR="00845F4F">
        <w:t xml:space="preserve">not </w:t>
      </w:r>
      <w:r w:rsidRPr="001D5B45">
        <w:t>dynami</w:t>
      </w:r>
      <w:r w:rsidR="00100232">
        <w:t>c</w:t>
      </w:r>
    </w:p>
    <w:p w14:paraId="62C95738" w14:textId="26F74A03" w:rsidR="005437A1" w:rsidRDefault="00845F4F" w:rsidP="00B63565">
      <w:pPr>
        <w:pStyle w:val="ListParagraph"/>
        <w:numPr>
          <w:ilvl w:val="0"/>
          <w:numId w:val="14"/>
        </w:numPr>
      </w:pPr>
      <w:r>
        <w:t>Weak policies audit trail</w:t>
      </w:r>
    </w:p>
    <w:p w14:paraId="6123FCC6" w14:textId="77777777" w:rsidR="005437A1" w:rsidRDefault="005437A1" w:rsidP="005437A1">
      <w:pPr>
        <w:pStyle w:val="Heading2"/>
        <w:rPr>
          <w:lang w:val="en-GB"/>
        </w:rPr>
      </w:pPr>
      <w:bookmarkStart w:id="24" w:name="_Toc221261637"/>
      <w:r>
        <w:rPr>
          <w:lang w:val="en-GB"/>
        </w:rPr>
        <w:t>Impact</w:t>
      </w:r>
      <w:bookmarkEnd w:id="24"/>
    </w:p>
    <w:p w14:paraId="3CA51451" w14:textId="6D487174" w:rsidR="005437A1" w:rsidRDefault="005437A1" w:rsidP="005437A1">
      <w:pPr>
        <w:rPr>
          <w:lang w:val="en-GB"/>
        </w:rPr>
      </w:pPr>
      <w:bookmarkStart w:id="25" w:name="OLE_LINK3"/>
      <w:r>
        <w:t>The</w:t>
      </w:r>
      <w:r w:rsidR="00CF6EBF">
        <w:t xml:space="preserve"> aforementioned challenges caused the following</w:t>
      </w:r>
      <w:r>
        <w:t xml:space="preserve"> impact</w:t>
      </w:r>
      <w:bookmarkEnd w:id="25"/>
      <w:r w:rsidR="00D80679">
        <w:t>.</w:t>
      </w:r>
    </w:p>
    <w:p w14:paraId="6684E7FC" w14:textId="09FC37FC" w:rsidR="00D412F9" w:rsidRDefault="00C91FC1" w:rsidP="00B63565">
      <w:pPr>
        <w:numPr>
          <w:ilvl w:val="0"/>
          <w:numId w:val="3"/>
        </w:numPr>
        <w:spacing w:before="120" w:after="120" w:line="240" w:lineRule="auto"/>
        <w:ind w:right="720"/>
      </w:pPr>
      <w:r>
        <w:t>Product Lifecycle Management</w:t>
      </w:r>
      <w:r w:rsidR="00D412F9" w:rsidRPr="00D412F9">
        <w:t xml:space="preserve"> often involve</w:t>
      </w:r>
      <w:r w:rsidR="00F64EF1">
        <w:t>s</w:t>
      </w:r>
      <w:r w:rsidR="00D412F9" w:rsidRPr="00D412F9">
        <w:t xml:space="preserve"> sensitive data </w:t>
      </w:r>
      <w:r w:rsidR="00244BB4">
        <w:t>and</w:t>
      </w:r>
      <w:r w:rsidR="00D412F9" w:rsidRPr="00D412F9">
        <w:t xml:space="preserve"> processes that must comply with regulatory requirements</w:t>
      </w:r>
      <w:r w:rsidR="00244BB4">
        <w:t xml:space="preserve">, </w:t>
      </w:r>
      <w:r w:rsidR="00BE2418">
        <w:t xml:space="preserve">which </w:t>
      </w:r>
      <w:r w:rsidR="002D639A">
        <w:t>are clearly defined due to policy management challenges.</w:t>
      </w:r>
    </w:p>
    <w:p w14:paraId="5EF883AA" w14:textId="64F87B50" w:rsidR="00DD7283" w:rsidRDefault="006F21BF" w:rsidP="00B63565">
      <w:pPr>
        <w:numPr>
          <w:ilvl w:val="0"/>
          <w:numId w:val="3"/>
        </w:numPr>
        <w:spacing w:before="120" w:after="120" w:line="240" w:lineRule="auto"/>
        <w:ind w:right="720"/>
      </w:pPr>
      <w:r w:rsidRPr="006F21BF">
        <w:t>A lack of centralized policy enforcement result</w:t>
      </w:r>
      <w:r w:rsidR="002D639A">
        <w:t>s</w:t>
      </w:r>
      <w:r w:rsidRPr="006F21BF">
        <w:t xml:space="preserve"> in security vulnerabilities. </w:t>
      </w:r>
    </w:p>
    <w:p w14:paraId="0FA9B6C8" w14:textId="112C2745" w:rsidR="00CB1926" w:rsidRPr="00CB1926" w:rsidRDefault="00DD7283" w:rsidP="00B63565">
      <w:pPr>
        <w:numPr>
          <w:ilvl w:val="0"/>
          <w:numId w:val="3"/>
        </w:numPr>
        <w:spacing w:before="120" w:after="120" w:line="240" w:lineRule="auto"/>
        <w:ind w:right="720"/>
      </w:pPr>
      <w:r>
        <w:t>Failure to e</w:t>
      </w:r>
      <w:r w:rsidRPr="00DD7283">
        <w:t xml:space="preserve">nforce compliance policies </w:t>
      </w:r>
      <w:r>
        <w:t>may l</w:t>
      </w:r>
      <w:r w:rsidRPr="00DD7283">
        <w:t>ead to legal consequences, fines, or reputational damage.</w:t>
      </w:r>
    </w:p>
    <w:p w14:paraId="053BDA13" w14:textId="043AFD3A" w:rsidR="00D44B1F" w:rsidRPr="00D44B1F" w:rsidRDefault="00D3475D" w:rsidP="00B63565">
      <w:pPr>
        <w:numPr>
          <w:ilvl w:val="0"/>
          <w:numId w:val="3"/>
        </w:numPr>
        <w:spacing w:before="120" w:after="120" w:line="240" w:lineRule="auto"/>
        <w:ind w:right="720"/>
      </w:pPr>
      <w:r>
        <w:t>Policy management inefficiencies cause operational</w:t>
      </w:r>
      <w:r w:rsidR="0070677E">
        <w:t xml:space="preserve"> </w:t>
      </w:r>
      <w:r>
        <w:t>since</w:t>
      </w:r>
      <w:r w:rsidR="0070677E">
        <w:t xml:space="preserve"> more time</w:t>
      </w:r>
      <w:r w:rsidR="00034D79">
        <w:t xml:space="preserve"> is spent in</w:t>
      </w:r>
      <w:r w:rsidR="0070677E">
        <w:t xml:space="preserve"> resolving policy conflicts </w:t>
      </w:r>
      <w:r>
        <w:t>and</w:t>
      </w:r>
      <w:r w:rsidR="0070677E">
        <w:t xml:space="preserve"> inconsistencies</w:t>
      </w:r>
      <w:r>
        <w:rPr>
          <w:b/>
          <w:bCs/>
          <w:lang w:val="en-GB"/>
        </w:rPr>
        <w:t>.</w:t>
      </w:r>
    </w:p>
    <w:p w14:paraId="211F26BF" w14:textId="53A857FF" w:rsidR="005437A1" w:rsidRDefault="2BFCCDCE" w:rsidP="00B63565">
      <w:pPr>
        <w:numPr>
          <w:ilvl w:val="0"/>
          <w:numId w:val="3"/>
        </w:numPr>
        <w:spacing w:before="120" w:after="120" w:line="240" w:lineRule="auto"/>
        <w:ind w:right="720"/>
      </w:pPr>
      <w:r>
        <w:t xml:space="preserve">There </w:t>
      </w:r>
      <w:r w:rsidR="00D3475D">
        <w:t>is</w:t>
      </w:r>
      <w:r>
        <w:t xml:space="preserve"> ambiguity regarding who is responsible for enforcing and adhering to policies, which can lead to gaps in governance and oversight</w:t>
      </w:r>
      <w:r w:rsidR="00D3475D">
        <w:t>.</w:t>
      </w:r>
    </w:p>
    <w:p w14:paraId="431E1E77" w14:textId="77777777" w:rsidR="005437A1" w:rsidRDefault="005437A1" w:rsidP="005437A1">
      <w:pPr>
        <w:pStyle w:val="Heading2"/>
        <w:rPr>
          <w:lang w:val="en-GB"/>
        </w:rPr>
      </w:pPr>
      <w:bookmarkStart w:id="26" w:name="_Toc221261638"/>
      <w:r>
        <w:rPr>
          <w:lang w:val="en-GB"/>
        </w:rPr>
        <w:t>Solution</w:t>
      </w:r>
      <w:bookmarkEnd w:id="26"/>
    </w:p>
    <w:p w14:paraId="6DA8267F" w14:textId="241A6D56" w:rsidR="00450AD1" w:rsidRDefault="005437A1" w:rsidP="00450AD1">
      <w:pPr>
        <w:spacing w:line="254" w:lineRule="auto"/>
        <w:rPr>
          <w:rFonts w:eastAsia="Calibri" w:cs="Times New Roman"/>
        </w:rPr>
      </w:pPr>
      <w:r>
        <w:rPr>
          <w:rFonts w:eastAsia="Calibri" w:cs="Times New Roman"/>
          <w:lang w:val="en-GB"/>
        </w:rPr>
        <w:t>Digital Thread</w:t>
      </w:r>
      <w:r w:rsidR="00F11F86">
        <w:rPr>
          <w:rFonts w:eastAsia="Calibri" w:cs="Times New Roman"/>
          <w:lang w:val="en-GB"/>
        </w:rPr>
        <w:t>'</w:t>
      </w:r>
      <w:r>
        <w:rPr>
          <w:rFonts w:eastAsia="Calibri" w:cs="Times New Roman"/>
          <w:lang w:val="en-GB"/>
        </w:rPr>
        <w:t xml:space="preserve">s </w:t>
      </w:r>
      <w:r w:rsidR="003923A1">
        <w:rPr>
          <w:rFonts w:eastAsia="Calibri" w:cs="Times New Roman"/>
          <w:lang w:val="en-GB"/>
        </w:rPr>
        <w:t xml:space="preserve">use case with Policy Engine </w:t>
      </w:r>
      <w:r w:rsidR="00450AD1">
        <w:rPr>
          <w:rFonts w:eastAsia="Calibri" w:cs="Times New Roman"/>
          <w:lang w:val="en-GB"/>
        </w:rPr>
        <w:t xml:space="preserve">provides </w:t>
      </w:r>
      <w:r w:rsidR="00F64EF1">
        <w:rPr>
          <w:rFonts w:eastAsia="Calibri" w:cs="Times New Roman"/>
          <w:lang w:val="en-GB"/>
        </w:rPr>
        <w:t xml:space="preserve">the </w:t>
      </w:r>
      <w:r w:rsidR="00450AD1" w:rsidRPr="00450AD1">
        <w:rPr>
          <w:rFonts w:eastAsia="Calibri" w:cs="Times New Roman"/>
        </w:rPr>
        <w:t xml:space="preserve">necessary framework to manage and protect data throughout </w:t>
      </w:r>
      <w:r w:rsidR="00823B9F">
        <w:rPr>
          <w:rFonts w:eastAsia="Calibri" w:cs="Times New Roman"/>
        </w:rPr>
        <w:t xml:space="preserve">a </w:t>
      </w:r>
      <w:r w:rsidR="00450AD1">
        <w:rPr>
          <w:rFonts w:eastAsia="Calibri" w:cs="Times New Roman"/>
        </w:rPr>
        <w:t>product</w:t>
      </w:r>
      <w:r w:rsidR="00F11F86">
        <w:rPr>
          <w:rFonts w:eastAsia="Calibri" w:cs="Times New Roman"/>
        </w:rPr>
        <w:t>'</w:t>
      </w:r>
      <w:r w:rsidR="00450AD1">
        <w:rPr>
          <w:rFonts w:eastAsia="Calibri" w:cs="Times New Roman"/>
        </w:rPr>
        <w:t>s</w:t>
      </w:r>
      <w:r w:rsidR="00450AD1" w:rsidRPr="00450AD1">
        <w:rPr>
          <w:rFonts w:eastAsia="Calibri" w:cs="Times New Roman"/>
        </w:rPr>
        <w:t xml:space="preserve"> lifecycle, thereby supporting the integrity and reliability of the digital thread ecosystem. </w:t>
      </w:r>
    </w:p>
    <w:p w14:paraId="380D8181" w14:textId="4FEE8ADD" w:rsidR="005437A1" w:rsidRDefault="005437A1" w:rsidP="00B63565">
      <w:pPr>
        <w:numPr>
          <w:ilvl w:val="0"/>
          <w:numId w:val="3"/>
        </w:numPr>
        <w:spacing w:before="120" w:after="120" w:line="240" w:lineRule="auto"/>
        <w:ind w:right="720"/>
      </w:pPr>
      <w:r>
        <w:t>Accelerated execution of unstructured raw object data to structured/classified data transformation using data analytics and AI/ML techniques</w:t>
      </w:r>
      <w:r w:rsidR="00823B9F">
        <w:t>.</w:t>
      </w:r>
    </w:p>
    <w:p w14:paraId="792E022F" w14:textId="1A9CF9D0" w:rsidR="005437A1" w:rsidRDefault="005437A1" w:rsidP="00B63565">
      <w:pPr>
        <w:numPr>
          <w:ilvl w:val="0"/>
          <w:numId w:val="3"/>
        </w:numPr>
        <w:spacing w:before="120" w:after="120" w:line="240" w:lineRule="auto"/>
        <w:ind w:right="720"/>
      </w:pPr>
      <w:r>
        <w:t>Enable robust data enrichment through data identification from unstructured documents and automated plug-in</w:t>
      </w:r>
      <w:r w:rsidR="00F64EF1">
        <w:t>s</w:t>
      </w:r>
      <w:r>
        <w:t xml:space="preserve"> to scan relevant objects</w:t>
      </w:r>
      <w:r w:rsidR="00823B9F">
        <w:t>.</w:t>
      </w:r>
    </w:p>
    <w:p w14:paraId="7516BA7C" w14:textId="23A5BB31" w:rsidR="005437A1" w:rsidRDefault="005437A1" w:rsidP="00B63565">
      <w:pPr>
        <w:numPr>
          <w:ilvl w:val="0"/>
          <w:numId w:val="3"/>
        </w:numPr>
        <w:spacing w:before="120" w:after="120" w:line="240" w:lineRule="auto"/>
        <w:ind w:right="720"/>
      </w:pPr>
      <w:r>
        <w:t xml:space="preserve">Highly flexible and scalable solution to serve </w:t>
      </w:r>
      <w:r w:rsidR="0046293F">
        <w:t xml:space="preserve">a </w:t>
      </w:r>
      <w:r>
        <w:t>variety of industries and data objects with robust connectivity</w:t>
      </w:r>
      <w:r w:rsidR="00823B9F">
        <w:t>.</w:t>
      </w:r>
    </w:p>
    <w:p w14:paraId="03FD192B" w14:textId="60AE526D" w:rsidR="005437A1" w:rsidRDefault="005437A1" w:rsidP="00B63565">
      <w:pPr>
        <w:numPr>
          <w:ilvl w:val="0"/>
          <w:numId w:val="3"/>
        </w:numPr>
        <w:spacing w:before="120" w:after="120" w:line="240" w:lineRule="auto"/>
        <w:ind w:right="720"/>
      </w:pPr>
      <w:r>
        <w:t xml:space="preserve">Automated processes for adoption as well </w:t>
      </w:r>
      <w:r w:rsidR="00F64EF1">
        <w:t xml:space="preserve">as the </w:t>
      </w:r>
      <w:r>
        <w:t xml:space="preserve">definition of precise classification schema for organization within </w:t>
      </w:r>
      <w:r w:rsidR="0046293F">
        <w:t xml:space="preserve">a </w:t>
      </w:r>
      <w:r>
        <w:t>short time</w:t>
      </w:r>
      <w:r w:rsidR="00823B9F">
        <w:t>.</w:t>
      </w:r>
    </w:p>
    <w:p w14:paraId="3F51D150" w14:textId="77777777" w:rsidR="00CC49D8" w:rsidRDefault="00CC49D8" w:rsidP="00B63565">
      <w:pPr>
        <w:pStyle w:val="Heading2"/>
        <w:spacing w:before="360"/>
        <w:rPr>
          <w:lang w:val="en-GB"/>
        </w:rPr>
        <w:sectPr w:rsidR="00CC49D8" w:rsidSect="00B76389">
          <w:pgSz w:w="12240" w:h="15840" w:code="1"/>
          <w:pgMar w:top="1440" w:right="1440" w:bottom="1440" w:left="1440" w:header="720" w:footer="720" w:gutter="0"/>
          <w:cols w:space="720"/>
          <w:docGrid w:linePitch="360"/>
        </w:sectPr>
      </w:pPr>
    </w:p>
    <w:p w14:paraId="1FBB2C50" w14:textId="43FC7117" w:rsidR="005437A1" w:rsidRDefault="005437A1" w:rsidP="00B63565">
      <w:pPr>
        <w:pStyle w:val="Heading2"/>
        <w:spacing w:before="360"/>
        <w:rPr>
          <w:lang w:val="en-GB"/>
        </w:rPr>
      </w:pPr>
      <w:bookmarkStart w:id="27" w:name="_Toc221261639"/>
      <w:r>
        <w:rPr>
          <w:lang w:val="en-GB"/>
        </w:rPr>
        <w:lastRenderedPageBreak/>
        <w:t>Value</w:t>
      </w:r>
      <w:bookmarkEnd w:id="27"/>
    </w:p>
    <w:p w14:paraId="6A9FBA8C" w14:textId="036F84D9" w:rsidR="005437A1" w:rsidRPr="00FB75E3" w:rsidRDefault="005437A1" w:rsidP="005437A1">
      <w:pPr>
        <w:spacing w:line="254" w:lineRule="auto"/>
        <w:rPr>
          <w:rFonts w:eastAsia="Calibri" w:cs="Times New Roman"/>
          <w:szCs w:val="20"/>
          <w:lang w:val="en-GB"/>
        </w:rPr>
      </w:pPr>
      <w:r w:rsidRPr="00FB75E3">
        <w:rPr>
          <w:rFonts w:eastAsia="Calibri" w:cs="Times New Roman"/>
          <w:szCs w:val="20"/>
          <w:lang w:val="en-GB"/>
        </w:rPr>
        <w:t>The solution delivers the following</w:t>
      </w:r>
      <w:r w:rsidR="00197869">
        <w:rPr>
          <w:rFonts w:eastAsia="Calibri" w:cs="Times New Roman"/>
          <w:szCs w:val="20"/>
          <w:lang w:val="en-GB"/>
        </w:rPr>
        <w:t xml:space="preserve"> values.</w:t>
      </w:r>
    </w:p>
    <w:p w14:paraId="28770DBC" w14:textId="77777777" w:rsidR="00CB4CAD" w:rsidRPr="00CC41B3" w:rsidRDefault="00762B6D" w:rsidP="00CC41B3">
      <w:pPr>
        <w:pStyle w:val="ListParagraph"/>
        <w:numPr>
          <w:ilvl w:val="0"/>
          <w:numId w:val="33"/>
        </w:numPr>
        <w:spacing w:after="0"/>
        <w:rPr>
          <w:rFonts w:eastAsia="Times New Roman" w:cs="Times New Roman"/>
          <w:kern w:val="0"/>
          <w:szCs w:val="20"/>
          <w14:ligatures w14:val="none"/>
        </w:rPr>
      </w:pPr>
      <w:r w:rsidRPr="00CC41B3">
        <w:rPr>
          <w:rFonts w:eastAsia="Times New Roman" w:cs="Times New Roman"/>
          <w:b/>
          <w:bCs/>
          <w:kern w:val="0"/>
          <w:szCs w:val="20"/>
          <w14:ligatures w14:val="none"/>
        </w:rPr>
        <w:t>Consistency and Standardization</w:t>
      </w:r>
      <w:r w:rsidRPr="00CC41B3">
        <w:rPr>
          <w:rFonts w:eastAsia="Times New Roman" w:cs="Times New Roman"/>
          <w:kern w:val="0"/>
          <w:szCs w:val="20"/>
          <w14:ligatures w14:val="none"/>
        </w:rPr>
        <w:t>: A policy engine ensures that consistent policies are applied across the entire digital ecosystem of the company. This includes manufacturing processes, data handling procedures, access controls, and compliance measures. Standardization helps reduce errors, improves operational efficiency, and enhances overall quality management.</w:t>
      </w:r>
    </w:p>
    <w:p w14:paraId="6856FF97" w14:textId="694C2011" w:rsidR="00762B6D" w:rsidRPr="00CC41B3" w:rsidRDefault="00762B6D" w:rsidP="00CC41B3">
      <w:pPr>
        <w:pStyle w:val="ListParagraph"/>
        <w:numPr>
          <w:ilvl w:val="0"/>
          <w:numId w:val="33"/>
        </w:numPr>
        <w:spacing w:after="0"/>
        <w:rPr>
          <w:rFonts w:eastAsia="Times New Roman" w:cs="Times New Roman"/>
          <w:kern w:val="0"/>
          <w:szCs w:val="20"/>
          <w14:ligatures w14:val="none"/>
        </w:rPr>
      </w:pPr>
      <w:r w:rsidRPr="00CC41B3">
        <w:rPr>
          <w:rFonts w:eastAsia="Times New Roman" w:cs="Times New Roman"/>
          <w:b/>
          <w:bCs/>
          <w:kern w:val="0"/>
          <w:szCs w:val="20"/>
          <w14:ligatures w14:val="none"/>
        </w:rPr>
        <w:t>Enhanced Security</w:t>
      </w:r>
      <w:r w:rsidRPr="00CC41B3">
        <w:rPr>
          <w:rFonts w:eastAsia="Times New Roman" w:cs="Times New Roman"/>
          <w:kern w:val="0"/>
          <w:szCs w:val="20"/>
          <w14:ligatures w14:val="none"/>
        </w:rPr>
        <w:t>: By centrally managing access controls, encryption standards, and data protection policies, a policy engine strengthens security measures within the company. It ensures that sensitive information, such as design specifications, manufacturing plans, and customer data, is accessed only by authorized personnel and protected against cyber threats and data breaches.</w:t>
      </w:r>
    </w:p>
    <w:p w14:paraId="6C9825DC" w14:textId="65EB2BCD" w:rsidR="00762B6D" w:rsidRPr="00CC41B3" w:rsidRDefault="69914252" w:rsidP="00CC41B3">
      <w:pPr>
        <w:pStyle w:val="ListParagraph"/>
        <w:numPr>
          <w:ilvl w:val="0"/>
          <w:numId w:val="33"/>
        </w:numPr>
        <w:spacing w:after="0"/>
        <w:rPr>
          <w:rFonts w:eastAsia="Times New Roman" w:cs="Times New Roman"/>
          <w:kern w:val="0"/>
          <w14:ligatures w14:val="none"/>
        </w:rPr>
      </w:pPr>
      <w:r w:rsidRPr="00CC41B3">
        <w:rPr>
          <w:rFonts w:eastAsia="Times New Roman" w:cs="Times New Roman"/>
          <w:b/>
          <w:bCs/>
          <w:kern w:val="0"/>
          <w14:ligatures w14:val="none"/>
        </w:rPr>
        <w:t>Compliance Assurance</w:t>
      </w:r>
      <w:r w:rsidRPr="00CC41B3">
        <w:rPr>
          <w:rFonts w:eastAsia="Times New Roman" w:cs="Times New Roman"/>
          <w:kern w:val="0"/>
          <w14:ligatures w14:val="none"/>
        </w:rPr>
        <w:t xml:space="preserve">: </w:t>
      </w:r>
      <w:r w:rsidR="5FB06355" w:rsidRPr="00CC41B3">
        <w:rPr>
          <w:rFonts w:eastAsia="Times New Roman" w:cs="Times New Roman"/>
          <w:kern w:val="0"/>
          <w14:ligatures w14:val="none"/>
        </w:rPr>
        <w:t>Product</w:t>
      </w:r>
      <w:r w:rsidRPr="00CC41B3">
        <w:rPr>
          <w:rFonts w:eastAsia="Times New Roman" w:cs="Times New Roman"/>
          <w:kern w:val="0"/>
          <w14:ligatures w14:val="none"/>
        </w:rPr>
        <w:t xml:space="preserve"> manufacturing companies are subject to strict regulatory requirements and industry standards (e.g., ISO standards, </w:t>
      </w:r>
      <w:r w:rsidR="00F64EF1" w:rsidRPr="00CC41B3">
        <w:rPr>
          <w:rFonts w:eastAsia="Times New Roman" w:cs="Times New Roman"/>
          <w:kern w:val="0"/>
          <w14:ligatures w14:val="none"/>
        </w:rPr>
        <w:t xml:space="preserve">and </w:t>
      </w:r>
      <w:r w:rsidRPr="00CC41B3">
        <w:rPr>
          <w:rFonts w:eastAsia="Times New Roman" w:cs="Times New Roman"/>
          <w:kern w:val="0"/>
          <w14:ligatures w14:val="none"/>
        </w:rPr>
        <w:t>automotive safety regulations). A policy engine facilitates compliance by enforcing relevant policies and procedures. It ensures that the company adheres to data privacy laws (e.g., GDPR), safety regulations, and other legal requirements, thereby mitigating the risk of non-compliance penalties and reputational damage.</w:t>
      </w:r>
    </w:p>
    <w:p w14:paraId="23F1593E" w14:textId="17DFC394" w:rsidR="00762B6D" w:rsidRPr="00CC41B3" w:rsidRDefault="00762B6D" w:rsidP="00CC41B3">
      <w:pPr>
        <w:pStyle w:val="ListParagraph"/>
        <w:numPr>
          <w:ilvl w:val="0"/>
          <w:numId w:val="33"/>
        </w:numPr>
        <w:spacing w:after="0"/>
        <w:rPr>
          <w:rFonts w:eastAsia="Times New Roman" w:cs="Times New Roman"/>
          <w:kern w:val="0"/>
          <w:szCs w:val="20"/>
          <w14:ligatures w14:val="none"/>
        </w:rPr>
      </w:pPr>
      <w:r w:rsidRPr="00CC41B3">
        <w:rPr>
          <w:rFonts w:eastAsia="Times New Roman" w:cs="Times New Roman"/>
          <w:b/>
          <w:bCs/>
          <w:kern w:val="0"/>
          <w:szCs w:val="20"/>
          <w14:ligatures w14:val="none"/>
        </w:rPr>
        <w:t>Operational Efficiency</w:t>
      </w:r>
      <w:r w:rsidRPr="00CC41B3">
        <w:rPr>
          <w:rFonts w:eastAsia="Times New Roman" w:cs="Times New Roman"/>
          <w:kern w:val="0"/>
          <w:szCs w:val="20"/>
          <w14:ligatures w14:val="none"/>
        </w:rPr>
        <w:t>: Automating policy enforcement through a policy engine reduces the manual effort required to manage and monitor policies. This frees up resources and allows employees to focus on core manufacturing activities and innovation rather than administrative tasks. Streamlined processes lead to improved efficiency and faster decision-making.</w:t>
      </w:r>
    </w:p>
    <w:p w14:paraId="7CF95DC9" w14:textId="43FE8FCF" w:rsidR="00762B6D" w:rsidRPr="00CC41B3" w:rsidRDefault="00762B6D" w:rsidP="00CC41B3">
      <w:pPr>
        <w:pStyle w:val="ListParagraph"/>
        <w:numPr>
          <w:ilvl w:val="0"/>
          <w:numId w:val="33"/>
        </w:numPr>
        <w:spacing w:after="0"/>
        <w:rPr>
          <w:rFonts w:eastAsia="Times New Roman" w:cs="Times New Roman"/>
          <w:kern w:val="0"/>
          <w:szCs w:val="20"/>
          <w14:ligatures w14:val="none"/>
        </w:rPr>
      </w:pPr>
      <w:r w:rsidRPr="00CC41B3">
        <w:rPr>
          <w:rFonts w:eastAsia="Times New Roman" w:cs="Times New Roman"/>
          <w:b/>
          <w:bCs/>
          <w:kern w:val="0"/>
          <w:szCs w:val="20"/>
          <w14:ligatures w14:val="none"/>
        </w:rPr>
        <w:t>Risk Management</w:t>
      </w:r>
      <w:r w:rsidRPr="00CC41B3">
        <w:rPr>
          <w:rFonts w:eastAsia="Times New Roman" w:cs="Times New Roman"/>
          <w:kern w:val="0"/>
          <w:szCs w:val="20"/>
          <w14:ligatures w14:val="none"/>
        </w:rPr>
        <w:t>: Effective policy management helps mitigate risks associated with data breaches, unauthorized access, and operational disruptions. The policy engine can proactively identify and address potential security vulnerabilities or policy violations, reducing the likelihood of incidents that could impact production schedules or customer trust.</w:t>
      </w:r>
    </w:p>
    <w:p w14:paraId="058FE60E" w14:textId="269F2FEE" w:rsidR="00762B6D" w:rsidRPr="00CC41B3" w:rsidRDefault="00762B6D" w:rsidP="00CC41B3">
      <w:pPr>
        <w:pStyle w:val="ListParagraph"/>
        <w:numPr>
          <w:ilvl w:val="0"/>
          <w:numId w:val="33"/>
        </w:numPr>
        <w:spacing w:after="0"/>
        <w:rPr>
          <w:rFonts w:eastAsia="Times New Roman" w:cs="Times New Roman"/>
          <w:kern w:val="0"/>
          <w:szCs w:val="20"/>
          <w14:ligatures w14:val="none"/>
        </w:rPr>
      </w:pPr>
      <w:r w:rsidRPr="00CC41B3">
        <w:rPr>
          <w:rFonts w:eastAsia="Times New Roman" w:cs="Times New Roman"/>
          <w:b/>
          <w:bCs/>
          <w:kern w:val="0"/>
          <w:szCs w:val="20"/>
          <w14:ligatures w14:val="none"/>
        </w:rPr>
        <w:t>Flexibility and Scalability</w:t>
      </w:r>
      <w:r w:rsidRPr="00CC41B3">
        <w:rPr>
          <w:rFonts w:eastAsia="Times New Roman" w:cs="Times New Roman"/>
          <w:kern w:val="0"/>
          <w:szCs w:val="20"/>
          <w14:ligatures w14:val="none"/>
        </w:rPr>
        <w:t>: A policy engine provides flexibility to adapt policies as business needs evolve or regulatory requirements change. It supports scalability by easily integrating with new technologies, systems, and processes implemented as the company grows. This agility allows the company to innovate and respond quickly to market demands without compromising security or compliance.</w:t>
      </w:r>
    </w:p>
    <w:p w14:paraId="7C794847" w14:textId="4F252FF9" w:rsidR="00762B6D" w:rsidRPr="00CC41B3" w:rsidRDefault="00762B6D" w:rsidP="00CC41B3">
      <w:pPr>
        <w:pStyle w:val="ListParagraph"/>
        <w:numPr>
          <w:ilvl w:val="0"/>
          <w:numId w:val="33"/>
        </w:numPr>
        <w:spacing w:after="0"/>
        <w:rPr>
          <w:rFonts w:eastAsia="Times New Roman" w:cs="Times New Roman"/>
          <w:kern w:val="0"/>
          <w:szCs w:val="20"/>
          <w14:ligatures w14:val="none"/>
        </w:rPr>
      </w:pPr>
      <w:r w:rsidRPr="00CC41B3">
        <w:rPr>
          <w:rFonts w:eastAsia="Times New Roman" w:cs="Times New Roman"/>
          <w:b/>
          <w:bCs/>
          <w:kern w:val="0"/>
          <w:szCs w:val="20"/>
          <w14:ligatures w14:val="none"/>
        </w:rPr>
        <w:t>Auditing and Accountability</w:t>
      </w:r>
      <w:r w:rsidRPr="00CC41B3">
        <w:rPr>
          <w:rFonts w:eastAsia="Times New Roman" w:cs="Times New Roman"/>
          <w:kern w:val="0"/>
          <w:szCs w:val="20"/>
          <w14:ligatures w14:val="none"/>
        </w:rPr>
        <w:t>: The policy engine maintains audit logs and provides visibility into policy enforcement and access control decisions. This transparency enhances accountability by enabling the company to track who accessed specific data or systems and when supporting internal audits and regulatory compliance reviews.</w:t>
      </w:r>
    </w:p>
    <w:p w14:paraId="40D7CB65" w14:textId="77777777" w:rsidR="00CC49D8" w:rsidRDefault="00CC49D8" w:rsidP="005437A1">
      <w:pPr>
        <w:pStyle w:val="Heading1"/>
        <w:sectPr w:rsidR="00CC49D8" w:rsidSect="003859E5">
          <w:pgSz w:w="12240" w:h="15840" w:code="1"/>
          <w:pgMar w:top="1440" w:right="1440" w:bottom="1440" w:left="1440" w:header="720" w:footer="720" w:gutter="0"/>
          <w:cols w:space="720"/>
          <w:docGrid w:linePitch="360"/>
        </w:sectPr>
      </w:pPr>
    </w:p>
    <w:p w14:paraId="57518421" w14:textId="39FD0A1A" w:rsidR="005437A1" w:rsidRDefault="000F4ECB" w:rsidP="005437A1">
      <w:pPr>
        <w:pStyle w:val="Heading1"/>
      </w:pPr>
      <w:bookmarkStart w:id="28" w:name="_Toc221261640"/>
      <w:r>
        <w:lastRenderedPageBreak/>
        <w:t>A</w:t>
      </w:r>
      <w:r w:rsidR="004B6E20">
        <w:t>uthoring Policies</w:t>
      </w:r>
      <w:bookmarkEnd w:id="28"/>
    </w:p>
    <w:p w14:paraId="6D46C046" w14:textId="1D1C3D9D" w:rsidR="005437A1" w:rsidRDefault="1F3716BB" w:rsidP="00076215">
      <w:pPr>
        <w:tabs>
          <w:tab w:val="left" w:pos="0"/>
        </w:tabs>
        <w:ind w:right="425"/>
        <w:rPr>
          <w:lang w:val="en-GB"/>
        </w:rPr>
      </w:pPr>
      <w:bookmarkStart w:id="29" w:name="OLE_LINK25"/>
      <w:r w:rsidRPr="19CB4C85">
        <w:rPr>
          <w:lang w:val="en-GB"/>
        </w:rPr>
        <w:t>To author a policy, VS code</w:t>
      </w:r>
      <w:r w:rsidR="005F702B">
        <w:rPr>
          <w:lang w:val="en-GB"/>
        </w:rPr>
        <w:t xml:space="preserve"> is used</w:t>
      </w:r>
      <w:r w:rsidR="7EFE1EF5" w:rsidRPr="19CB4C85">
        <w:rPr>
          <w:lang w:val="en-GB"/>
        </w:rPr>
        <w:t xml:space="preserve">. </w:t>
      </w:r>
      <w:bookmarkStart w:id="30" w:name="OLE_LINK24"/>
      <w:bookmarkEnd w:id="29"/>
      <w:r w:rsidR="7EFE1EF5" w:rsidRPr="19CB4C85">
        <w:rPr>
          <w:lang w:val="en-GB"/>
        </w:rPr>
        <w:t>Polic</w:t>
      </w:r>
      <w:r w:rsidR="005F702B">
        <w:rPr>
          <w:lang w:val="en-GB"/>
        </w:rPr>
        <w:t>ies</w:t>
      </w:r>
      <w:r w:rsidR="7EFE1EF5" w:rsidRPr="19CB4C85">
        <w:rPr>
          <w:lang w:val="en-GB"/>
        </w:rPr>
        <w:t xml:space="preserve"> </w:t>
      </w:r>
      <w:r w:rsidR="005F702B">
        <w:rPr>
          <w:lang w:val="en-GB"/>
        </w:rPr>
        <w:t xml:space="preserve">are </w:t>
      </w:r>
      <w:r w:rsidR="7EFE1EF5" w:rsidRPr="19CB4C85">
        <w:rPr>
          <w:lang w:val="en-GB"/>
        </w:rPr>
        <w:t>authored</w:t>
      </w:r>
      <w:r w:rsidR="005F702B">
        <w:rPr>
          <w:lang w:val="en-GB"/>
        </w:rPr>
        <w:t xml:space="preserve">, generally by developers, </w:t>
      </w:r>
      <w:r w:rsidR="7EFE1EF5" w:rsidRPr="19CB4C85">
        <w:rPr>
          <w:lang w:val="en-GB"/>
        </w:rPr>
        <w:t>according to</w:t>
      </w:r>
      <w:r w:rsidR="005F702B">
        <w:rPr>
          <w:lang w:val="en-GB"/>
        </w:rPr>
        <w:t xml:space="preserve"> the</w:t>
      </w:r>
      <w:r w:rsidR="7EFE1EF5" w:rsidRPr="19CB4C85">
        <w:rPr>
          <w:lang w:val="en-GB"/>
        </w:rPr>
        <w:t xml:space="preserve"> regulatory and business needs defined by stakeholders </w:t>
      </w:r>
      <w:r w:rsidR="001B692A">
        <w:rPr>
          <w:lang w:val="en-GB"/>
        </w:rPr>
        <w:t>such as</w:t>
      </w:r>
      <w:r w:rsidR="7EFE1EF5" w:rsidRPr="19CB4C85">
        <w:rPr>
          <w:lang w:val="en-GB"/>
        </w:rPr>
        <w:t xml:space="preserve"> Legal teams</w:t>
      </w:r>
      <w:r w:rsidR="001B692A">
        <w:rPr>
          <w:lang w:val="en-GB"/>
        </w:rPr>
        <w:t xml:space="preserve"> and </w:t>
      </w:r>
      <w:r w:rsidR="7EFE1EF5" w:rsidRPr="19CB4C85">
        <w:rPr>
          <w:lang w:val="en-GB"/>
        </w:rPr>
        <w:t>Regulatory teams</w:t>
      </w:r>
      <w:bookmarkEnd w:id="30"/>
      <w:r w:rsidR="001B692A">
        <w:rPr>
          <w:lang w:val="en-GB"/>
        </w:rPr>
        <w:t>.</w:t>
      </w:r>
      <w:r w:rsidR="00E93EC1">
        <w:rPr>
          <w:lang w:val="en-GB"/>
        </w:rPr>
        <w:t xml:space="preserve"> To understand </w:t>
      </w:r>
      <w:r w:rsidR="00A822B7">
        <w:rPr>
          <w:lang w:val="en-GB"/>
        </w:rPr>
        <w:t>the authoring of policies, consider the example depicted in the image below.</w:t>
      </w:r>
    </w:p>
    <w:p w14:paraId="5893C0B4" w14:textId="7BFB30A8" w:rsidR="009F454F" w:rsidRDefault="00E93EC1" w:rsidP="00B63565">
      <w:pPr>
        <w:pStyle w:val="ListParagraph"/>
        <w:numPr>
          <w:ilvl w:val="0"/>
          <w:numId w:val="5"/>
        </w:numPr>
        <w:tabs>
          <w:tab w:val="left" w:pos="4590"/>
          <w:tab w:val="left" w:pos="5040"/>
          <w:tab w:val="left" w:pos="5130"/>
        </w:tabs>
        <w:spacing w:before="240" w:after="240"/>
        <w:ind w:right="990"/>
        <w:jc w:val="left"/>
        <w:rPr>
          <w:lang w:val="en-GB"/>
        </w:rPr>
      </w:pPr>
      <w:r>
        <w:rPr>
          <w:lang w:val="en-GB"/>
        </w:rPr>
        <w:t>The item</w:t>
      </w:r>
      <w:r w:rsidR="12896FCE" w:rsidRPr="19CB4C85">
        <w:rPr>
          <w:lang w:val="en-GB"/>
        </w:rPr>
        <w:t xml:space="preserve"> </w:t>
      </w:r>
      <w:r>
        <w:rPr>
          <w:lang w:val="en-GB"/>
        </w:rPr>
        <w:t>that</w:t>
      </w:r>
      <w:r w:rsidR="12896FCE" w:rsidRPr="19CB4C85">
        <w:rPr>
          <w:lang w:val="en-GB"/>
        </w:rPr>
        <w:t xml:space="preserve"> requires a business/legal/compliance policy to be defined</w:t>
      </w:r>
      <w:r>
        <w:rPr>
          <w:lang w:val="en-GB"/>
        </w:rPr>
        <w:t>, is identified in</w:t>
      </w:r>
      <w:r w:rsidR="12896FCE" w:rsidRPr="19CB4C85">
        <w:rPr>
          <w:lang w:val="en-GB"/>
        </w:rPr>
        <w:t xml:space="preserve"> </w:t>
      </w:r>
      <w:r w:rsidR="4FE2985F" w:rsidRPr="19CB4C85">
        <w:rPr>
          <w:lang w:val="en-GB"/>
        </w:rPr>
        <w:t>the Data Catalog</w:t>
      </w:r>
      <w:r>
        <w:rPr>
          <w:lang w:val="en-GB"/>
        </w:rPr>
        <w:t>.</w:t>
      </w:r>
    </w:p>
    <w:p w14:paraId="7644E86F" w14:textId="421622B4" w:rsidR="00CF7641" w:rsidRPr="00501870" w:rsidRDefault="009F454F" w:rsidP="00B63565">
      <w:pPr>
        <w:pStyle w:val="ListParagraph"/>
        <w:numPr>
          <w:ilvl w:val="0"/>
          <w:numId w:val="5"/>
        </w:numPr>
        <w:tabs>
          <w:tab w:val="left" w:pos="4590"/>
          <w:tab w:val="left" w:pos="5040"/>
          <w:tab w:val="left" w:pos="5130"/>
        </w:tabs>
        <w:spacing w:before="240" w:after="240"/>
        <w:ind w:right="990"/>
      </w:pPr>
      <w:r>
        <w:rPr>
          <w:lang w:val="en-GB"/>
        </w:rPr>
        <w:t>The</w:t>
      </w:r>
      <w:r w:rsidR="00430B97">
        <w:rPr>
          <w:lang w:val="en-GB"/>
        </w:rPr>
        <w:t xml:space="preserve"> sample policy </w:t>
      </w:r>
      <w:r w:rsidR="005F4E33">
        <w:rPr>
          <w:lang w:val="en-GB"/>
        </w:rPr>
        <w:t xml:space="preserve">considered as </w:t>
      </w:r>
      <w:r w:rsidR="0046293F">
        <w:rPr>
          <w:lang w:val="en-GB"/>
        </w:rPr>
        <w:t xml:space="preserve">an </w:t>
      </w:r>
      <w:r w:rsidR="005F4E33">
        <w:rPr>
          <w:lang w:val="en-GB"/>
        </w:rPr>
        <w:t>example</w:t>
      </w:r>
      <w:r w:rsidR="00430B97">
        <w:rPr>
          <w:lang w:val="en-GB"/>
        </w:rPr>
        <w:t xml:space="preserve"> here is</w:t>
      </w:r>
      <w:r w:rsidR="005F4E33">
        <w:rPr>
          <w:lang w:val="en-GB"/>
        </w:rPr>
        <w:t xml:space="preserve"> an airbag</w:t>
      </w:r>
      <w:r w:rsidR="00430B97">
        <w:rPr>
          <w:lang w:val="en-GB"/>
        </w:rPr>
        <w:t xml:space="preserve"> </w:t>
      </w:r>
      <w:r w:rsidR="005F4E33">
        <w:rPr>
          <w:lang w:val="en-GB"/>
        </w:rPr>
        <w:t xml:space="preserve">(item) with </w:t>
      </w:r>
      <w:r w:rsidR="00430B97">
        <w:rPr>
          <w:lang w:val="en-GB"/>
        </w:rPr>
        <w:t>part</w:t>
      </w:r>
      <w:r w:rsidR="00010BC7">
        <w:rPr>
          <w:lang w:val="en-GB"/>
        </w:rPr>
        <w:t xml:space="preserve"> ID</w:t>
      </w:r>
      <w:r w:rsidR="00430B97">
        <w:rPr>
          <w:lang w:val="en-GB"/>
        </w:rPr>
        <w:t xml:space="preserve"> </w:t>
      </w:r>
      <w:bookmarkStart w:id="31" w:name="OLE_LINK10"/>
      <w:r w:rsidR="00010BC7">
        <w:rPr>
          <w:lang w:val="en-GB"/>
        </w:rPr>
        <w:t xml:space="preserve">000123 </w:t>
      </w:r>
      <w:bookmarkEnd w:id="31"/>
      <w:r w:rsidR="00430B97">
        <w:rPr>
          <w:lang w:val="en-GB"/>
        </w:rPr>
        <w:t xml:space="preserve">for a car </w:t>
      </w:r>
      <w:r w:rsidR="004E00E2">
        <w:rPr>
          <w:lang w:val="en-GB"/>
        </w:rPr>
        <w:t>manufacturer</w:t>
      </w:r>
      <w:r w:rsidR="00430B97">
        <w:rPr>
          <w:lang w:val="en-GB"/>
        </w:rPr>
        <w:t>, where the</w:t>
      </w:r>
      <w:r w:rsidR="002C390E">
        <w:rPr>
          <w:lang w:val="en-GB"/>
        </w:rPr>
        <w:t xml:space="preserve">re is </w:t>
      </w:r>
      <w:r w:rsidR="00430B97">
        <w:rPr>
          <w:lang w:val="en-GB"/>
        </w:rPr>
        <w:t xml:space="preserve">a compliance requirement </w:t>
      </w:r>
      <w:r w:rsidR="00864FFA">
        <w:rPr>
          <w:lang w:val="en-GB"/>
        </w:rPr>
        <w:t xml:space="preserve">for </w:t>
      </w:r>
      <w:r w:rsidR="0046293F">
        <w:rPr>
          <w:lang w:val="en-GB"/>
        </w:rPr>
        <w:t xml:space="preserve">the </w:t>
      </w:r>
      <w:r w:rsidR="00864FFA">
        <w:rPr>
          <w:lang w:val="en-GB"/>
        </w:rPr>
        <w:t xml:space="preserve">market region EU to have the number of airbags for the specific model </w:t>
      </w:r>
      <w:r w:rsidR="00516F74" w:rsidRPr="00516F74">
        <w:t>(part marked critical)</w:t>
      </w:r>
      <w:r w:rsidR="00652B64">
        <w:t xml:space="preserve"> as</w:t>
      </w:r>
      <w:r w:rsidR="00516F74" w:rsidRPr="00516F74">
        <w:t xml:space="preserve"> Redundancy- Min=2, Max=6</w:t>
      </w:r>
      <w:r w:rsidR="00652B64">
        <w:t>.</w:t>
      </w:r>
    </w:p>
    <w:p w14:paraId="0EC88499" w14:textId="60EA5FE3" w:rsidR="00555ED6" w:rsidRDefault="0881B3A6" w:rsidP="00B63565">
      <w:pPr>
        <w:pStyle w:val="ListParagraph"/>
        <w:numPr>
          <w:ilvl w:val="0"/>
          <w:numId w:val="5"/>
        </w:numPr>
        <w:tabs>
          <w:tab w:val="left" w:pos="4590"/>
          <w:tab w:val="left" w:pos="5040"/>
          <w:tab w:val="left" w:pos="5130"/>
        </w:tabs>
        <w:spacing w:before="240" w:after="240"/>
        <w:ind w:right="990"/>
        <w:rPr>
          <w:lang w:val="en-GB"/>
        </w:rPr>
      </w:pPr>
      <w:r w:rsidRPr="19CB4C85">
        <w:rPr>
          <w:lang w:val="en-GB"/>
        </w:rPr>
        <w:t>Use VS code to author policy:</w:t>
      </w:r>
    </w:p>
    <w:p w14:paraId="18570907" w14:textId="47A52D1A" w:rsidR="00555ED6" w:rsidRDefault="00555ED6" w:rsidP="00111B47">
      <w:pPr>
        <w:pStyle w:val="paragraph"/>
        <w:numPr>
          <w:ilvl w:val="1"/>
          <w:numId w:val="5"/>
        </w:numPr>
        <w:tabs>
          <w:tab w:val="left" w:pos="4590"/>
          <w:tab w:val="left" w:pos="5040"/>
          <w:tab w:val="left" w:pos="5130"/>
        </w:tabs>
        <w:spacing w:before="120" w:beforeAutospacing="0" w:after="120" w:afterAutospacing="0"/>
        <w:ind w:right="990"/>
        <w:textAlignment w:val="baseline"/>
        <w:rPr>
          <w:rFonts w:ascii="Graphik" w:hAnsi="Graphik"/>
          <w:sz w:val="20"/>
          <w:szCs w:val="20"/>
        </w:rPr>
      </w:pPr>
      <w:r>
        <w:rPr>
          <w:rStyle w:val="normaltextrun"/>
          <w:rFonts w:ascii="Graphik" w:eastAsiaTheme="majorEastAsia" w:hAnsi="Graphik"/>
          <w:sz w:val="20"/>
          <w:szCs w:val="20"/>
        </w:rPr>
        <w:t xml:space="preserve">Once </w:t>
      </w:r>
      <w:r w:rsidR="002A7947">
        <w:rPr>
          <w:rStyle w:val="normaltextrun"/>
          <w:rFonts w:ascii="Graphik" w:eastAsiaTheme="majorEastAsia" w:hAnsi="Graphik"/>
          <w:sz w:val="20"/>
          <w:szCs w:val="20"/>
        </w:rPr>
        <w:t>the first two steps are complete</w:t>
      </w:r>
      <w:r>
        <w:rPr>
          <w:rStyle w:val="normaltextrun"/>
          <w:rFonts w:ascii="Graphik" w:eastAsiaTheme="majorEastAsia" w:hAnsi="Graphik"/>
          <w:sz w:val="20"/>
          <w:szCs w:val="20"/>
        </w:rPr>
        <w:t>, create a new Rego</w:t>
      </w:r>
      <w:r w:rsidR="00E30C73">
        <w:rPr>
          <w:rStyle w:val="normaltextrun"/>
          <w:rFonts w:ascii="Graphik" w:eastAsiaTheme="majorEastAsia" w:hAnsi="Graphik"/>
          <w:sz w:val="20"/>
          <w:szCs w:val="20"/>
        </w:rPr>
        <w:t xml:space="preserve"> </w:t>
      </w:r>
      <w:r w:rsidR="0046293F">
        <w:rPr>
          <w:rStyle w:val="normaltextrun"/>
          <w:rFonts w:ascii="Graphik" w:eastAsiaTheme="majorEastAsia" w:hAnsi="Graphik"/>
          <w:sz w:val="20"/>
          <w:szCs w:val="20"/>
        </w:rPr>
        <w:t>and the</w:t>
      </w:r>
      <w:r>
        <w:rPr>
          <w:rStyle w:val="normaltextrun"/>
          <w:rFonts w:ascii="Graphik" w:eastAsiaTheme="majorEastAsia" w:hAnsi="Graphik"/>
          <w:sz w:val="20"/>
          <w:szCs w:val="20"/>
        </w:rPr>
        <w:t xml:space="preserve"> input</w:t>
      </w:r>
      <w:r w:rsidR="00E30C73">
        <w:rPr>
          <w:rStyle w:val="normaltextrun"/>
          <w:rFonts w:ascii="Graphik" w:eastAsiaTheme="majorEastAsia" w:hAnsi="Graphik"/>
          <w:sz w:val="20"/>
          <w:szCs w:val="20"/>
        </w:rPr>
        <w:t xml:space="preserve"> data</w:t>
      </w:r>
      <w:r>
        <w:rPr>
          <w:rStyle w:val="normaltextrun"/>
          <w:rFonts w:ascii="Graphik" w:eastAsiaTheme="majorEastAsia" w:hAnsi="Graphik"/>
          <w:sz w:val="20"/>
          <w:szCs w:val="20"/>
        </w:rPr>
        <w:t xml:space="preserve"> file to test the setup.</w:t>
      </w:r>
      <w:r w:rsidR="00F11F86">
        <w:rPr>
          <w:rStyle w:val="eop"/>
          <w:rFonts w:ascii="Graphik" w:eastAsiaTheme="majorEastAsia" w:hAnsi="Graphik"/>
          <w:sz w:val="20"/>
          <w:szCs w:val="20"/>
        </w:rPr>
        <w:t xml:space="preserve"> </w:t>
      </w:r>
    </w:p>
    <w:p w14:paraId="0EB2808D" w14:textId="678DF37D" w:rsidR="00555ED6" w:rsidRPr="00384AA6" w:rsidRDefault="00555ED6" w:rsidP="00111B47">
      <w:pPr>
        <w:pStyle w:val="paragraph"/>
        <w:numPr>
          <w:ilvl w:val="1"/>
          <w:numId w:val="5"/>
        </w:numPr>
        <w:tabs>
          <w:tab w:val="left" w:pos="4590"/>
          <w:tab w:val="left" w:pos="5040"/>
          <w:tab w:val="left" w:pos="5130"/>
        </w:tabs>
        <w:spacing w:before="120" w:beforeAutospacing="0" w:after="120" w:afterAutospacing="0"/>
        <w:ind w:right="990"/>
        <w:jc w:val="both"/>
        <w:textAlignment w:val="baseline"/>
        <w:rPr>
          <w:rFonts w:ascii="Graphik" w:hAnsi="Graphik"/>
          <w:sz w:val="20"/>
          <w:szCs w:val="20"/>
        </w:rPr>
      </w:pPr>
      <w:r>
        <w:rPr>
          <w:rStyle w:val="normaltextrun"/>
          <w:rFonts w:ascii="Graphik" w:eastAsiaTheme="majorEastAsia" w:hAnsi="Graphik"/>
          <w:sz w:val="20"/>
          <w:szCs w:val="20"/>
        </w:rPr>
        <w:t>Open the folder with the policies and other files (</w:t>
      </w:r>
      <w:proofErr w:type="spellStart"/>
      <w:r>
        <w:rPr>
          <w:rStyle w:val="normaltextrun"/>
          <w:rFonts w:ascii="Graphik" w:eastAsiaTheme="majorEastAsia" w:hAnsi="Graphik"/>
          <w:sz w:val="20"/>
          <w:szCs w:val="20"/>
        </w:rPr>
        <w:t>data.json</w:t>
      </w:r>
      <w:proofErr w:type="spellEnd"/>
      <w:r>
        <w:rPr>
          <w:rStyle w:val="normaltextrun"/>
          <w:rFonts w:ascii="Graphik" w:eastAsiaTheme="majorEastAsia" w:hAnsi="Graphik"/>
          <w:sz w:val="20"/>
          <w:szCs w:val="20"/>
        </w:rPr>
        <w:t xml:space="preserve"> and </w:t>
      </w:r>
      <w:proofErr w:type="spellStart"/>
      <w:r>
        <w:rPr>
          <w:rStyle w:val="normaltextrun"/>
          <w:rFonts w:ascii="Graphik" w:eastAsiaTheme="majorEastAsia" w:hAnsi="Graphik"/>
          <w:sz w:val="20"/>
          <w:szCs w:val="20"/>
        </w:rPr>
        <w:t>input.json</w:t>
      </w:r>
      <w:proofErr w:type="spellEnd"/>
      <w:r>
        <w:rPr>
          <w:rStyle w:val="normaltextrun"/>
          <w:rFonts w:ascii="Graphik" w:eastAsiaTheme="majorEastAsia" w:hAnsi="Graphik"/>
          <w:sz w:val="20"/>
          <w:szCs w:val="20"/>
        </w:rPr>
        <w:t>) in the VS Code</w:t>
      </w:r>
      <w:r w:rsidR="00F11F86">
        <w:rPr>
          <w:rStyle w:val="eop"/>
          <w:rFonts w:ascii="Graphik" w:eastAsiaTheme="majorEastAsia" w:hAnsi="Graphik"/>
          <w:sz w:val="20"/>
          <w:szCs w:val="20"/>
        </w:rPr>
        <w:t xml:space="preserve"> </w:t>
      </w:r>
      <w:r w:rsidR="00384AA6">
        <w:rPr>
          <w:rFonts w:ascii="Graphik" w:hAnsi="Graphik"/>
          <w:sz w:val="20"/>
          <w:szCs w:val="20"/>
        </w:rPr>
        <w:t xml:space="preserve"> (</w:t>
      </w:r>
      <w:r w:rsidRPr="00384AA6">
        <w:rPr>
          <w:rStyle w:val="normaltextrun"/>
          <w:rFonts w:ascii="Graphik" w:eastAsiaTheme="majorEastAsia" w:hAnsi="Graphik"/>
          <w:sz w:val="20"/>
          <w:szCs w:val="20"/>
        </w:rPr>
        <w:t>File &gt; Open Folder</w:t>
      </w:r>
      <w:r w:rsidR="00384AA6">
        <w:rPr>
          <w:rStyle w:val="normaltextrun"/>
          <w:rFonts w:ascii="Graphik" w:eastAsiaTheme="majorEastAsia" w:hAnsi="Graphik"/>
          <w:sz w:val="20"/>
          <w:szCs w:val="20"/>
        </w:rPr>
        <w:t>)</w:t>
      </w:r>
      <w:r w:rsidR="00F11F86">
        <w:rPr>
          <w:rStyle w:val="eop"/>
          <w:rFonts w:ascii="Graphik" w:eastAsiaTheme="majorEastAsia" w:hAnsi="Graphik"/>
          <w:sz w:val="20"/>
          <w:szCs w:val="20"/>
        </w:rPr>
        <w:t xml:space="preserve"> </w:t>
      </w:r>
    </w:p>
    <w:p w14:paraId="70FA6328" w14:textId="10347625" w:rsidR="00555ED6" w:rsidRDefault="00555ED6" w:rsidP="00111B47">
      <w:pPr>
        <w:pStyle w:val="paragraph"/>
        <w:numPr>
          <w:ilvl w:val="1"/>
          <w:numId w:val="5"/>
        </w:numPr>
        <w:tabs>
          <w:tab w:val="left" w:pos="4590"/>
          <w:tab w:val="left" w:pos="5040"/>
          <w:tab w:val="left" w:pos="5130"/>
        </w:tabs>
        <w:spacing w:before="120" w:beforeAutospacing="0" w:after="120" w:afterAutospacing="0"/>
        <w:ind w:right="990"/>
        <w:jc w:val="both"/>
        <w:textAlignment w:val="baseline"/>
        <w:rPr>
          <w:rFonts w:ascii="Graphik" w:hAnsi="Graphik"/>
          <w:sz w:val="20"/>
          <w:szCs w:val="20"/>
        </w:rPr>
      </w:pPr>
      <w:r>
        <w:rPr>
          <w:rStyle w:val="normaltextrun"/>
          <w:rFonts w:ascii="Graphik" w:eastAsiaTheme="majorEastAsia" w:hAnsi="Graphik"/>
          <w:sz w:val="20"/>
          <w:szCs w:val="20"/>
        </w:rPr>
        <w:t>On the file navigator on the left, double</w:t>
      </w:r>
      <w:r w:rsidR="00A61E12">
        <w:rPr>
          <w:rStyle w:val="normaltextrun"/>
          <w:rFonts w:ascii="Graphik" w:eastAsiaTheme="majorEastAsia" w:hAnsi="Graphik"/>
          <w:sz w:val="20"/>
          <w:szCs w:val="20"/>
        </w:rPr>
        <w:t>-</w:t>
      </w:r>
      <w:r>
        <w:rPr>
          <w:rStyle w:val="normaltextrun"/>
          <w:rFonts w:ascii="Graphik" w:eastAsiaTheme="majorEastAsia" w:hAnsi="Graphik"/>
          <w:sz w:val="20"/>
          <w:szCs w:val="20"/>
        </w:rPr>
        <w:t xml:space="preserve">click on any file with </w:t>
      </w:r>
      <w:r w:rsidR="0046293F">
        <w:rPr>
          <w:rStyle w:val="normaltextrun"/>
          <w:rFonts w:ascii="Graphik" w:eastAsiaTheme="majorEastAsia" w:hAnsi="Graphik"/>
          <w:sz w:val="20"/>
          <w:szCs w:val="20"/>
        </w:rPr>
        <w:t xml:space="preserve">the </w:t>
      </w:r>
      <w:r>
        <w:rPr>
          <w:rStyle w:val="normaltextrun"/>
          <w:rFonts w:ascii="Graphik" w:eastAsiaTheme="majorEastAsia" w:hAnsi="Graphik"/>
          <w:sz w:val="20"/>
          <w:szCs w:val="20"/>
        </w:rPr>
        <w:t>.</w:t>
      </w:r>
      <w:proofErr w:type="spellStart"/>
      <w:r>
        <w:rPr>
          <w:rStyle w:val="normaltextrun"/>
          <w:rFonts w:ascii="Graphik" w:eastAsiaTheme="majorEastAsia" w:hAnsi="Graphik"/>
          <w:sz w:val="20"/>
          <w:szCs w:val="20"/>
        </w:rPr>
        <w:t>rego</w:t>
      </w:r>
      <w:proofErr w:type="spellEnd"/>
      <w:r>
        <w:rPr>
          <w:rStyle w:val="normaltextrun"/>
          <w:rFonts w:ascii="Graphik" w:eastAsiaTheme="majorEastAsia" w:hAnsi="Graphik"/>
          <w:sz w:val="20"/>
          <w:szCs w:val="20"/>
        </w:rPr>
        <w:t xml:space="preserve"> extension to open the policy file.</w:t>
      </w:r>
      <w:r w:rsidR="00F11F86">
        <w:rPr>
          <w:rStyle w:val="eop"/>
          <w:rFonts w:ascii="Graphik" w:eastAsiaTheme="majorEastAsia" w:hAnsi="Graphik"/>
          <w:sz w:val="20"/>
          <w:szCs w:val="20"/>
        </w:rPr>
        <w:t xml:space="preserve"> </w:t>
      </w:r>
    </w:p>
    <w:p w14:paraId="33D2AA0C" w14:textId="224A7C9D" w:rsidR="005437A1" w:rsidRDefault="00501870" w:rsidP="00F11F86">
      <w:pPr>
        <w:spacing w:before="240"/>
        <w:rPr>
          <w:lang w:val="en-GB"/>
        </w:rPr>
      </w:pPr>
      <w:r>
        <w:rPr>
          <w:noProof/>
        </w:rPr>
        <w:drawing>
          <wp:inline distT="0" distB="0" distL="0" distR="0" wp14:anchorId="65DE7409" wp14:editId="62956DCD">
            <wp:extent cx="6032306" cy="3764084"/>
            <wp:effectExtent l="0" t="0" r="6985" b="8255"/>
            <wp:docPr id="838380772" name="Picture 2" descr="authoring policy in V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80772" name="Picture 2" descr="authoring policy in VS code"/>
                    <pic:cNvPicPr>
                      <a:picLocks noChangeAspect="1"/>
                    </pic:cNvPicPr>
                  </pic:nvPicPr>
                  <pic:blipFill rotWithShape="1">
                    <a:blip r:embed="rId22">
                      <a:extLst>
                        <a:ext uri="{28A0092B-C50C-407E-A947-70E740481C1C}">
                          <a14:useLocalDpi xmlns:a14="http://schemas.microsoft.com/office/drawing/2010/main" val="0"/>
                        </a:ext>
                      </a:extLst>
                    </a:blip>
                    <a:srcRect r="24580" b="5169"/>
                    <a:stretch/>
                  </pic:blipFill>
                  <pic:spPr bwMode="auto">
                    <a:xfrm>
                      <a:off x="0" y="0"/>
                      <a:ext cx="6048832" cy="3774396"/>
                    </a:xfrm>
                    <a:prstGeom prst="rect">
                      <a:avLst/>
                    </a:prstGeom>
                    <a:noFill/>
                    <a:ln>
                      <a:noFill/>
                    </a:ln>
                    <a:extLst>
                      <a:ext uri="{53640926-AAD7-44D8-BBD7-CCE9431645EC}">
                        <a14:shadowObscured xmlns:a14="http://schemas.microsoft.com/office/drawing/2010/main"/>
                      </a:ext>
                    </a:extLst>
                  </pic:spPr>
                </pic:pic>
              </a:graphicData>
            </a:graphic>
          </wp:inline>
        </w:drawing>
      </w:r>
    </w:p>
    <w:p w14:paraId="6E938F07" w14:textId="6400908E" w:rsidR="00F5520C" w:rsidRPr="00F5520C" w:rsidRDefault="00473FE7" w:rsidP="009B0860">
      <w:pPr>
        <w:pStyle w:val="Heading1"/>
      </w:pPr>
      <w:bookmarkStart w:id="32" w:name="_Toc221261641"/>
      <w:r>
        <w:lastRenderedPageBreak/>
        <w:t xml:space="preserve">Use Case </w:t>
      </w:r>
      <w:r w:rsidR="00F11F86">
        <w:t>-</w:t>
      </w:r>
      <w:r>
        <w:t xml:space="preserve"> </w:t>
      </w:r>
      <w:r w:rsidR="00F5520C">
        <w:t>Car Manufacturing Instance</w:t>
      </w:r>
      <w:bookmarkEnd w:id="32"/>
    </w:p>
    <w:p w14:paraId="3E30DEC7" w14:textId="6EFB5A48" w:rsidR="005437A1" w:rsidRDefault="2591F6AA" w:rsidP="00D0042F">
      <w:pPr>
        <w:pStyle w:val="Heading2"/>
        <w:rPr>
          <w:lang w:val="en-GB"/>
        </w:rPr>
      </w:pPr>
      <w:bookmarkStart w:id="33" w:name="_Toc221261642"/>
      <w:r>
        <w:t>Upl</w:t>
      </w:r>
      <w:r w:rsidR="0B1BF537">
        <w:t>oad D</w:t>
      </w:r>
      <w:r w:rsidR="56491AF3">
        <w:t>esign Data</w:t>
      </w:r>
      <w:bookmarkEnd w:id="33"/>
    </w:p>
    <w:p w14:paraId="2E52816A" w14:textId="7ECFC948" w:rsidR="0701FA00" w:rsidRDefault="0701FA00" w:rsidP="00724E01">
      <w:pPr>
        <w:rPr>
          <w:lang w:val="en-GB"/>
        </w:rPr>
      </w:pPr>
      <w:r w:rsidRPr="19CB4C85">
        <w:rPr>
          <w:lang w:val="en-GB"/>
        </w:rPr>
        <w:t>Parts for production are handled in a PLM system.</w:t>
      </w:r>
      <w:r w:rsidR="3FDEE4D1" w:rsidRPr="19CB4C85">
        <w:rPr>
          <w:lang w:val="en-GB"/>
        </w:rPr>
        <w:t xml:space="preserve"> </w:t>
      </w:r>
      <w:r w:rsidR="0599211B" w:rsidRPr="19CB4C85">
        <w:rPr>
          <w:rFonts w:eastAsia="Graphik" w:cs="Graphik"/>
          <w:szCs w:val="20"/>
          <w:lang w:val="en-GB"/>
        </w:rPr>
        <w:t>Product Lifecycle Management (PLM) encompasses the entire lifecycle of a product, from its initial conception through design, manufacturing, distribution, and eventually disposal or recycling. For the car, a designer uploads the Airbag part design to ID 000123 in Teamcenter</w:t>
      </w:r>
      <w:r w:rsidR="00511BBB">
        <w:rPr>
          <w:rFonts w:eastAsia="Graphik" w:cs="Graphik"/>
          <w:szCs w:val="20"/>
          <w:lang w:val="en-GB"/>
        </w:rPr>
        <w:t>.</w:t>
      </w:r>
      <w:r w:rsidR="0599211B" w:rsidRPr="19CB4C85">
        <w:rPr>
          <w:lang w:val="en-GB"/>
        </w:rPr>
        <w:t xml:space="preserve"> </w:t>
      </w:r>
    </w:p>
    <w:p w14:paraId="211168DA" w14:textId="6247B687" w:rsidR="4FD12EDE" w:rsidRDefault="004D21D6" w:rsidP="00724E01">
      <w:pPr>
        <w:rPr>
          <w:lang w:val="en-GB"/>
        </w:rPr>
      </w:pPr>
      <w:r>
        <w:rPr>
          <w:lang w:val="en-GB"/>
        </w:rPr>
        <w:t>In the context of the example being discussed, t</w:t>
      </w:r>
      <w:r w:rsidR="4FD12EDE" w:rsidRPr="19CB4C85">
        <w:rPr>
          <w:lang w:val="en-GB"/>
        </w:rPr>
        <w:t>he</w:t>
      </w:r>
      <w:r w:rsidR="1AD247D6" w:rsidRPr="19CB4C85">
        <w:rPr>
          <w:lang w:val="en-GB"/>
        </w:rPr>
        <w:t xml:space="preserve"> </w:t>
      </w:r>
      <w:r>
        <w:rPr>
          <w:lang w:val="en-GB"/>
        </w:rPr>
        <w:t>c</w:t>
      </w:r>
      <w:r w:rsidR="1AD247D6" w:rsidRPr="19CB4C85">
        <w:rPr>
          <w:lang w:val="en-GB"/>
        </w:rPr>
        <w:t xml:space="preserve">ar manufacturer </w:t>
      </w:r>
      <w:r w:rsidR="00821E80" w:rsidRPr="19CB4C85">
        <w:rPr>
          <w:lang w:val="en-GB"/>
        </w:rPr>
        <w:t>decide</w:t>
      </w:r>
      <w:r w:rsidR="00821E80">
        <w:rPr>
          <w:lang w:val="en-GB"/>
        </w:rPr>
        <w:t>s and</w:t>
      </w:r>
      <w:r w:rsidR="1AD247D6" w:rsidRPr="19CB4C85">
        <w:rPr>
          <w:lang w:val="en-GB"/>
        </w:rPr>
        <w:t xml:space="preserve"> define</w:t>
      </w:r>
      <w:r w:rsidR="00511BBB">
        <w:rPr>
          <w:lang w:val="en-GB"/>
        </w:rPr>
        <w:t>s</w:t>
      </w:r>
      <w:r w:rsidR="1AD247D6" w:rsidRPr="19CB4C85">
        <w:rPr>
          <w:lang w:val="en-GB"/>
        </w:rPr>
        <w:t xml:space="preserve"> policies for the parts. </w:t>
      </w:r>
      <w:r w:rsidR="00821E80">
        <w:rPr>
          <w:lang w:val="en-GB"/>
        </w:rPr>
        <w:t>An a</w:t>
      </w:r>
      <w:r w:rsidR="1AD247D6" w:rsidRPr="19CB4C85">
        <w:rPr>
          <w:lang w:val="en-GB"/>
        </w:rPr>
        <w:t xml:space="preserve">irbag is </w:t>
      </w:r>
      <w:r w:rsidR="00B2337F">
        <w:rPr>
          <w:lang w:val="en-GB"/>
        </w:rPr>
        <w:t>considered a</w:t>
      </w:r>
      <w:r w:rsidR="1AD247D6" w:rsidRPr="19CB4C85">
        <w:rPr>
          <w:lang w:val="en-GB"/>
        </w:rPr>
        <w:t xml:space="preserve"> critical part</w:t>
      </w:r>
      <w:r w:rsidR="00B2337F">
        <w:rPr>
          <w:lang w:val="en-GB"/>
        </w:rPr>
        <w:t xml:space="preserve"> and thus has compliance requirements. The</w:t>
      </w:r>
      <w:r w:rsidR="1AD247D6" w:rsidRPr="19CB4C85">
        <w:rPr>
          <w:lang w:val="en-GB"/>
        </w:rPr>
        <w:t xml:space="preserve"> </w:t>
      </w:r>
      <w:r w:rsidR="00B2337F">
        <w:rPr>
          <w:lang w:val="en-GB"/>
        </w:rPr>
        <w:t>compliance requirement set for the car is</w:t>
      </w:r>
      <w:r w:rsidR="00314703">
        <w:rPr>
          <w:lang w:val="en-GB"/>
        </w:rPr>
        <w:t xml:space="preserve"> as per its market region (EU), where the</w:t>
      </w:r>
      <w:r w:rsidR="00D742E6">
        <w:rPr>
          <w:lang w:val="en-GB"/>
        </w:rPr>
        <w:t xml:space="preserve"> airbag </w:t>
      </w:r>
      <w:r w:rsidR="00314703">
        <w:rPr>
          <w:lang w:val="en-GB"/>
        </w:rPr>
        <w:t xml:space="preserve">must </w:t>
      </w:r>
      <w:proofErr w:type="spellStart"/>
      <w:r w:rsidR="00D742E6">
        <w:rPr>
          <w:lang w:val="en-GB"/>
        </w:rPr>
        <w:t>fulfi</w:t>
      </w:r>
      <w:r w:rsidR="00511BBB">
        <w:rPr>
          <w:lang w:val="en-GB"/>
        </w:rPr>
        <w:t>l</w:t>
      </w:r>
      <w:r w:rsidR="00D742E6">
        <w:rPr>
          <w:lang w:val="en-GB"/>
        </w:rPr>
        <w:t>l</w:t>
      </w:r>
      <w:proofErr w:type="spellEnd"/>
      <w:r w:rsidR="00D742E6">
        <w:rPr>
          <w:lang w:val="en-GB"/>
        </w:rPr>
        <w:t xml:space="preserve"> the following</w:t>
      </w:r>
      <w:r w:rsidR="00B51A1C">
        <w:rPr>
          <w:lang w:val="en-GB"/>
        </w:rPr>
        <w:t xml:space="preserve">: </w:t>
      </w:r>
      <w:r w:rsidR="02119E94">
        <w:t xml:space="preserve">Redundancy- Min=2, Max=6, a temperature range of </w:t>
      </w:r>
      <w:r w:rsidR="720DE416">
        <w:t>Min=30 Max=100</w:t>
      </w:r>
      <w:r w:rsidR="00511BBB">
        <w:t>,</w:t>
      </w:r>
      <w:r w:rsidR="720DE416">
        <w:t xml:space="preserve"> and Material = TPU</w:t>
      </w:r>
      <w:r w:rsidR="00B51A1C">
        <w:t>.</w:t>
      </w:r>
    </w:p>
    <w:p w14:paraId="2465EA3B" w14:textId="2B66F44E" w:rsidR="003E5A58" w:rsidRPr="00B24BE9" w:rsidRDefault="00B24BE9" w:rsidP="00724E01">
      <w:pPr>
        <w:pStyle w:val="ListParagraph"/>
        <w:numPr>
          <w:ilvl w:val="0"/>
          <w:numId w:val="7"/>
        </w:numPr>
        <w:ind w:right="0"/>
        <w:rPr>
          <w:lang w:val="en-GB"/>
        </w:rPr>
      </w:pPr>
      <w:r>
        <w:t>The</w:t>
      </w:r>
      <w:r w:rsidR="00BC5843">
        <w:t xml:space="preserve"> in</w:t>
      </w:r>
      <w:r w:rsidR="00473FE7">
        <w:t>put</w:t>
      </w:r>
      <w:r>
        <w:t xml:space="preserve"> file is uploaded by </w:t>
      </w:r>
      <w:r w:rsidR="00511BBB">
        <w:t xml:space="preserve">the </w:t>
      </w:r>
      <w:r>
        <w:t>designer</w:t>
      </w:r>
      <w:r w:rsidR="00511BBB">
        <w:t>.</w:t>
      </w:r>
      <w:r>
        <w:t xml:space="preserve"> </w:t>
      </w:r>
    </w:p>
    <w:p w14:paraId="3AAA3C85" w14:textId="756612F8" w:rsidR="00B24BE9" w:rsidRPr="00B339CF" w:rsidRDefault="3E248FB4" w:rsidP="00724E01">
      <w:pPr>
        <w:pStyle w:val="ListParagraph"/>
        <w:numPr>
          <w:ilvl w:val="0"/>
          <w:numId w:val="7"/>
        </w:numPr>
        <w:ind w:right="0"/>
        <w:rPr>
          <w:lang w:val="en-GB"/>
        </w:rPr>
      </w:pPr>
      <w:r w:rsidRPr="19CB4C85">
        <w:rPr>
          <w:lang w:val="en-GB"/>
        </w:rPr>
        <w:t xml:space="preserve">Details for the attributes of the part </w:t>
      </w:r>
      <w:r w:rsidR="00511BBB">
        <w:rPr>
          <w:lang w:val="en-GB"/>
        </w:rPr>
        <w:t>are</w:t>
      </w:r>
      <w:r w:rsidRPr="19CB4C85">
        <w:rPr>
          <w:lang w:val="en-GB"/>
        </w:rPr>
        <w:t xml:space="preserve"> updated </w:t>
      </w:r>
      <w:r w:rsidR="0A780D91" w:rsidRPr="19CB4C85">
        <w:rPr>
          <w:lang w:val="en-GB"/>
        </w:rPr>
        <w:t xml:space="preserve">along with the file uploaded for the part. </w:t>
      </w:r>
      <w:r w:rsidR="00D0042F" w:rsidRPr="19CB4C85">
        <w:rPr>
          <w:lang w:val="en-GB"/>
        </w:rPr>
        <w:t>E.g.</w:t>
      </w:r>
      <w:r w:rsidR="0A780D91" w:rsidRPr="19CB4C85">
        <w:rPr>
          <w:lang w:val="en-GB"/>
        </w:rPr>
        <w:t xml:space="preserve"> temperature range, </w:t>
      </w:r>
      <w:r w:rsidR="00511BBB">
        <w:rPr>
          <w:lang w:val="en-GB"/>
        </w:rPr>
        <w:t xml:space="preserve">and </w:t>
      </w:r>
      <w:r w:rsidR="50C9DFD6" w:rsidRPr="19CB4C85">
        <w:rPr>
          <w:lang w:val="en-GB"/>
        </w:rPr>
        <w:t>redundancy for the Airbag</w:t>
      </w:r>
      <w:r w:rsidR="00D0042F">
        <w:rPr>
          <w:lang w:val="en-GB"/>
        </w:rPr>
        <w:t>.</w:t>
      </w:r>
    </w:p>
    <w:p w14:paraId="1F333E91" w14:textId="7A5D5E82" w:rsidR="00F778B5" w:rsidRDefault="00F778B5" w:rsidP="00724E01">
      <w:pPr>
        <w:pStyle w:val="Heading3"/>
        <w:rPr>
          <w:sz w:val="20"/>
          <w:szCs w:val="22"/>
        </w:rPr>
      </w:pPr>
      <w:bookmarkStart w:id="34" w:name="_Toc221261643"/>
      <w:r>
        <w:rPr>
          <w:sz w:val="20"/>
          <w:szCs w:val="22"/>
        </w:rPr>
        <w:t>Methods</w:t>
      </w:r>
      <w:bookmarkEnd w:id="34"/>
    </w:p>
    <w:p w14:paraId="12279660" w14:textId="3F818E41" w:rsidR="005437A1" w:rsidRPr="00925C08" w:rsidRDefault="00122285" w:rsidP="00925C08">
      <w:pPr>
        <w:pStyle w:val="ListParagraph"/>
        <w:numPr>
          <w:ilvl w:val="0"/>
          <w:numId w:val="35"/>
        </w:numPr>
      </w:pPr>
      <w:r w:rsidRPr="00925C08">
        <w:t>Load file via NX</w:t>
      </w:r>
    </w:p>
    <w:p w14:paraId="5EC00A17" w14:textId="657FD368" w:rsidR="005437A1" w:rsidRPr="0007429D" w:rsidRDefault="00B11D20" w:rsidP="00925C08">
      <w:pPr>
        <w:ind w:left="720"/>
      </w:pPr>
      <w:r w:rsidRPr="0007429D">
        <w:t xml:space="preserve">NX </w:t>
      </w:r>
      <w:r w:rsidR="008E47FB" w:rsidRPr="0007429D">
        <w:t>is a C</w:t>
      </w:r>
      <w:r w:rsidR="00702A90" w:rsidRPr="0007429D">
        <w:t>AD</w:t>
      </w:r>
      <w:r w:rsidR="008E47FB" w:rsidRPr="0007429D">
        <w:t xml:space="preserve"> tool </w:t>
      </w:r>
      <w:r w:rsidR="00511BBB">
        <w:t>that</w:t>
      </w:r>
      <w:r w:rsidR="008E47FB" w:rsidRPr="0007429D">
        <w:t xml:space="preserve"> can be used to create a CAD file</w:t>
      </w:r>
      <w:r w:rsidR="00D0042F">
        <w:t xml:space="preserve">. It can be directly </w:t>
      </w:r>
      <w:r w:rsidR="00CD655B" w:rsidRPr="0007429D">
        <w:t>integrat</w:t>
      </w:r>
      <w:r w:rsidR="00D0042F">
        <w:t>ed</w:t>
      </w:r>
      <w:r w:rsidR="00CD655B" w:rsidRPr="0007429D">
        <w:t xml:space="preserve"> with Teamcenter</w:t>
      </w:r>
      <w:r w:rsidR="00D0042F">
        <w:t>, thus enabling</w:t>
      </w:r>
      <w:r w:rsidR="00CD655B" w:rsidRPr="0007429D">
        <w:t xml:space="preserve"> modifications</w:t>
      </w:r>
      <w:r w:rsidR="00D0042F">
        <w:t xml:space="preserve"> </w:t>
      </w:r>
      <w:r w:rsidR="00A24D22">
        <w:t>made in NX to reflect</w:t>
      </w:r>
      <w:r w:rsidR="00D0042F">
        <w:t xml:space="preserve"> </w:t>
      </w:r>
      <w:r w:rsidR="00A24D22">
        <w:t>in Teamcenter</w:t>
      </w:r>
      <w:r w:rsidR="004707CA" w:rsidRPr="0007429D">
        <w:t xml:space="preserve">. </w:t>
      </w:r>
    </w:p>
    <w:p w14:paraId="0E4E8DE9" w14:textId="25E9156E" w:rsidR="008761FA" w:rsidRPr="00925C08" w:rsidRDefault="00AE29C4" w:rsidP="00925C08">
      <w:pPr>
        <w:pStyle w:val="ListParagraph"/>
        <w:numPr>
          <w:ilvl w:val="0"/>
          <w:numId w:val="35"/>
        </w:numPr>
      </w:pPr>
      <w:r w:rsidRPr="00925C08">
        <w:t>Load file via Direct upload</w:t>
      </w:r>
    </w:p>
    <w:p w14:paraId="3E46EBDD" w14:textId="77777777" w:rsidR="008761FA" w:rsidRPr="00D301D0" w:rsidRDefault="00FF4496" w:rsidP="009655EA">
      <w:pPr>
        <w:ind w:left="720"/>
      </w:pPr>
      <w:r w:rsidRPr="00D301D0">
        <w:t>Directly upload to the part ID</w:t>
      </w:r>
      <w:r w:rsidR="007F7635" w:rsidRPr="00D301D0">
        <w:t xml:space="preserve"> 000123</w:t>
      </w:r>
      <w:r w:rsidR="00CD655B" w:rsidRPr="00D301D0">
        <w:t xml:space="preserve"> in Teamcenter</w:t>
      </w:r>
      <w:r w:rsidR="007F7635" w:rsidRPr="00D301D0">
        <w:t xml:space="preserve">. </w:t>
      </w:r>
    </w:p>
    <w:p w14:paraId="39AB41E5" w14:textId="304B7E5B" w:rsidR="005437A1" w:rsidRPr="00925C08" w:rsidRDefault="003347B6" w:rsidP="00925C08">
      <w:pPr>
        <w:pStyle w:val="ListParagraph"/>
        <w:numPr>
          <w:ilvl w:val="0"/>
          <w:numId w:val="35"/>
        </w:numPr>
      </w:pPr>
      <w:r w:rsidRPr="00925C08">
        <w:t xml:space="preserve">Upload the file via </w:t>
      </w:r>
      <w:r w:rsidR="00511BBB" w:rsidRPr="00925C08">
        <w:t xml:space="preserve">the </w:t>
      </w:r>
      <w:r w:rsidR="008B1E41" w:rsidRPr="00925C08">
        <w:t>Teamcenter connector</w:t>
      </w:r>
    </w:p>
    <w:p w14:paraId="7A0BC508" w14:textId="2E8A941F" w:rsidR="005437A1" w:rsidRPr="0007429D" w:rsidRDefault="007709C4" w:rsidP="009655EA">
      <w:pPr>
        <w:ind w:left="720" w:right="2160"/>
      </w:pPr>
      <w:r w:rsidRPr="0007429D">
        <w:t xml:space="preserve">Use </w:t>
      </w:r>
      <w:r w:rsidR="00A24D22">
        <w:t xml:space="preserve">a </w:t>
      </w:r>
      <w:r w:rsidRPr="0007429D">
        <w:t xml:space="preserve">connector via </w:t>
      </w:r>
      <w:r w:rsidR="008B1E41" w:rsidRPr="0007429D">
        <w:t>POST</w:t>
      </w:r>
      <w:r w:rsidRPr="0007429D">
        <w:t>MAN</w:t>
      </w:r>
      <w:r w:rsidR="008B1E41" w:rsidRPr="0007429D">
        <w:t xml:space="preserve"> service for an item ID</w:t>
      </w:r>
      <w:r w:rsidR="007F7635" w:rsidRPr="0007429D">
        <w:t xml:space="preserve"> 000123 to</w:t>
      </w:r>
      <w:r w:rsidR="008B1E41" w:rsidRPr="0007429D">
        <w:t xml:space="preserve"> which the CAD needs to be uploaded</w:t>
      </w:r>
      <w:r w:rsidR="007F7635" w:rsidRPr="0007429D">
        <w:t>.</w:t>
      </w:r>
    </w:p>
    <w:p w14:paraId="19D90241" w14:textId="1E9B5832" w:rsidR="005437A1" w:rsidRDefault="00CC0E91" w:rsidP="00D0042F">
      <w:pPr>
        <w:pStyle w:val="Heading2"/>
        <w:rPr>
          <w:lang w:val="en-GB"/>
        </w:rPr>
      </w:pPr>
      <w:bookmarkStart w:id="35" w:name="OLE_LINK11"/>
      <w:bookmarkStart w:id="36" w:name="OLE_LINK12"/>
      <w:bookmarkStart w:id="37" w:name="_Toc221261644"/>
      <w:r>
        <w:t xml:space="preserve">Policy </w:t>
      </w:r>
      <w:r w:rsidR="00373EEC">
        <w:t>Trigger</w:t>
      </w:r>
      <w:bookmarkEnd w:id="37"/>
    </w:p>
    <w:p w14:paraId="3538308F" w14:textId="63581A9E" w:rsidR="005437A1" w:rsidRDefault="004C4709" w:rsidP="00D0042F">
      <w:bookmarkStart w:id="38" w:name="OLE_LINK5"/>
      <w:bookmarkEnd w:id="35"/>
      <w:bookmarkEnd w:id="36"/>
      <w:r>
        <w:t>Open Policy Agent is the Policy Engine used</w:t>
      </w:r>
      <w:r w:rsidR="003A57BC">
        <w:t xml:space="preserve"> for </w:t>
      </w:r>
      <w:r w:rsidR="00A2279E">
        <w:t>policy management</w:t>
      </w:r>
      <w:r>
        <w:t>.</w:t>
      </w:r>
      <w:r w:rsidR="00203BEB">
        <w:t xml:space="preserve"> </w:t>
      </w:r>
      <w:r w:rsidR="003F5016">
        <w:t>A notifier is run in Teamcenter to detect w</w:t>
      </w:r>
      <w:r w:rsidR="00040DB1">
        <w:t>hen files are modified in Teamcenter</w:t>
      </w:r>
      <w:r w:rsidR="003F5016">
        <w:t xml:space="preserve">. When it detects modifications, it </w:t>
      </w:r>
      <w:r w:rsidR="00CC13EF">
        <w:t>publishes notifications (as .json files), which are sent as input to OPA</w:t>
      </w:r>
      <w:r w:rsidR="005F05A2">
        <w:t xml:space="preserve"> and then the p</w:t>
      </w:r>
      <w:r w:rsidR="00A2279E">
        <w:t>olicy engine is triggered</w:t>
      </w:r>
      <w:r w:rsidR="00202BFD">
        <w:t>.</w:t>
      </w:r>
    </w:p>
    <w:p w14:paraId="16ED93CD" w14:textId="46020587" w:rsidR="005437A1" w:rsidRPr="00D0042F" w:rsidRDefault="00D305A8" w:rsidP="00D0042F">
      <w:bookmarkStart w:id="39" w:name="_Toc172832773"/>
      <w:bookmarkStart w:id="40" w:name="_Toc172832926"/>
      <w:bookmarkStart w:id="41" w:name="_Toc172832995"/>
      <w:bookmarkEnd w:id="38"/>
      <w:r w:rsidRPr="00D0042F">
        <w:t>A subscriber</w:t>
      </w:r>
      <w:r w:rsidR="00E27E5D" w:rsidRPr="00D0042F">
        <w:t xml:space="preserve"> service within the </w:t>
      </w:r>
      <w:r w:rsidR="00EF6FC3">
        <w:t>OPA</w:t>
      </w:r>
      <w:r w:rsidR="00E27E5D" w:rsidRPr="00D0042F">
        <w:t xml:space="preserve"> </w:t>
      </w:r>
      <w:r w:rsidRPr="00D0042F">
        <w:t>receives t</w:t>
      </w:r>
      <w:r w:rsidR="00D3321C">
        <w:t xml:space="preserve">his trigger (the input .json </w:t>
      </w:r>
      <w:r w:rsidRPr="00D0042F">
        <w:t>file</w:t>
      </w:r>
      <w:r w:rsidR="00D3321C">
        <w:t>s)</w:t>
      </w:r>
      <w:r w:rsidRPr="00D0042F">
        <w:t xml:space="preserve"> and based on details of </w:t>
      </w:r>
      <w:r w:rsidR="005F05A2">
        <w:t xml:space="preserve">the </w:t>
      </w:r>
      <w:r w:rsidRPr="00D0042F">
        <w:t>item</w:t>
      </w:r>
      <w:r w:rsidR="006F4831" w:rsidRPr="00D0042F">
        <w:t xml:space="preserve"> and polic</w:t>
      </w:r>
      <w:r w:rsidR="00D3321C">
        <w:t>ies that are</w:t>
      </w:r>
      <w:r w:rsidR="006F4831" w:rsidRPr="00D0042F">
        <w:t xml:space="preserve"> attached to it, </w:t>
      </w:r>
      <w:r w:rsidR="003A57BC">
        <w:t xml:space="preserve">it </w:t>
      </w:r>
      <w:r w:rsidR="006F4831" w:rsidRPr="00D0042F">
        <w:t>evaluate</w:t>
      </w:r>
      <w:r w:rsidR="003A57BC">
        <w:t>s</w:t>
      </w:r>
      <w:r w:rsidR="006F4831" w:rsidRPr="00D0042F">
        <w:t xml:space="preserve"> the item</w:t>
      </w:r>
      <w:bookmarkEnd w:id="39"/>
      <w:bookmarkEnd w:id="40"/>
      <w:bookmarkEnd w:id="41"/>
      <w:r w:rsidR="003A57BC">
        <w:t>.</w:t>
      </w:r>
      <w:r w:rsidR="00D3321C">
        <w:t xml:space="preserve"> </w:t>
      </w:r>
    </w:p>
    <w:p w14:paraId="6D35F410" w14:textId="77777777" w:rsidR="00883358" w:rsidRDefault="00883358" w:rsidP="00D0042F">
      <w:pPr>
        <w:pStyle w:val="Heading2"/>
        <w:sectPr w:rsidR="00883358" w:rsidSect="003859E5">
          <w:pgSz w:w="12240" w:h="15840" w:code="1"/>
          <w:pgMar w:top="1440" w:right="1440" w:bottom="1440" w:left="1440" w:header="720" w:footer="720" w:gutter="0"/>
          <w:cols w:space="720"/>
          <w:docGrid w:linePitch="360"/>
        </w:sectPr>
      </w:pPr>
      <w:bookmarkStart w:id="42" w:name="_Toc221261645"/>
    </w:p>
    <w:p w14:paraId="595C644C" w14:textId="286CA19A" w:rsidR="006F4831" w:rsidRDefault="006F4831" w:rsidP="00D0042F">
      <w:pPr>
        <w:pStyle w:val="Heading2"/>
      </w:pPr>
      <w:r>
        <w:lastRenderedPageBreak/>
        <w:t xml:space="preserve">Policy </w:t>
      </w:r>
      <w:r w:rsidR="00E27013">
        <w:t>E</w:t>
      </w:r>
      <w:r>
        <w:t>valuation</w:t>
      </w:r>
      <w:bookmarkEnd w:id="42"/>
      <w:r>
        <w:t xml:space="preserve"> </w:t>
      </w:r>
    </w:p>
    <w:p w14:paraId="7D8A38E5" w14:textId="53C43B0D" w:rsidR="00F11EF3" w:rsidRDefault="00F11EF3" w:rsidP="00F11EF3">
      <w:r w:rsidRPr="00F11EF3">
        <w:t xml:space="preserve">OPA is configured with policies that define the acceptable attribute range for </w:t>
      </w:r>
      <w:r w:rsidR="00560FB0">
        <w:t xml:space="preserve">the item, and in this case, </w:t>
      </w:r>
      <w:r w:rsidRPr="00F11EF3">
        <w:t>Airbag A</w:t>
      </w:r>
      <w:r w:rsidR="00560FB0">
        <w:t>. The</w:t>
      </w:r>
      <w:r w:rsidR="00D228D1">
        <w:t xml:space="preserve"> </w:t>
      </w:r>
      <w:r w:rsidR="00560FB0">
        <w:t xml:space="preserve">attribute range is </w:t>
      </w:r>
      <w:r>
        <w:t>(min=2 and max=6)</w:t>
      </w:r>
      <w:r w:rsidR="008F47ED">
        <w:t>, an</w:t>
      </w:r>
      <w:r w:rsidR="00D228D1">
        <w:t>d</w:t>
      </w:r>
      <w:r w:rsidR="008F47ED">
        <w:t xml:space="preserve"> </w:t>
      </w:r>
      <w:r w:rsidR="00D228D1">
        <w:t>t</w:t>
      </w:r>
      <w:r w:rsidR="008F47ED">
        <w:t xml:space="preserve">he </w:t>
      </w:r>
      <w:r w:rsidR="00021045">
        <w:t>acceptable temperature range</w:t>
      </w:r>
      <w:r w:rsidR="008F47ED">
        <w:t xml:space="preserve"> and</w:t>
      </w:r>
      <w:r w:rsidR="00B93DC7">
        <w:t xml:space="preserve"> acceptable material</w:t>
      </w:r>
      <w:r w:rsidR="00D228D1">
        <w:t xml:space="preserve"> are shown in the</w:t>
      </w:r>
      <w:r w:rsidR="00B93DC7">
        <w:t xml:space="preserve"> example below</w:t>
      </w:r>
      <w:r w:rsidR="00D228D1">
        <w:t>.</w:t>
      </w:r>
    </w:p>
    <w:p w14:paraId="1CE918CA" w14:textId="6949A791" w:rsidR="000A6F97" w:rsidRDefault="000A6F97" w:rsidP="00F11EF3">
      <w:r w:rsidRPr="000A6F97">
        <w:t>The OPA evaluates the uploaded attributes against these defined policies.</w:t>
      </w:r>
    </w:p>
    <w:p w14:paraId="2DD781F0" w14:textId="11854C7E" w:rsidR="008376FE" w:rsidRDefault="001D4D07" w:rsidP="00F11EF3">
      <w:r>
        <w:rPr>
          <w:noProof/>
        </w:rPr>
        <w:drawing>
          <wp:inline distT="0" distB="0" distL="0" distR="0" wp14:anchorId="41D43179" wp14:editId="2ABE7DFE">
            <wp:extent cx="6061547" cy="2286032"/>
            <wp:effectExtent l="0" t="0" r="0" b="0"/>
            <wp:docPr id="319207860" name="Picture 2" descr="Policy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07860" name="Picture 2" descr="Policy evaluation"/>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48459" cy="2318810"/>
                    </a:xfrm>
                    <a:prstGeom prst="rect">
                      <a:avLst/>
                    </a:prstGeom>
                    <a:noFill/>
                    <a:ln>
                      <a:noFill/>
                    </a:ln>
                  </pic:spPr>
                </pic:pic>
              </a:graphicData>
            </a:graphic>
          </wp:inline>
        </w:drawing>
      </w:r>
    </w:p>
    <w:p w14:paraId="3DAEE874" w14:textId="77777777" w:rsidR="005437A1" w:rsidRDefault="00D365CA" w:rsidP="00D0042F">
      <w:pPr>
        <w:pStyle w:val="Heading2"/>
      </w:pPr>
      <w:bookmarkStart w:id="43" w:name="_Toc221261646"/>
      <w:r w:rsidRPr="00D365CA">
        <w:t>Compliance</w:t>
      </w:r>
      <w:r w:rsidR="00D337DD">
        <w:t xml:space="preserve"> Check</w:t>
      </w:r>
      <w:bookmarkEnd w:id="43"/>
    </w:p>
    <w:p w14:paraId="1AED95F3" w14:textId="3F941B07" w:rsidR="00FF320A" w:rsidRDefault="00FF320A" w:rsidP="00131F7D">
      <w:r>
        <w:t xml:space="preserve">After OPA evaluates the item against the defined policies, </w:t>
      </w:r>
      <w:r w:rsidR="00322A1A">
        <w:t xml:space="preserve">the status is </w:t>
      </w:r>
      <w:r w:rsidR="0045714C">
        <w:t>sent</w:t>
      </w:r>
      <w:r w:rsidR="00322A1A">
        <w:t xml:space="preserve"> as follows:</w:t>
      </w:r>
    </w:p>
    <w:p w14:paraId="480B47CE" w14:textId="648C94D0" w:rsidR="008E2777" w:rsidRPr="005141D1" w:rsidRDefault="008E2777" w:rsidP="00131F7D">
      <w:pPr>
        <w:numPr>
          <w:ilvl w:val="0"/>
          <w:numId w:val="26"/>
        </w:numPr>
      </w:pPr>
      <w:r w:rsidRPr="005141D1">
        <w:t xml:space="preserve">Compliant: If attributes (e.g., </w:t>
      </w:r>
      <w:r w:rsidR="005F43F9" w:rsidRPr="005141D1">
        <w:t xml:space="preserve">temperature </w:t>
      </w:r>
      <w:r w:rsidRPr="005141D1">
        <w:t>range) meet policy criteria, OPA sends a compliant status.</w:t>
      </w:r>
    </w:p>
    <w:p w14:paraId="73CE9727" w14:textId="77777777" w:rsidR="008E2777" w:rsidRPr="005141D1" w:rsidRDefault="008E2777" w:rsidP="00131F7D">
      <w:pPr>
        <w:numPr>
          <w:ilvl w:val="0"/>
          <w:numId w:val="26"/>
        </w:numPr>
      </w:pPr>
      <w:r w:rsidRPr="005141D1">
        <w:t>Non-compliant: If attributes do not meet policy criteria, OPA sends a non-compliant status.</w:t>
      </w:r>
    </w:p>
    <w:p w14:paraId="49E0EA3F" w14:textId="77777777" w:rsidR="00883358" w:rsidRDefault="00883358" w:rsidP="00131F7D">
      <w:pPr>
        <w:pStyle w:val="Heading3"/>
        <w:sectPr w:rsidR="00883358" w:rsidSect="003859E5">
          <w:pgSz w:w="12240" w:h="15840" w:code="1"/>
          <w:pgMar w:top="1440" w:right="1440" w:bottom="1440" w:left="1440" w:header="720" w:footer="720" w:gutter="0"/>
          <w:cols w:space="720"/>
          <w:docGrid w:linePitch="360"/>
        </w:sectPr>
      </w:pPr>
      <w:bookmarkStart w:id="44" w:name="_Toc221261647"/>
    </w:p>
    <w:p w14:paraId="5788B35A" w14:textId="129FE9EA" w:rsidR="005437A1" w:rsidRPr="000F592C" w:rsidRDefault="000F592C" w:rsidP="00131F7D">
      <w:pPr>
        <w:pStyle w:val="Heading3"/>
      </w:pPr>
      <w:r w:rsidRPr="000F592C">
        <w:lastRenderedPageBreak/>
        <w:t>Workflow Automation Using Azure Logic App</w:t>
      </w:r>
      <w:bookmarkEnd w:id="44"/>
    </w:p>
    <w:p w14:paraId="00071388" w14:textId="569AD59F" w:rsidR="000F592C" w:rsidRPr="000F592C" w:rsidRDefault="000F592C" w:rsidP="00131F7D">
      <w:pPr>
        <w:spacing w:after="0"/>
      </w:pPr>
      <w:r w:rsidRPr="000F592C">
        <w:t xml:space="preserve">Based on OPA's compliance status (compliant or non-compliant), </w:t>
      </w:r>
      <w:r w:rsidR="005F05A2">
        <w:t xml:space="preserve">the </w:t>
      </w:r>
      <w:r w:rsidRPr="000F592C">
        <w:t>Azure Logic App is triggered</w:t>
      </w:r>
      <w:r w:rsidR="0045714C">
        <w:t xml:space="preserve"> as follows.</w:t>
      </w:r>
    </w:p>
    <w:p w14:paraId="6C70AB87" w14:textId="50624D03" w:rsidR="00604C9C" w:rsidRPr="005141D1" w:rsidRDefault="000F592C" w:rsidP="005141D1">
      <w:pPr>
        <w:pStyle w:val="ListParagraph"/>
        <w:numPr>
          <w:ilvl w:val="0"/>
          <w:numId w:val="36"/>
        </w:numPr>
      </w:pPr>
      <w:r w:rsidRPr="005141D1">
        <w:t>Compliant:</w:t>
      </w:r>
      <w:r w:rsidR="00145385" w:rsidRPr="005141D1">
        <w:t xml:space="preserve"> The</w:t>
      </w:r>
      <w:r w:rsidRPr="005141D1">
        <w:t xml:space="preserve"> relevant stakeholders</w:t>
      </w:r>
      <w:r w:rsidR="00145385" w:rsidRPr="005141D1">
        <w:t xml:space="preserve"> are notified of the compl</w:t>
      </w:r>
      <w:r w:rsidR="005F05A2" w:rsidRPr="005141D1">
        <w:t>ai</w:t>
      </w:r>
      <w:r w:rsidR="00145385" w:rsidRPr="005141D1">
        <w:t>nt status</w:t>
      </w:r>
      <w:r w:rsidR="005D1195" w:rsidRPr="005141D1">
        <w:t xml:space="preserve"> </w:t>
      </w:r>
      <w:r w:rsidR="00145385" w:rsidRPr="005141D1">
        <w:t>via</w:t>
      </w:r>
      <w:r w:rsidR="005D1195" w:rsidRPr="005141D1">
        <w:t xml:space="preserve"> email</w:t>
      </w:r>
      <w:r w:rsidR="00604C9C" w:rsidRPr="005141D1">
        <w:t>.</w:t>
      </w:r>
    </w:p>
    <w:p w14:paraId="48FD0468" w14:textId="0A71FDB6" w:rsidR="000F592C" w:rsidRPr="005141D1" w:rsidRDefault="000F592C" w:rsidP="005141D1">
      <w:pPr>
        <w:pStyle w:val="ListParagraph"/>
        <w:numPr>
          <w:ilvl w:val="0"/>
          <w:numId w:val="36"/>
        </w:numPr>
      </w:pPr>
      <w:r w:rsidRPr="005141D1">
        <w:t>Non-compliant</w:t>
      </w:r>
      <w:r w:rsidR="00604C9C" w:rsidRPr="005141D1">
        <w:t xml:space="preserve">: The relevant stakeholders are notified of the non-compliant status via email. Additionally, a workflow is initiated </w:t>
      </w:r>
      <w:r w:rsidR="00997CE2" w:rsidRPr="005141D1">
        <w:t>to address the non-compliance</w:t>
      </w:r>
      <w:r w:rsidR="00E8453E" w:rsidRPr="005141D1">
        <w:t xml:space="preserve"> (for example, a JIRA ticke</w:t>
      </w:r>
      <w:r w:rsidR="00A61E12" w:rsidRPr="005141D1">
        <w:t>t</w:t>
      </w:r>
      <w:r w:rsidR="00E8453E" w:rsidRPr="005141D1">
        <w:t xml:space="preserve"> is raised to correct the design).</w:t>
      </w:r>
    </w:p>
    <w:p w14:paraId="7BF20F97" w14:textId="43E2188B" w:rsidR="007672EB" w:rsidRDefault="00E8453E" w:rsidP="00131F7D">
      <w:pPr>
        <w:spacing w:before="120" w:after="120"/>
      </w:pPr>
      <w:r>
        <w:t>A s</w:t>
      </w:r>
      <w:r w:rsidR="007672EB">
        <w:t xml:space="preserve">ample email </w:t>
      </w:r>
      <w:r>
        <w:t>sent for non-compliance is shown below.</w:t>
      </w:r>
    </w:p>
    <w:p w14:paraId="753CD9D3" w14:textId="77777777" w:rsidR="000F592C" w:rsidRDefault="005C4A84" w:rsidP="00131F7D">
      <w:pPr>
        <w:spacing w:after="0"/>
        <w:jc w:val="center"/>
      </w:pPr>
      <w:r>
        <w:rPr>
          <w:noProof/>
        </w:rPr>
        <w:drawing>
          <wp:inline distT="0" distB="0" distL="0" distR="0" wp14:anchorId="0FD2B569" wp14:editId="13720F21">
            <wp:extent cx="5837530" cy="3248025"/>
            <wp:effectExtent l="19050" t="19050" r="11430" b="9525"/>
            <wp:docPr id="895725666" name="Picture 1" descr="Policy validation fail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25666" name="Picture 1" descr="Policy validation fail email"/>
                    <pic:cNvPicPr/>
                  </pic:nvPicPr>
                  <pic:blipFill>
                    <a:blip r:embed="rId24">
                      <a:extLst>
                        <a:ext uri="{28A0092B-C50C-407E-A947-70E740481C1C}">
                          <a14:useLocalDpi xmlns:a14="http://schemas.microsoft.com/office/drawing/2010/main" val="0"/>
                        </a:ext>
                      </a:extLst>
                    </a:blip>
                    <a:srcRect t="163" b="163"/>
                    <a:stretch>
                      <a:fillRect/>
                    </a:stretch>
                  </pic:blipFill>
                  <pic:spPr bwMode="auto">
                    <a:xfrm>
                      <a:off x="0" y="0"/>
                      <a:ext cx="5869118" cy="3265601"/>
                    </a:xfrm>
                    <a:prstGeom prst="rect">
                      <a:avLst/>
                    </a:prstGeom>
                    <a:ln>
                      <a:solidFill>
                        <a:schemeClr val="bg2"/>
                      </a:solidFill>
                    </a:ln>
                    <a:extLst>
                      <a:ext uri="{53640926-AAD7-44D8-BBD7-CCE9431645EC}">
                        <a14:shadowObscured xmlns:a14="http://schemas.microsoft.com/office/drawing/2010/main"/>
                      </a:ext>
                    </a:extLst>
                  </pic:spPr>
                </pic:pic>
              </a:graphicData>
            </a:graphic>
          </wp:inline>
        </w:drawing>
      </w:r>
    </w:p>
    <w:sectPr w:rsidR="000F592C" w:rsidSect="003859E5">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72E79" w14:textId="77777777" w:rsidR="00433694" w:rsidRDefault="00433694" w:rsidP="00A95809">
      <w:pPr>
        <w:spacing w:after="0" w:line="240" w:lineRule="auto"/>
      </w:pPr>
      <w:r>
        <w:separator/>
      </w:r>
    </w:p>
  </w:endnote>
  <w:endnote w:type="continuationSeparator" w:id="0">
    <w:p w14:paraId="59FA1005" w14:textId="77777777" w:rsidR="00433694" w:rsidRDefault="00433694" w:rsidP="00A95809">
      <w:pPr>
        <w:spacing w:after="0" w:line="240" w:lineRule="auto"/>
      </w:pPr>
      <w:r>
        <w:continuationSeparator/>
      </w:r>
    </w:p>
  </w:endnote>
  <w:endnote w:type="continuationNotice" w:id="1">
    <w:p w14:paraId="29ECE16F" w14:textId="77777777" w:rsidR="00433694" w:rsidRDefault="0043369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9BBF2" w14:textId="77777777" w:rsidR="00B63ECD" w:rsidRDefault="00C17A83" w:rsidP="00C17A83">
    <w:pPr>
      <w:pStyle w:val="Footer"/>
    </w:pPr>
    <w:r>
      <w:t>© 202</w:t>
    </w:r>
    <w:r w:rsidR="00B63ECD">
      <w:t>6</w:t>
    </w:r>
    <w:r>
      <w:t xml:space="preserve"> Accenture. </w:t>
    </w:r>
  </w:p>
  <w:p w14:paraId="21EBFA96" w14:textId="61A02ADA" w:rsidR="00A95809" w:rsidRPr="00C17A83" w:rsidRDefault="00C17A83" w:rsidP="00C17A83">
    <w:pPr>
      <w:pStyle w:val="Footer"/>
    </w:pPr>
    <w:r>
      <w:t>All rights reserved.</w:t>
    </w:r>
    <w:r w:rsidR="002B1C2F">
      <w:t xml:space="preserve">     </w:t>
    </w:r>
    <w:r>
      <w:ptab w:relativeTo="margin" w:alignment="center" w:leader="none"/>
    </w:r>
    <w:r>
      <w:t xml:space="preserve">Document Version: </w:t>
    </w:r>
    <w:sdt>
      <w:sdtPr>
        <w:alias w:val="Label"/>
        <w:tag w:val="DLCPolicyLabelValue"/>
        <w:id w:val="-1092092857"/>
        <w:lock w:val="contentLocked"/>
        <w:placeholder>
          <w:docPart w:val="EE8C899155284E7A818E1C3397A63B90"/>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2D099D01-2842-48A4-9F2D-01084A7C5AE7}"/>
        <w:text w:multiLine="1"/>
      </w:sdtPr>
      <w:sdtContent>
        <w:r w:rsidR="009274CA">
          <w:t>12.0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8C0DB" w14:textId="77777777" w:rsidR="00433694" w:rsidRDefault="00433694" w:rsidP="00A95809">
      <w:pPr>
        <w:spacing w:after="0" w:line="240" w:lineRule="auto"/>
      </w:pPr>
      <w:r>
        <w:separator/>
      </w:r>
    </w:p>
  </w:footnote>
  <w:footnote w:type="continuationSeparator" w:id="0">
    <w:p w14:paraId="4A7282B1" w14:textId="77777777" w:rsidR="00433694" w:rsidRDefault="00433694" w:rsidP="00A95809">
      <w:pPr>
        <w:spacing w:after="0" w:line="240" w:lineRule="auto"/>
      </w:pPr>
      <w:r>
        <w:continuationSeparator/>
      </w:r>
    </w:p>
  </w:footnote>
  <w:footnote w:type="continuationNotice" w:id="1">
    <w:p w14:paraId="4ABEDD0E" w14:textId="77777777" w:rsidR="00433694" w:rsidRDefault="0043369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AFDA7" w14:textId="4BCEC416" w:rsidR="00AD6FDD" w:rsidRDefault="00AD6FDD">
    <w:pPr>
      <w:pStyle w:val="Header"/>
    </w:pPr>
    <w:r>
      <w:rPr>
        <w:noProof/>
      </w:rPr>
      <w:drawing>
        <wp:inline distT="0" distB="0" distL="0" distR="0" wp14:anchorId="3B77833D" wp14:editId="11014458">
          <wp:extent cx="1499505" cy="144000"/>
          <wp:effectExtent l="0" t="0" r="0" b="8890"/>
          <wp:docPr id="202961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18769" name="Picture 2029618769"/>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158D6C83"/>
    <w:multiLevelType w:val="multilevel"/>
    <w:tmpl w:val="448AD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741422"/>
    <w:multiLevelType w:val="multilevel"/>
    <w:tmpl w:val="1D1E61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7548D7"/>
    <w:multiLevelType w:val="multilevel"/>
    <w:tmpl w:val="6214F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06A43"/>
    <w:multiLevelType w:val="hybridMultilevel"/>
    <w:tmpl w:val="A6D849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8BA4983"/>
    <w:multiLevelType w:val="hybridMultilevel"/>
    <w:tmpl w:val="BCEEA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225F84"/>
    <w:multiLevelType w:val="hybridMultilevel"/>
    <w:tmpl w:val="1BF0430A"/>
    <w:lvl w:ilvl="0" w:tplc="AC92D766">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5B0269"/>
    <w:multiLevelType w:val="hybridMultilevel"/>
    <w:tmpl w:val="574EB3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3883F05"/>
    <w:multiLevelType w:val="hybridMultilevel"/>
    <w:tmpl w:val="B804EF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6640FEA"/>
    <w:multiLevelType w:val="multilevel"/>
    <w:tmpl w:val="93F83F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D7B76CB"/>
    <w:multiLevelType w:val="hybridMultilevel"/>
    <w:tmpl w:val="2A2C56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E0A6305"/>
    <w:multiLevelType w:val="hybridMultilevel"/>
    <w:tmpl w:val="E36C6A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C21650"/>
    <w:multiLevelType w:val="hybridMultilevel"/>
    <w:tmpl w:val="486E11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7351D9"/>
    <w:multiLevelType w:val="hybridMultilevel"/>
    <w:tmpl w:val="370E9346"/>
    <w:lvl w:ilvl="0" w:tplc="6B3EB4DA">
      <w:start w:val="1"/>
      <w:numFmt w:val="bullet"/>
      <w:lvlText w:val=""/>
      <w:lvlJc w:val="left"/>
      <w:pPr>
        <w:ind w:left="720" w:hanging="360"/>
      </w:pPr>
      <w:rPr>
        <w:rFonts w:ascii="Symbol" w:hAnsi="Symbol"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431A79B1"/>
    <w:multiLevelType w:val="hybridMultilevel"/>
    <w:tmpl w:val="811ED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32D4AA4"/>
    <w:multiLevelType w:val="hybridMultilevel"/>
    <w:tmpl w:val="548289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498D742F"/>
    <w:multiLevelType w:val="multilevel"/>
    <w:tmpl w:val="009CB5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631361"/>
    <w:multiLevelType w:val="hybridMultilevel"/>
    <w:tmpl w:val="24C85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DE21DA9"/>
    <w:multiLevelType w:val="hybridMultilevel"/>
    <w:tmpl w:val="044400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FDD1A75"/>
    <w:multiLevelType w:val="multilevel"/>
    <w:tmpl w:val="46826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E55B68"/>
    <w:multiLevelType w:val="hybridMultilevel"/>
    <w:tmpl w:val="BBEE4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3D5FA6"/>
    <w:multiLevelType w:val="multilevel"/>
    <w:tmpl w:val="4CFE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AD294A"/>
    <w:multiLevelType w:val="multilevel"/>
    <w:tmpl w:val="731C99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817152"/>
    <w:multiLevelType w:val="hybridMultilevel"/>
    <w:tmpl w:val="468854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15:restartNumberingAfterBreak="0">
    <w:nsid w:val="59F0086E"/>
    <w:multiLevelType w:val="hybridMultilevel"/>
    <w:tmpl w:val="0C266F3C"/>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63FDF0F9"/>
    <w:multiLevelType w:val="hybridMultilevel"/>
    <w:tmpl w:val="68340ED8"/>
    <w:lvl w:ilvl="0" w:tplc="DC48389E">
      <w:start w:val="1"/>
      <w:numFmt w:val="decimal"/>
      <w:lvlText w:val="%1."/>
      <w:lvlJc w:val="left"/>
      <w:pPr>
        <w:ind w:left="720" w:hanging="360"/>
      </w:pPr>
    </w:lvl>
    <w:lvl w:ilvl="1" w:tplc="92B6DE42">
      <w:start w:val="1"/>
      <w:numFmt w:val="lowerLetter"/>
      <w:lvlText w:val="%2."/>
      <w:lvlJc w:val="left"/>
      <w:pPr>
        <w:ind w:left="1440" w:hanging="360"/>
      </w:pPr>
    </w:lvl>
    <w:lvl w:ilvl="2" w:tplc="4DBEBFE4">
      <w:start w:val="1"/>
      <w:numFmt w:val="lowerRoman"/>
      <w:lvlText w:val="%3."/>
      <w:lvlJc w:val="right"/>
      <w:pPr>
        <w:ind w:left="2160" w:hanging="180"/>
      </w:pPr>
    </w:lvl>
    <w:lvl w:ilvl="3" w:tplc="058E6E0C">
      <w:start w:val="1"/>
      <w:numFmt w:val="decimal"/>
      <w:lvlText w:val="%4."/>
      <w:lvlJc w:val="left"/>
      <w:pPr>
        <w:ind w:left="2880" w:hanging="360"/>
      </w:pPr>
    </w:lvl>
    <w:lvl w:ilvl="4" w:tplc="3F2CCE00">
      <w:start w:val="1"/>
      <w:numFmt w:val="lowerLetter"/>
      <w:lvlText w:val="%5."/>
      <w:lvlJc w:val="left"/>
      <w:pPr>
        <w:ind w:left="3600" w:hanging="360"/>
      </w:pPr>
    </w:lvl>
    <w:lvl w:ilvl="5" w:tplc="67AC8F6A">
      <w:start w:val="1"/>
      <w:numFmt w:val="lowerRoman"/>
      <w:lvlText w:val="%6."/>
      <w:lvlJc w:val="right"/>
      <w:pPr>
        <w:ind w:left="4320" w:hanging="180"/>
      </w:pPr>
    </w:lvl>
    <w:lvl w:ilvl="6" w:tplc="71507F84">
      <w:start w:val="1"/>
      <w:numFmt w:val="decimal"/>
      <w:lvlText w:val="%7."/>
      <w:lvlJc w:val="left"/>
      <w:pPr>
        <w:ind w:left="5040" w:hanging="360"/>
      </w:pPr>
    </w:lvl>
    <w:lvl w:ilvl="7" w:tplc="68727628">
      <w:start w:val="1"/>
      <w:numFmt w:val="lowerLetter"/>
      <w:lvlText w:val="%8."/>
      <w:lvlJc w:val="left"/>
      <w:pPr>
        <w:ind w:left="5760" w:hanging="360"/>
      </w:pPr>
    </w:lvl>
    <w:lvl w:ilvl="8" w:tplc="4C1086DA">
      <w:start w:val="1"/>
      <w:numFmt w:val="lowerRoman"/>
      <w:lvlText w:val="%9."/>
      <w:lvlJc w:val="right"/>
      <w:pPr>
        <w:ind w:left="6480" w:hanging="180"/>
      </w:pPr>
    </w:lvl>
  </w:abstractNum>
  <w:abstractNum w:abstractNumId="27" w15:restartNumberingAfterBreak="0">
    <w:nsid w:val="6A4F1FB8"/>
    <w:multiLevelType w:val="multilevel"/>
    <w:tmpl w:val="185021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282662"/>
    <w:multiLevelType w:val="hybridMultilevel"/>
    <w:tmpl w:val="2598BDD6"/>
    <w:lvl w:ilvl="0" w:tplc="3FF6322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73085468"/>
    <w:multiLevelType w:val="hybridMultilevel"/>
    <w:tmpl w:val="AF5E31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0" w15:restartNumberingAfterBreak="0">
    <w:nsid w:val="7C9F323B"/>
    <w:multiLevelType w:val="hybridMultilevel"/>
    <w:tmpl w:val="6A4A1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0321897">
    <w:abstractNumId w:val="14"/>
  </w:num>
  <w:num w:numId="2" w16cid:durableId="509678878">
    <w:abstractNumId w:val="28"/>
  </w:num>
  <w:num w:numId="3" w16cid:durableId="1248927322">
    <w:abstractNumId w:val="11"/>
  </w:num>
  <w:num w:numId="4" w16cid:durableId="113378704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1933189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34724583">
    <w:abstractNumId w:val="2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81265258">
    <w:abstractNumId w:val="19"/>
  </w:num>
  <w:num w:numId="8" w16cid:durableId="2080594958">
    <w:abstractNumId w:val="24"/>
  </w:num>
  <w:num w:numId="9" w16cid:durableId="1472359381">
    <w:abstractNumId w:val="16"/>
  </w:num>
  <w:num w:numId="10" w16cid:durableId="1475220789">
    <w:abstractNumId w:val="8"/>
  </w:num>
  <w:num w:numId="11" w16cid:durableId="1185830172">
    <w:abstractNumId w:val="29"/>
  </w:num>
  <w:num w:numId="12" w16cid:durableId="6306677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60039215">
    <w:abstractNumId w:val="4"/>
  </w:num>
  <w:num w:numId="14" w16cid:durableId="1086656202">
    <w:abstractNumId w:val="30"/>
  </w:num>
  <w:num w:numId="15" w16cid:durableId="1413507421">
    <w:abstractNumId w:val="20"/>
  </w:num>
  <w:num w:numId="16" w16cid:durableId="1627194093">
    <w:abstractNumId w:val="27"/>
  </w:num>
  <w:num w:numId="17" w16cid:durableId="2095320015">
    <w:abstractNumId w:val="1"/>
  </w:num>
  <w:num w:numId="18" w16cid:durableId="547961125">
    <w:abstractNumId w:val="23"/>
  </w:num>
  <w:num w:numId="19" w16cid:durableId="907426152">
    <w:abstractNumId w:val="17"/>
  </w:num>
  <w:num w:numId="20" w16cid:durableId="224949187">
    <w:abstractNumId w:val="2"/>
  </w:num>
  <w:num w:numId="21" w16cid:durableId="910703027">
    <w:abstractNumId w:val="9"/>
  </w:num>
  <w:num w:numId="22" w16cid:durableId="17559736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51935566">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61215307">
    <w:abstractNumId w:val="1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14922965">
    <w:abstractNumId w:val="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55012889">
    <w:abstractNumId w:val="22"/>
  </w:num>
  <w:num w:numId="27" w16cid:durableId="786697358">
    <w:abstractNumId w:val="3"/>
  </w:num>
  <w:num w:numId="28" w16cid:durableId="1685286124">
    <w:abstractNumId w:val="6"/>
  </w:num>
  <w:num w:numId="29" w16cid:durableId="2122143729">
    <w:abstractNumId w:val="0"/>
  </w:num>
  <w:num w:numId="30" w16cid:durableId="49808471">
    <w:abstractNumId w:val="10"/>
  </w:num>
  <w:num w:numId="31" w16cid:durableId="1612084623">
    <w:abstractNumId w:val="15"/>
  </w:num>
  <w:num w:numId="32" w16cid:durableId="79256507">
    <w:abstractNumId w:val="18"/>
  </w:num>
  <w:num w:numId="33" w16cid:durableId="1257396673">
    <w:abstractNumId w:val="5"/>
  </w:num>
  <w:num w:numId="34" w16cid:durableId="628587843">
    <w:abstractNumId w:val="13"/>
  </w:num>
  <w:num w:numId="35" w16cid:durableId="371466566">
    <w:abstractNumId w:val="12"/>
  </w:num>
  <w:num w:numId="36" w16cid:durableId="30149697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Vk5Zr6U2iwgpM4QOXea5/Wl5dwcoSC+Ai4sk7emjwyHwKHyWRpSUSRgDNSuEY6pKBhBj4AAmIo9L7l6orMpu1A==" w:salt="JK5TDxtnlbRnvXPnz5Ha3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exNDcwMzI1MDE3NDZV0lEKTi0uzszPAykwrwUAXomoZSwAAAA="/>
  </w:docVars>
  <w:rsids>
    <w:rsidRoot w:val="005437A1"/>
    <w:rsid w:val="000007EA"/>
    <w:rsid w:val="00010BC7"/>
    <w:rsid w:val="00021045"/>
    <w:rsid w:val="00026177"/>
    <w:rsid w:val="00034D79"/>
    <w:rsid w:val="00040DB1"/>
    <w:rsid w:val="000734EF"/>
    <w:rsid w:val="0007429D"/>
    <w:rsid w:val="00076215"/>
    <w:rsid w:val="000838B6"/>
    <w:rsid w:val="0008753B"/>
    <w:rsid w:val="000903B4"/>
    <w:rsid w:val="00092EEF"/>
    <w:rsid w:val="00094D71"/>
    <w:rsid w:val="000972ED"/>
    <w:rsid w:val="000A6F97"/>
    <w:rsid w:val="000A74B6"/>
    <w:rsid w:val="000B1736"/>
    <w:rsid w:val="000B7B67"/>
    <w:rsid w:val="000C4988"/>
    <w:rsid w:val="000E386E"/>
    <w:rsid w:val="000F45A7"/>
    <w:rsid w:val="000F4ECB"/>
    <w:rsid w:val="000F592C"/>
    <w:rsid w:val="00100161"/>
    <w:rsid w:val="00100232"/>
    <w:rsid w:val="00111B47"/>
    <w:rsid w:val="00122285"/>
    <w:rsid w:val="00131F7D"/>
    <w:rsid w:val="00145385"/>
    <w:rsid w:val="00152073"/>
    <w:rsid w:val="001570A2"/>
    <w:rsid w:val="00164BDD"/>
    <w:rsid w:val="0017360F"/>
    <w:rsid w:val="00184DA0"/>
    <w:rsid w:val="00196685"/>
    <w:rsid w:val="001966E9"/>
    <w:rsid w:val="00197869"/>
    <w:rsid w:val="001A3CA4"/>
    <w:rsid w:val="001B0EFB"/>
    <w:rsid w:val="001B1882"/>
    <w:rsid w:val="001B692A"/>
    <w:rsid w:val="001C18E1"/>
    <w:rsid w:val="001C62A3"/>
    <w:rsid w:val="001D4D07"/>
    <w:rsid w:val="001D5B45"/>
    <w:rsid w:val="001E7781"/>
    <w:rsid w:val="00201B61"/>
    <w:rsid w:val="00202BFD"/>
    <w:rsid w:val="002032C7"/>
    <w:rsid w:val="00203BEB"/>
    <w:rsid w:val="0021333F"/>
    <w:rsid w:val="00223A10"/>
    <w:rsid w:val="0022754C"/>
    <w:rsid w:val="00242850"/>
    <w:rsid w:val="00244BB4"/>
    <w:rsid w:val="002648B0"/>
    <w:rsid w:val="00272304"/>
    <w:rsid w:val="00282AD2"/>
    <w:rsid w:val="0028443D"/>
    <w:rsid w:val="002A327F"/>
    <w:rsid w:val="002A4A8E"/>
    <w:rsid w:val="002A7947"/>
    <w:rsid w:val="002B1C2F"/>
    <w:rsid w:val="002B6977"/>
    <w:rsid w:val="002C390E"/>
    <w:rsid w:val="002D11AD"/>
    <w:rsid w:val="002D639A"/>
    <w:rsid w:val="002E75B3"/>
    <w:rsid w:val="00314703"/>
    <w:rsid w:val="00321018"/>
    <w:rsid w:val="00322A1A"/>
    <w:rsid w:val="003347B6"/>
    <w:rsid w:val="003401EF"/>
    <w:rsid w:val="003505EB"/>
    <w:rsid w:val="00351098"/>
    <w:rsid w:val="00372064"/>
    <w:rsid w:val="003739EC"/>
    <w:rsid w:val="00373EEC"/>
    <w:rsid w:val="0038068B"/>
    <w:rsid w:val="00384AA6"/>
    <w:rsid w:val="00384EAB"/>
    <w:rsid w:val="0038522E"/>
    <w:rsid w:val="003859E5"/>
    <w:rsid w:val="00386F8B"/>
    <w:rsid w:val="00391CD0"/>
    <w:rsid w:val="003923A1"/>
    <w:rsid w:val="003A57BC"/>
    <w:rsid w:val="003B01A6"/>
    <w:rsid w:val="003B74BD"/>
    <w:rsid w:val="003C27B6"/>
    <w:rsid w:val="003E5A58"/>
    <w:rsid w:val="003E703B"/>
    <w:rsid w:val="003F5016"/>
    <w:rsid w:val="003F5BE5"/>
    <w:rsid w:val="003F6A24"/>
    <w:rsid w:val="004001E0"/>
    <w:rsid w:val="0040023B"/>
    <w:rsid w:val="0041349B"/>
    <w:rsid w:val="00425583"/>
    <w:rsid w:val="00430B97"/>
    <w:rsid w:val="00431282"/>
    <w:rsid w:val="00433694"/>
    <w:rsid w:val="00437FC9"/>
    <w:rsid w:val="00440AC2"/>
    <w:rsid w:val="00450AD1"/>
    <w:rsid w:val="00453517"/>
    <w:rsid w:val="0045714C"/>
    <w:rsid w:val="0046293F"/>
    <w:rsid w:val="004707CA"/>
    <w:rsid w:val="00473FE7"/>
    <w:rsid w:val="00487BEF"/>
    <w:rsid w:val="004921F5"/>
    <w:rsid w:val="004944B5"/>
    <w:rsid w:val="004B6E20"/>
    <w:rsid w:val="004C4709"/>
    <w:rsid w:val="004C786F"/>
    <w:rsid w:val="004D21D6"/>
    <w:rsid w:val="004D470D"/>
    <w:rsid w:val="004E00E2"/>
    <w:rsid w:val="004E3033"/>
    <w:rsid w:val="004E63CE"/>
    <w:rsid w:val="004F1081"/>
    <w:rsid w:val="004F3F6A"/>
    <w:rsid w:val="004F5E9E"/>
    <w:rsid w:val="00501870"/>
    <w:rsid w:val="00506842"/>
    <w:rsid w:val="00511BBB"/>
    <w:rsid w:val="005141D1"/>
    <w:rsid w:val="00516F74"/>
    <w:rsid w:val="00521913"/>
    <w:rsid w:val="005364F6"/>
    <w:rsid w:val="005400BB"/>
    <w:rsid w:val="00542232"/>
    <w:rsid w:val="005437A1"/>
    <w:rsid w:val="00543B21"/>
    <w:rsid w:val="0054616A"/>
    <w:rsid w:val="00551CDF"/>
    <w:rsid w:val="00555ED6"/>
    <w:rsid w:val="00560FB0"/>
    <w:rsid w:val="00570AA2"/>
    <w:rsid w:val="005713DB"/>
    <w:rsid w:val="00580ECC"/>
    <w:rsid w:val="005A5F32"/>
    <w:rsid w:val="005B0B6E"/>
    <w:rsid w:val="005C0532"/>
    <w:rsid w:val="005C4542"/>
    <w:rsid w:val="005C4A84"/>
    <w:rsid w:val="005C6443"/>
    <w:rsid w:val="005C6D22"/>
    <w:rsid w:val="005D005A"/>
    <w:rsid w:val="005D1195"/>
    <w:rsid w:val="005F05A2"/>
    <w:rsid w:val="005F43F9"/>
    <w:rsid w:val="005F4E33"/>
    <w:rsid w:val="005F702B"/>
    <w:rsid w:val="00604C9C"/>
    <w:rsid w:val="006343E9"/>
    <w:rsid w:val="00635CFF"/>
    <w:rsid w:val="0064683A"/>
    <w:rsid w:val="00652B64"/>
    <w:rsid w:val="00662DFE"/>
    <w:rsid w:val="00673CC8"/>
    <w:rsid w:val="00694C83"/>
    <w:rsid w:val="006A37F0"/>
    <w:rsid w:val="006B12C7"/>
    <w:rsid w:val="006C03FA"/>
    <w:rsid w:val="006C69A3"/>
    <w:rsid w:val="006E1918"/>
    <w:rsid w:val="006F0DA9"/>
    <w:rsid w:val="006F21BF"/>
    <w:rsid w:val="006F3A06"/>
    <w:rsid w:val="006F4633"/>
    <w:rsid w:val="006F46A4"/>
    <w:rsid w:val="006F4831"/>
    <w:rsid w:val="00702A90"/>
    <w:rsid w:val="0070677E"/>
    <w:rsid w:val="00710140"/>
    <w:rsid w:val="007139D8"/>
    <w:rsid w:val="0072066E"/>
    <w:rsid w:val="00720F72"/>
    <w:rsid w:val="00724E01"/>
    <w:rsid w:val="00730046"/>
    <w:rsid w:val="0073636F"/>
    <w:rsid w:val="00762B6D"/>
    <w:rsid w:val="007672EB"/>
    <w:rsid w:val="00767A4D"/>
    <w:rsid w:val="007709C4"/>
    <w:rsid w:val="00777451"/>
    <w:rsid w:val="00791BDC"/>
    <w:rsid w:val="007A27A1"/>
    <w:rsid w:val="007B110C"/>
    <w:rsid w:val="007B6889"/>
    <w:rsid w:val="007C1703"/>
    <w:rsid w:val="007D0D07"/>
    <w:rsid w:val="007D12AF"/>
    <w:rsid w:val="007F2756"/>
    <w:rsid w:val="007F7635"/>
    <w:rsid w:val="00821E80"/>
    <w:rsid w:val="00823B9F"/>
    <w:rsid w:val="00832EC0"/>
    <w:rsid w:val="008376FE"/>
    <w:rsid w:val="008407A5"/>
    <w:rsid w:val="008434AB"/>
    <w:rsid w:val="00845F4F"/>
    <w:rsid w:val="00864FFA"/>
    <w:rsid w:val="008761FA"/>
    <w:rsid w:val="00883358"/>
    <w:rsid w:val="00884947"/>
    <w:rsid w:val="00894E95"/>
    <w:rsid w:val="008B005C"/>
    <w:rsid w:val="008B023D"/>
    <w:rsid w:val="008B1E41"/>
    <w:rsid w:val="008D66A1"/>
    <w:rsid w:val="008E2777"/>
    <w:rsid w:val="008E3BDB"/>
    <w:rsid w:val="008E47FB"/>
    <w:rsid w:val="008E64B9"/>
    <w:rsid w:val="008F0686"/>
    <w:rsid w:val="008F12E5"/>
    <w:rsid w:val="008F2129"/>
    <w:rsid w:val="008F47ED"/>
    <w:rsid w:val="008F75CB"/>
    <w:rsid w:val="008F7B06"/>
    <w:rsid w:val="00903B4E"/>
    <w:rsid w:val="009153F6"/>
    <w:rsid w:val="0092158A"/>
    <w:rsid w:val="0092171D"/>
    <w:rsid w:val="00922E7F"/>
    <w:rsid w:val="00923831"/>
    <w:rsid w:val="0092494B"/>
    <w:rsid w:val="00925C08"/>
    <w:rsid w:val="009274CA"/>
    <w:rsid w:val="00927EDB"/>
    <w:rsid w:val="00942B5E"/>
    <w:rsid w:val="009471CE"/>
    <w:rsid w:val="00960EE3"/>
    <w:rsid w:val="009655EA"/>
    <w:rsid w:val="009750ED"/>
    <w:rsid w:val="00975AD8"/>
    <w:rsid w:val="00991282"/>
    <w:rsid w:val="00994513"/>
    <w:rsid w:val="00997CE2"/>
    <w:rsid w:val="009B0860"/>
    <w:rsid w:val="009B31E8"/>
    <w:rsid w:val="009B5266"/>
    <w:rsid w:val="009B6B83"/>
    <w:rsid w:val="009C2236"/>
    <w:rsid w:val="009D3683"/>
    <w:rsid w:val="009D3D77"/>
    <w:rsid w:val="009F454F"/>
    <w:rsid w:val="00A207B3"/>
    <w:rsid w:val="00A2279E"/>
    <w:rsid w:val="00A24D22"/>
    <w:rsid w:val="00A37D29"/>
    <w:rsid w:val="00A522A2"/>
    <w:rsid w:val="00A56633"/>
    <w:rsid w:val="00A61E12"/>
    <w:rsid w:val="00A77BB6"/>
    <w:rsid w:val="00A812B1"/>
    <w:rsid w:val="00A822B7"/>
    <w:rsid w:val="00A8291D"/>
    <w:rsid w:val="00A95809"/>
    <w:rsid w:val="00AB34A9"/>
    <w:rsid w:val="00AB5795"/>
    <w:rsid w:val="00AC2B81"/>
    <w:rsid w:val="00AC6F80"/>
    <w:rsid w:val="00AD0ED2"/>
    <w:rsid w:val="00AD3BE2"/>
    <w:rsid w:val="00AD6FDD"/>
    <w:rsid w:val="00AD74BB"/>
    <w:rsid w:val="00AE1150"/>
    <w:rsid w:val="00AE29C4"/>
    <w:rsid w:val="00AE3B23"/>
    <w:rsid w:val="00AE5AC5"/>
    <w:rsid w:val="00B007D1"/>
    <w:rsid w:val="00B016E7"/>
    <w:rsid w:val="00B0677F"/>
    <w:rsid w:val="00B11D20"/>
    <w:rsid w:val="00B1439D"/>
    <w:rsid w:val="00B2337F"/>
    <w:rsid w:val="00B24BE9"/>
    <w:rsid w:val="00B25542"/>
    <w:rsid w:val="00B27D17"/>
    <w:rsid w:val="00B339CF"/>
    <w:rsid w:val="00B403F7"/>
    <w:rsid w:val="00B454FD"/>
    <w:rsid w:val="00B504B1"/>
    <w:rsid w:val="00B51A1C"/>
    <w:rsid w:val="00B52288"/>
    <w:rsid w:val="00B52BA3"/>
    <w:rsid w:val="00B63565"/>
    <w:rsid w:val="00B63ECD"/>
    <w:rsid w:val="00B65C95"/>
    <w:rsid w:val="00B76389"/>
    <w:rsid w:val="00B8009F"/>
    <w:rsid w:val="00B800CE"/>
    <w:rsid w:val="00B8614B"/>
    <w:rsid w:val="00B93DC7"/>
    <w:rsid w:val="00BC0B45"/>
    <w:rsid w:val="00BC5843"/>
    <w:rsid w:val="00BE2418"/>
    <w:rsid w:val="00C17A83"/>
    <w:rsid w:val="00C23365"/>
    <w:rsid w:val="00C25521"/>
    <w:rsid w:val="00C2670E"/>
    <w:rsid w:val="00C27382"/>
    <w:rsid w:val="00C36150"/>
    <w:rsid w:val="00C45151"/>
    <w:rsid w:val="00C478A2"/>
    <w:rsid w:val="00C64C89"/>
    <w:rsid w:val="00C6565A"/>
    <w:rsid w:val="00C74FAD"/>
    <w:rsid w:val="00C769E4"/>
    <w:rsid w:val="00C8251E"/>
    <w:rsid w:val="00C83F3E"/>
    <w:rsid w:val="00C91FC1"/>
    <w:rsid w:val="00CA2FB1"/>
    <w:rsid w:val="00CA4936"/>
    <w:rsid w:val="00CB1926"/>
    <w:rsid w:val="00CB4CAD"/>
    <w:rsid w:val="00CC0E91"/>
    <w:rsid w:val="00CC13EF"/>
    <w:rsid w:val="00CC1916"/>
    <w:rsid w:val="00CC1F96"/>
    <w:rsid w:val="00CC1FFD"/>
    <w:rsid w:val="00CC41B3"/>
    <w:rsid w:val="00CC49D8"/>
    <w:rsid w:val="00CD655B"/>
    <w:rsid w:val="00CF6EBF"/>
    <w:rsid w:val="00CF7641"/>
    <w:rsid w:val="00D0042F"/>
    <w:rsid w:val="00D05534"/>
    <w:rsid w:val="00D06223"/>
    <w:rsid w:val="00D112F2"/>
    <w:rsid w:val="00D13CAE"/>
    <w:rsid w:val="00D2240F"/>
    <w:rsid w:val="00D228D1"/>
    <w:rsid w:val="00D2772F"/>
    <w:rsid w:val="00D301D0"/>
    <w:rsid w:val="00D305A8"/>
    <w:rsid w:val="00D3321C"/>
    <w:rsid w:val="00D337DD"/>
    <w:rsid w:val="00D3468D"/>
    <w:rsid w:val="00D3475D"/>
    <w:rsid w:val="00D3598B"/>
    <w:rsid w:val="00D3610A"/>
    <w:rsid w:val="00D365CA"/>
    <w:rsid w:val="00D412F9"/>
    <w:rsid w:val="00D44B1F"/>
    <w:rsid w:val="00D618B6"/>
    <w:rsid w:val="00D742E6"/>
    <w:rsid w:val="00D80679"/>
    <w:rsid w:val="00DB11BC"/>
    <w:rsid w:val="00DB32CE"/>
    <w:rsid w:val="00DC19F7"/>
    <w:rsid w:val="00DD7283"/>
    <w:rsid w:val="00DE6C10"/>
    <w:rsid w:val="00E04C3A"/>
    <w:rsid w:val="00E06DEB"/>
    <w:rsid w:val="00E25210"/>
    <w:rsid w:val="00E27013"/>
    <w:rsid w:val="00E27E5D"/>
    <w:rsid w:val="00E30C73"/>
    <w:rsid w:val="00E42B22"/>
    <w:rsid w:val="00E42FE6"/>
    <w:rsid w:val="00E46A7C"/>
    <w:rsid w:val="00E517C2"/>
    <w:rsid w:val="00E530AB"/>
    <w:rsid w:val="00E538B0"/>
    <w:rsid w:val="00E829CE"/>
    <w:rsid w:val="00E8453E"/>
    <w:rsid w:val="00E868B1"/>
    <w:rsid w:val="00E91490"/>
    <w:rsid w:val="00E93EC1"/>
    <w:rsid w:val="00E95F9A"/>
    <w:rsid w:val="00E97FCF"/>
    <w:rsid w:val="00EA7D1F"/>
    <w:rsid w:val="00ED5440"/>
    <w:rsid w:val="00EE055E"/>
    <w:rsid w:val="00EE3E4B"/>
    <w:rsid w:val="00EF6FC3"/>
    <w:rsid w:val="00F10ACC"/>
    <w:rsid w:val="00F11EF3"/>
    <w:rsid w:val="00F11F86"/>
    <w:rsid w:val="00F34532"/>
    <w:rsid w:val="00F35B59"/>
    <w:rsid w:val="00F3635B"/>
    <w:rsid w:val="00F37AED"/>
    <w:rsid w:val="00F4249C"/>
    <w:rsid w:val="00F5520C"/>
    <w:rsid w:val="00F57DB1"/>
    <w:rsid w:val="00F6054E"/>
    <w:rsid w:val="00F64EF1"/>
    <w:rsid w:val="00F75C90"/>
    <w:rsid w:val="00F778B5"/>
    <w:rsid w:val="00F949F0"/>
    <w:rsid w:val="00FA3B5E"/>
    <w:rsid w:val="00FA4995"/>
    <w:rsid w:val="00FA7BB9"/>
    <w:rsid w:val="00FB75E3"/>
    <w:rsid w:val="00FB7B5D"/>
    <w:rsid w:val="00FC48D7"/>
    <w:rsid w:val="00FE74C2"/>
    <w:rsid w:val="00FF320A"/>
    <w:rsid w:val="00FF4496"/>
    <w:rsid w:val="02119E94"/>
    <w:rsid w:val="0426D938"/>
    <w:rsid w:val="0599211B"/>
    <w:rsid w:val="0701FA00"/>
    <w:rsid w:val="0881B3A6"/>
    <w:rsid w:val="0A780D91"/>
    <w:rsid w:val="0B1BF537"/>
    <w:rsid w:val="0DB5760F"/>
    <w:rsid w:val="1211B280"/>
    <w:rsid w:val="12896FCE"/>
    <w:rsid w:val="13A24937"/>
    <w:rsid w:val="17BF6A79"/>
    <w:rsid w:val="18D49CAC"/>
    <w:rsid w:val="19CB4C85"/>
    <w:rsid w:val="19FBDDAA"/>
    <w:rsid w:val="1AD247D6"/>
    <w:rsid w:val="1C3BB180"/>
    <w:rsid w:val="1F3716BB"/>
    <w:rsid w:val="210C3F6A"/>
    <w:rsid w:val="2591F6AA"/>
    <w:rsid w:val="2BFCCDCE"/>
    <w:rsid w:val="33678A73"/>
    <w:rsid w:val="35835866"/>
    <w:rsid w:val="3896736F"/>
    <w:rsid w:val="3E248FB4"/>
    <w:rsid w:val="3FDEE4D1"/>
    <w:rsid w:val="47DFD520"/>
    <w:rsid w:val="48D6E80F"/>
    <w:rsid w:val="4FD12EDE"/>
    <w:rsid w:val="4FE2985F"/>
    <w:rsid w:val="50C9DFD6"/>
    <w:rsid w:val="52510C22"/>
    <w:rsid w:val="5268AD65"/>
    <w:rsid w:val="56491AF3"/>
    <w:rsid w:val="59EBABB0"/>
    <w:rsid w:val="5C8683BB"/>
    <w:rsid w:val="5F8DFE95"/>
    <w:rsid w:val="5FB06355"/>
    <w:rsid w:val="666477DE"/>
    <w:rsid w:val="69914252"/>
    <w:rsid w:val="6AF64B31"/>
    <w:rsid w:val="6C00FCAB"/>
    <w:rsid w:val="70197567"/>
    <w:rsid w:val="720DE416"/>
    <w:rsid w:val="74F78A8A"/>
    <w:rsid w:val="790CB8A9"/>
    <w:rsid w:val="79759D96"/>
    <w:rsid w:val="7C7FBCF0"/>
    <w:rsid w:val="7EFE1EF5"/>
    <w:rsid w:val="7F37D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02381"/>
  <w15:chartTrackingRefBased/>
  <w15:docId w15:val="{B824C53D-3054-4175-A356-997635F0C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BDB"/>
    <w:pPr>
      <w:jc w:val="both"/>
    </w:pPr>
    <w:rPr>
      <w:rFonts w:ascii="Graphik" w:hAnsi="Graphik"/>
      <w:sz w:val="20"/>
    </w:rPr>
  </w:style>
  <w:style w:type="paragraph" w:styleId="Heading1">
    <w:name w:val="heading 1"/>
    <w:basedOn w:val="Normal"/>
    <w:next w:val="Normal"/>
    <w:link w:val="Heading1Char"/>
    <w:autoRedefine/>
    <w:qFormat/>
    <w:rsid w:val="008E3BDB"/>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8E3BDB"/>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8E3BDB"/>
    <w:pPr>
      <w:outlineLvl w:val="2"/>
    </w:pPr>
    <w:rPr>
      <w:b/>
      <w:bCs/>
      <w:sz w:val="22"/>
      <w:szCs w:val="24"/>
    </w:rPr>
  </w:style>
  <w:style w:type="paragraph" w:styleId="Heading4">
    <w:name w:val="heading 4"/>
    <w:basedOn w:val="Heading2"/>
    <w:next w:val="Normal"/>
    <w:link w:val="Heading4Char"/>
    <w:uiPriority w:val="9"/>
    <w:unhideWhenUsed/>
    <w:qFormat/>
    <w:rsid w:val="008E3BDB"/>
    <w:pPr>
      <w:outlineLvl w:val="3"/>
    </w:pPr>
    <w:rPr>
      <w:bCs w:val="0"/>
      <w:iCs/>
      <w:sz w:val="22"/>
      <w:szCs w:val="22"/>
    </w:rPr>
  </w:style>
  <w:style w:type="paragraph" w:styleId="Heading5">
    <w:name w:val="heading 5"/>
    <w:basedOn w:val="Normal"/>
    <w:next w:val="Normal"/>
    <w:link w:val="Heading5Char"/>
    <w:uiPriority w:val="9"/>
    <w:semiHidden/>
    <w:unhideWhenUsed/>
    <w:qFormat/>
    <w:rsid w:val="005437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37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7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7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7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E3B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3BDB"/>
  </w:style>
  <w:style w:type="character" w:customStyle="1" w:styleId="Heading1Char">
    <w:name w:val="Heading 1 Char"/>
    <w:basedOn w:val="DefaultParagraphFont"/>
    <w:link w:val="Heading1"/>
    <w:rsid w:val="008E3BDB"/>
    <w:rPr>
      <w:rFonts w:ascii="Graphik" w:eastAsia="Times New Roman" w:hAnsi="Graphik"/>
      <w:b/>
      <w:sz w:val="28"/>
      <w:szCs w:val="20"/>
      <w:lang w:val="en-GB"/>
    </w:rPr>
  </w:style>
  <w:style w:type="character" w:customStyle="1" w:styleId="Heading2Char">
    <w:name w:val="Heading 2 Char"/>
    <w:basedOn w:val="DefaultParagraphFont"/>
    <w:link w:val="Heading2"/>
    <w:uiPriority w:val="9"/>
    <w:rsid w:val="008E3BDB"/>
    <w:rPr>
      <w:rFonts w:ascii="Graphik" w:eastAsiaTheme="majorEastAsia" w:hAnsi="Graphik" w:cstheme="majorBidi"/>
      <w:b/>
      <w:bCs/>
      <w:color w:val="7030A0"/>
      <w:sz w:val="24"/>
      <w:szCs w:val="24"/>
    </w:rPr>
  </w:style>
  <w:style w:type="character" w:customStyle="1" w:styleId="Heading3Char">
    <w:name w:val="Heading 3 Char"/>
    <w:basedOn w:val="DefaultParagraphFont"/>
    <w:link w:val="Heading3"/>
    <w:uiPriority w:val="9"/>
    <w:rsid w:val="008E3BDB"/>
    <w:rPr>
      <w:rFonts w:ascii="Graphik" w:hAnsi="Graphik"/>
      <w:b/>
      <w:bCs/>
      <w:szCs w:val="24"/>
    </w:rPr>
  </w:style>
  <w:style w:type="character" w:customStyle="1" w:styleId="Heading4Char">
    <w:name w:val="Heading 4 Char"/>
    <w:basedOn w:val="DefaultParagraphFont"/>
    <w:link w:val="Heading4"/>
    <w:uiPriority w:val="9"/>
    <w:rsid w:val="008E3BDB"/>
    <w:rPr>
      <w:rFonts w:ascii="Graphik" w:eastAsiaTheme="majorEastAsia" w:hAnsi="Graphik" w:cstheme="majorBidi"/>
      <w:b/>
      <w:iCs/>
      <w:color w:val="7030A0"/>
    </w:rPr>
  </w:style>
  <w:style w:type="character" w:customStyle="1" w:styleId="Heading5Char">
    <w:name w:val="Heading 5 Char"/>
    <w:basedOn w:val="DefaultParagraphFont"/>
    <w:link w:val="Heading5"/>
    <w:uiPriority w:val="9"/>
    <w:semiHidden/>
    <w:rsid w:val="005437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37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7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7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7A1"/>
    <w:rPr>
      <w:rFonts w:eastAsiaTheme="majorEastAsia" w:cstheme="majorBidi"/>
      <w:color w:val="272727" w:themeColor="text1" w:themeTint="D8"/>
    </w:rPr>
  </w:style>
  <w:style w:type="paragraph" w:styleId="Title">
    <w:name w:val="Title"/>
    <w:basedOn w:val="Normal"/>
    <w:next w:val="Normal"/>
    <w:link w:val="TitleChar"/>
    <w:uiPriority w:val="10"/>
    <w:qFormat/>
    <w:rsid w:val="005437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7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7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7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7A1"/>
    <w:pPr>
      <w:spacing w:before="160"/>
      <w:jc w:val="center"/>
    </w:pPr>
    <w:rPr>
      <w:i/>
      <w:iCs/>
      <w:color w:val="404040" w:themeColor="text1" w:themeTint="BF"/>
    </w:rPr>
  </w:style>
  <w:style w:type="character" w:customStyle="1" w:styleId="QuoteChar">
    <w:name w:val="Quote Char"/>
    <w:basedOn w:val="DefaultParagraphFont"/>
    <w:link w:val="Quote"/>
    <w:uiPriority w:val="29"/>
    <w:rsid w:val="005437A1"/>
    <w:rPr>
      <w:i/>
      <w:iCs/>
      <w:color w:val="404040" w:themeColor="text1" w:themeTint="BF"/>
    </w:rPr>
  </w:style>
  <w:style w:type="paragraph" w:styleId="ListParagraph">
    <w:name w:val="List Paragraph"/>
    <w:basedOn w:val="Normal"/>
    <w:link w:val="ListParagraphChar"/>
    <w:uiPriority w:val="34"/>
    <w:qFormat/>
    <w:rsid w:val="008E3BDB"/>
    <w:pPr>
      <w:numPr>
        <w:numId w:val="29"/>
      </w:numPr>
      <w:spacing w:before="120" w:after="120" w:line="240" w:lineRule="auto"/>
      <w:ind w:right="720"/>
    </w:pPr>
  </w:style>
  <w:style w:type="character" w:styleId="IntenseEmphasis">
    <w:name w:val="Intense Emphasis"/>
    <w:basedOn w:val="DefaultParagraphFont"/>
    <w:uiPriority w:val="21"/>
    <w:qFormat/>
    <w:rsid w:val="005437A1"/>
    <w:rPr>
      <w:i/>
      <w:iCs/>
      <w:color w:val="2F5496" w:themeColor="accent1" w:themeShade="BF"/>
    </w:rPr>
  </w:style>
  <w:style w:type="paragraph" w:styleId="IntenseQuote">
    <w:name w:val="Intense Quote"/>
    <w:basedOn w:val="Normal"/>
    <w:next w:val="Normal"/>
    <w:link w:val="IntenseQuoteChar"/>
    <w:uiPriority w:val="30"/>
    <w:qFormat/>
    <w:rsid w:val="005437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37A1"/>
    <w:rPr>
      <w:i/>
      <w:iCs/>
      <w:color w:val="2F5496" w:themeColor="accent1" w:themeShade="BF"/>
    </w:rPr>
  </w:style>
  <w:style w:type="character" w:styleId="IntenseReference">
    <w:name w:val="Intense Reference"/>
    <w:basedOn w:val="DefaultParagraphFont"/>
    <w:uiPriority w:val="32"/>
    <w:qFormat/>
    <w:rsid w:val="005437A1"/>
    <w:rPr>
      <w:b/>
      <w:bCs/>
      <w:smallCaps/>
      <w:color w:val="2F5496" w:themeColor="accent1" w:themeShade="BF"/>
      <w:spacing w:val="5"/>
    </w:rPr>
  </w:style>
  <w:style w:type="character" w:styleId="Hyperlink">
    <w:name w:val="Hyperlink"/>
    <w:basedOn w:val="DefaultParagraphFont"/>
    <w:uiPriority w:val="99"/>
    <w:unhideWhenUsed/>
    <w:rsid w:val="008E3BDB"/>
    <w:rPr>
      <w:color w:val="0563C1" w:themeColor="hyperlink"/>
      <w:u w:val="single"/>
    </w:rPr>
  </w:style>
  <w:style w:type="paragraph" w:styleId="TOC1">
    <w:name w:val="toc 1"/>
    <w:basedOn w:val="Normal"/>
    <w:next w:val="Normal"/>
    <w:autoRedefine/>
    <w:uiPriority w:val="39"/>
    <w:unhideWhenUsed/>
    <w:rsid w:val="008E3BDB"/>
    <w:pPr>
      <w:spacing w:after="100"/>
    </w:pPr>
  </w:style>
  <w:style w:type="paragraph" w:styleId="TOC2">
    <w:name w:val="toc 2"/>
    <w:basedOn w:val="Normal"/>
    <w:next w:val="Normal"/>
    <w:autoRedefine/>
    <w:uiPriority w:val="39"/>
    <w:unhideWhenUsed/>
    <w:rsid w:val="00D301D0"/>
    <w:pPr>
      <w:tabs>
        <w:tab w:val="right" w:leader="dot" w:pos="9350"/>
      </w:tabs>
      <w:spacing w:after="100"/>
      <w:ind w:left="200"/>
      <w:jc w:val="left"/>
    </w:pPr>
  </w:style>
  <w:style w:type="character" w:customStyle="1" w:styleId="ListParagraphChar">
    <w:name w:val="List Paragraph Char"/>
    <w:basedOn w:val="DefaultParagraphFont"/>
    <w:link w:val="ListParagraph"/>
    <w:uiPriority w:val="34"/>
    <w:locked/>
    <w:rsid w:val="008E3BDB"/>
    <w:rPr>
      <w:rFonts w:ascii="Graphik" w:hAnsi="Graphik"/>
      <w:sz w:val="20"/>
    </w:rPr>
  </w:style>
  <w:style w:type="paragraph" w:styleId="TOCHeading">
    <w:name w:val="TOC Heading"/>
    <w:basedOn w:val="Heading1"/>
    <w:next w:val="Normal"/>
    <w:uiPriority w:val="39"/>
    <w:unhideWhenUsed/>
    <w:qFormat/>
    <w:rsid w:val="008E3BDB"/>
    <w:pPr>
      <w:tabs>
        <w:tab w:val="clear" w:pos="1134"/>
      </w:tabs>
      <w:spacing w:after="0"/>
      <w:jc w:val="center"/>
      <w:outlineLvl w:val="9"/>
    </w:pPr>
    <w:rPr>
      <w:rFonts w:eastAsiaTheme="majorEastAsia" w:cstheme="majorBidi"/>
      <w:bCs/>
      <w:kern w:val="0"/>
      <w:sz w:val="32"/>
      <w:szCs w:val="32"/>
      <w:lang w:val="en-US"/>
      <w14:ligatures w14:val="none"/>
    </w:rPr>
  </w:style>
  <w:style w:type="table" w:styleId="TableGrid">
    <w:name w:val="Table Grid"/>
    <w:basedOn w:val="TableNormal"/>
    <w:uiPriority w:val="39"/>
    <w:rsid w:val="005437A1"/>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437A1"/>
    <w:pPr>
      <w:spacing w:after="0" w:line="240" w:lineRule="auto"/>
    </w:pPr>
    <w:rPr>
      <w:kern w:val="0"/>
      <w14:ligatures w14:val="none"/>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C8251E"/>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8251E"/>
    <w:rPr>
      <w:b/>
      <w:bCs/>
    </w:rPr>
  </w:style>
  <w:style w:type="paragraph" w:customStyle="1" w:styleId="paragraph">
    <w:name w:val="paragraph"/>
    <w:basedOn w:val="Normal"/>
    <w:rsid w:val="00555ED6"/>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555ED6"/>
  </w:style>
  <w:style w:type="character" w:customStyle="1" w:styleId="eop">
    <w:name w:val="eop"/>
    <w:basedOn w:val="DefaultParagraphFont"/>
    <w:rsid w:val="00555ED6"/>
  </w:style>
  <w:style w:type="character" w:styleId="UnresolvedMention">
    <w:name w:val="Unresolved Mention"/>
    <w:basedOn w:val="DefaultParagraphFont"/>
    <w:uiPriority w:val="99"/>
    <w:semiHidden/>
    <w:unhideWhenUsed/>
    <w:rsid w:val="00555ED6"/>
    <w:rPr>
      <w:color w:val="605E5C"/>
      <w:shd w:val="clear" w:color="auto" w:fill="E1DFDD"/>
    </w:rPr>
  </w:style>
  <w:style w:type="character" w:styleId="CommentReference">
    <w:name w:val="annotation reference"/>
    <w:basedOn w:val="DefaultParagraphFont"/>
    <w:uiPriority w:val="99"/>
    <w:semiHidden/>
    <w:unhideWhenUsed/>
    <w:rsid w:val="00E91490"/>
    <w:rPr>
      <w:sz w:val="16"/>
      <w:szCs w:val="16"/>
    </w:rPr>
  </w:style>
  <w:style w:type="paragraph" w:styleId="CommentText">
    <w:name w:val="annotation text"/>
    <w:basedOn w:val="Normal"/>
    <w:link w:val="CommentTextChar"/>
    <w:uiPriority w:val="99"/>
    <w:unhideWhenUsed/>
    <w:rsid w:val="00E91490"/>
    <w:pPr>
      <w:spacing w:line="240" w:lineRule="auto"/>
    </w:pPr>
    <w:rPr>
      <w:szCs w:val="20"/>
    </w:rPr>
  </w:style>
  <w:style w:type="character" w:customStyle="1" w:styleId="CommentTextChar">
    <w:name w:val="Comment Text Char"/>
    <w:basedOn w:val="DefaultParagraphFont"/>
    <w:link w:val="CommentText"/>
    <w:uiPriority w:val="99"/>
    <w:rsid w:val="00E91490"/>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E91490"/>
    <w:rPr>
      <w:b/>
      <w:bCs/>
    </w:rPr>
  </w:style>
  <w:style w:type="character" w:customStyle="1" w:styleId="CommentSubjectChar">
    <w:name w:val="Comment Subject Char"/>
    <w:basedOn w:val="CommentTextChar"/>
    <w:link w:val="CommentSubject"/>
    <w:uiPriority w:val="99"/>
    <w:semiHidden/>
    <w:rsid w:val="00E91490"/>
    <w:rPr>
      <w:rFonts w:ascii="Graphik" w:hAnsi="Graphik"/>
      <w:b/>
      <w:bCs/>
      <w:sz w:val="20"/>
      <w:szCs w:val="20"/>
    </w:rPr>
  </w:style>
  <w:style w:type="character" w:styleId="PlaceholderText">
    <w:name w:val="Placeholder Text"/>
    <w:basedOn w:val="DefaultParagraphFont"/>
    <w:uiPriority w:val="99"/>
    <w:semiHidden/>
    <w:rsid w:val="006C03FA"/>
  </w:style>
  <w:style w:type="paragraph" w:styleId="Header">
    <w:name w:val="header"/>
    <w:basedOn w:val="Normal"/>
    <w:link w:val="HeaderChar"/>
    <w:uiPriority w:val="99"/>
    <w:unhideWhenUsed/>
    <w:rsid w:val="008E3B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3BDB"/>
    <w:rPr>
      <w:rFonts w:ascii="Graphik" w:hAnsi="Graphik"/>
      <w:sz w:val="20"/>
    </w:rPr>
  </w:style>
  <w:style w:type="paragraph" w:styleId="Footer">
    <w:name w:val="footer"/>
    <w:basedOn w:val="Normal"/>
    <w:link w:val="FooterChar"/>
    <w:uiPriority w:val="99"/>
    <w:unhideWhenUsed/>
    <w:rsid w:val="008E3B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3BDB"/>
    <w:rPr>
      <w:rFonts w:ascii="Graphik" w:hAnsi="Graphik"/>
      <w:sz w:val="20"/>
    </w:rPr>
  </w:style>
  <w:style w:type="paragraph" w:customStyle="1" w:styleId="Tight">
    <w:name w:val="Tight"/>
    <w:basedOn w:val="Normal"/>
    <w:link w:val="TightChar"/>
    <w:qFormat/>
    <w:rsid w:val="008E3BDB"/>
    <w:pPr>
      <w:spacing w:after="0"/>
    </w:pPr>
  </w:style>
  <w:style w:type="character" w:customStyle="1" w:styleId="TightChar">
    <w:name w:val="Tight Char"/>
    <w:basedOn w:val="DefaultParagraphFont"/>
    <w:link w:val="Tight"/>
    <w:rsid w:val="008E3BDB"/>
    <w:rPr>
      <w:rFonts w:ascii="Graphik" w:hAnsi="Graphik"/>
      <w:sz w:val="20"/>
    </w:rPr>
  </w:style>
  <w:style w:type="paragraph" w:customStyle="1" w:styleId="ProductName">
    <w:name w:val="Product_Name"/>
    <w:basedOn w:val="Normal"/>
    <w:link w:val="ProductNameChar"/>
    <w:qFormat/>
    <w:rsid w:val="008E3BDB"/>
    <w:pPr>
      <w:jc w:val="center"/>
    </w:pPr>
    <w:rPr>
      <w:b/>
      <w:bCs/>
      <w:sz w:val="56"/>
      <w:szCs w:val="72"/>
    </w:rPr>
  </w:style>
  <w:style w:type="character" w:customStyle="1" w:styleId="ProductNameChar">
    <w:name w:val="Product_Name Char"/>
    <w:basedOn w:val="DefaultParagraphFont"/>
    <w:link w:val="ProductName"/>
    <w:rsid w:val="008E3BDB"/>
    <w:rPr>
      <w:rFonts w:ascii="Graphik" w:hAnsi="Graphik"/>
      <w:b/>
      <w:bCs/>
      <w:sz w:val="56"/>
      <w:szCs w:val="72"/>
    </w:rPr>
  </w:style>
  <w:style w:type="paragraph" w:customStyle="1" w:styleId="DocumentType">
    <w:name w:val="Document_Type"/>
    <w:basedOn w:val="ProductName"/>
    <w:link w:val="DocumentTypeChar"/>
    <w:qFormat/>
    <w:rsid w:val="008E3BDB"/>
    <w:rPr>
      <w:sz w:val="36"/>
      <w:szCs w:val="40"/>
    </w:rPr>
  </w:style>
  <w:style w:type="character" w:customStyle="1" w:styleId="DocumentTypeChar">
    <w:name w:val="Document_Type Char"/>
    <w:basedOn w:val="ProductNameChar"/>
    <w:link w:val="DocumentType"/>
    <w:rsid w:val="008E3BDB"/>
    <w:rPr>
      <w:rFonts w:ascii="Graphik" w:hAnsi="Graphik"/>
      <w:b/>
      <w:bCs/>
      <w:sz w:val="36"/>
      <w:szCs w:val="40"/>
    </w:rPr>
  </w:style>
  <w:style w:type="paragraph" w:customStyle="1" w:styleId="TightLIst">
    <w:name w:val="Tight_LIst"/>
    <w:basedOn w:val="ListParagraph"/>
    <w:link w:val="TightLIstChar"/>
    <w:qFormat/>
    <w:rsid w:val="008E3BDB"/>
    <w:pPr>
      <w:numPr>
        <w:numId w:val="30"/>
      </w:numPr>
      <w:spacing w:before="60" w:after="60"/>
      <w:ind w:left="360"/>
    </w:pPr>
    <w:rPr>
      <w:rFonts w:eastAsia="Cambria" w:cs="Times New Roman"/>
    </w:rPr>
  </w:style>
  <w:style w:type="character" w:customStyle="1" w:styleId="TightLIstChar">
    <w:name w:val="Tight_LIst Char"/>
    <w:basedOn w:val="ListParagraphChar"/>
    <w:link w:val="TightLIst"/>
    <w:rsid w:val="008E3BDB"/>
    <w:rPr>
      <w:rFonts w:ascii="Graphik" w:eastAsia="Cambria" w:hAnsi="Graphik" w:cs="Times New Roman"/>
      <w:sz w:val="20"/>
    </w:rPr>
  </w:style>
  <w:style w:type="paragraph" w:customStyle="1" w:styleId="TightLeftAligned">
    <w:name w:val="Tight_Left_Aligned"/>
    <w:basedOn w:val="Normal"/>
    <w:link w:val="TightLeftAlignedChar"/>
    <w:qFormat/>
    <w:rsid w:val="008E3BDB"/>
    <w:pPr>
      <w:spacing w:before="100" w:beforeAutospacing="1" w:after="0"/>
      <w:jc w:val="left"/>
    </w:pPr>
  </w:style>
  <w:style w:type="character" w:customStyle="1" w:styleId="TightLeftAlignedChar">
    <w:name w:val="Tight_Left_Aligned Char"/>
    <w:basedOn w:val="DefaultParagraphFont"/>
    <w:link w:val="TightLeftAligned"/>
    <w:rsid w:val="008E3BDB"/>
    <w:rPr>
      <w:rFonts w:ascii="Graphik" w:hAnsi="Graphik"/>
      <w:sz w:val="20"/>
    </w:rPr>
  </w:style>
  <w:style w:type="paragraph" w:customStyle="1" w:styleId="TableHeader">
    <w:name w:val="Table_Header"/>
    <w:basedOn w:val="Normal"/>
    <w:link w:val="TableHeaderChar"/>
    <w:qFormat/>
    <w:rsid w:val="008E3BDB"/>
    <w:pPr>
      <w:spacing w:before="100" w:beforeAutospacing="1" w:after="0"/>
    </w:pPr>
    <w:rPr>
      <w:b/>
      <w:bCs/>
    </w:rPr>
  </w:style>
  <w:style w:type="character" w:customStyle="1" w:styleId="TableHeaderChar">
    <w:name w:val="Table_Header Char"/>
    <w:basedOn w:val="DefaultParagraphFont"/>
    <w:link w:val="TableHeader"/>
    <w:rsid w:val="008E3BDB"/>
    <w:rPr>
      <w:rFonts w:ascii="Graphik" w:hAnsi="Graphik"/>
      <w:b/>
      <w:bCs/>
      <w:sz w:val="20"/>
    </w:rPr>
  </w:style>
  <w:style w:type="paragraph" w:styleId="TOC3">
    <w:name w:val="toc 3"/>
    <w:basedOn w:val="Normal"/>
    <w:next w:val="Normal"/>
    <w:autoRedefine/>
    <w:uiPriority w:val="39"/>
    <w:unhideWhenUsed/>
    <w:rsid w:val="008E3BDB"/>
    <w:pPr>
      <w:spacing w:after="100"/>
      <w:ind w:left="400"/>
    </w:pPr>
  </w:style>
  <w:style w:type="character" w:styleId="Mention">
    <w:name w:val="Mention"/>
    <w:basedOn w:val="DefaultParagraphFont"/>
    <w:uiPriority w:val="99"/>
    <w:unhideWhenUsed/>
    <w:rsid w:val="004F1081"/>
    <w:rPr>
      <w:color w:val="2B579A"/>
      <w:shd w:val="clear" w:color="auto" w:fill="E1DFDD"/>
    </w:rPr>
  </w:style>
  <w:style w:type="paragraph" w:styleId="Revision">
    <w:name w:val="Revision"/>
    <w:hidden/>
    <w:uiPriority w:val="99"/>
    <w:semiHidden/>
    <w:rsid w:val="00D2240F"/>
    <w:pPr>
      <w:spacing w:after="0" w:line="240" w:lineRule="auto"/>
    </w:pPr>
    <w:rPr>
      <w:rFonts w:ascii="Graphik" w:hAnsi="Graphik"/>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373219">
      <w:bodyDiv w:val="1"/>
      <w:marLeft w:val="0"/>
      <w:marRight w:val="0"/>
      <w:marTop w:val="0"/>
      <w:marBottom w:val="0"/>
      <w:divBdr>
        <w:top w:val="none" w:sz="0" w:space="0" w:color="auto"/>
        <w:left w:val="none" w:sz="0" w:space="0" w:color="auto"/>
        <w:bottom w:val="none" w:sz="0" w:space="0" w:color="auto"/>
        <w:right w:val="none" w:sz="0" w:space="0" w:color="auto"/>
      </w:divBdr>
    </w:div>
    <w:div w:id="439685803">
      <w:bodyDiv w:val="1"/>
      <w:marLeft w:val="0"/>
      <w:marRight w:val="0"/>
      <w:marTop w:val="0"/>
      <w:marBottom w:val="0"/>
      <w:divBdr>
        <w:top w:val="none" w:sz="0" w:space="0" w:color="auto"/>
        <w:left w:val="none" w:sz="0" w:space="0" w:color="auto"/>
        <w:bottom w:val="none" w:sz="0" w:space="0" w:color="auto"/>
        <w:right w:val="none" w:sz="0" w:space="0" w:color="auto"/>
      </w:divBdr>
      <w:divsChild>
        <w:div w:id="160895907">
          <w:marLeft w:val="0"/>
          <w:marRight w:val="0"/>
          <w:marTop w:val="0"/>
          <w:marBottom w:val="0"/>
          <w:divBdr>
            <w:top w:val="none" w:sz="0" w:space="0" w:color="auto"/>
            <w:left w:val="none" w:sz="0" w:space="0" w:color="auto"/>
            <w:bottom w:val="none" w:sz="0" w:space="0" w:color="auto"/>
            <w:right w:val="none" w:sz="0" w:space="0" w:color="auto"/>
          </w:divBdr>
        </w:div>
        <w:div w:id="186598931">
          <w:marLeft w:val="0"/>
          <w:marRight w:val="0"/>
          <w:marTop w:val="0"/>
          <w:marBottom w:val="0"/>
          <w:divBdr>
            <w:top w:val="none" w:sz="0" w:space="0" w:color="auto"/>
            <w:left w:val="none" w:sz="0" w:space="0" w:color="auto"/>
            <w:bottom w:val="none" w:sz="0" w:space="0" w:color="auto"/>
            <w:right w:val="none" w:sz="0" w:space="0" w:color="auto"/>
          </w:divBdr>
        </w:div>
        <w:div w:id="365449199">
          <w:marLeft w:val="0"/>
          <w:marRight w:val="0"/>
          <w:marTop w:val="0"/>
          <w:marBottom w:val="0"/>
          <w:divBdr>
            <w:top w:val="none" w:sz="0" w:space="0" w:color="auto"/>
            <w:left w:val="none" w:sz="0" w:space="0" w:color="auto"/>
            <w:bottom w:val="none" w:sz="0" w:space="0" w:color="auto"/>
            <w:right w:val="none" w:sz="0" w:space="0" w:color="auto"/>
          </w:divBdr>
        </w:div>
        <w:div w:id="380132095">
          <w:marLeft w:val="0"/>
          <w:marRight w:val="0"/>
          <w:marTop w:val="0"/>
          <w:marBottom w:val="0"/>
          <w:divBdr>
            <w:top w:val="none" w:sz="0" w:space="0" w:color="auto"/>
            <w:left w:val="none" w:sz="0" w:space="0" w:color="auto"/>
            <w:bottom w:val="none" w:sz="0" w:space="0" w:color="auto"/>
            <w:right w:val="none" w:sz="0" w:space="0" w:color="auto"/>
          </w:divBdr>
        </w:div>
        <w:div w:id="852380313">
          <w:marLeft w:val="0"/>
          <w:marRight w:val="0"/>
          <w:marTop w:val="0"/>
          <w:marBottom w:val="0"/>
          <w:divBdr>
            <w:top w:val="none" w:sz="0" w:space="0" w:color="auto"/>
            <w:left w:val="none" w:sz="0" w:space="0" w:color="auto"/>
            <w:bottom w:val="none" w:sz="0" w:space="0" w:color="auto"/>
            <w:right w:val="none" w:sz="0" w:space="0" w:color="auto"/>
          </w:divBdr>
        </w:div>
        <w:div w:id="1364404221">
          <w:marLeft w:val="0"/>
          <w:marRight w:val="0"/>
          <w:marTop w:val="0"/>
          <w:marBottom w:val="0"/>
          <w:divBdr>
            <w:top w:val="none" w:sz="0" w:space="0" w:color="auto"/>
            <w:left w:val="none" w:sz="0" w:space="0" w:color="auto"/>
            <w:bottom w:val="none" w:sz="0" w:space="0" w:color="auto"/>
            <w:right w:val="none" w:sz="0" w:space="0" w:color="auto"/>
          </w:divBdr>
        </w:div>
        <w:div w:id="1851138718">
          <w:marLeft w:val="0"/>
          <w:marRight w:val="0"/>
          <w:marTop w:val="0"/>
          <w:marBottom w:val="0"/>
          <w:divBdr>
            <w:top w:val="none" w:sz="0" w:space="0" w:color="auto"/>
            <w:left w:val="none" w:sz="0" w:space="0" w:color="auto"/>
            <w:bottom w:val="none" w:sz="0" w:space="0" w:color="auto"/>
            <w:right w:val="none" w:sz="0" w:space="0" w:color="auto"/>
          </w:divBdr>
        </w:div>
        <w:div w:id="1919943655">
          <w:marLeft w:val="0"/>
          <w:marRight w:val="0"/>
          <w:marTop w:val="0"/>
          <w:marBottom w:val="0"/>
          <w:divBdr>
            <w:top w:val="none" w:sz="0" w:space="0" w:color="auto"/>
            <w:left w:val="none" w:sz="0" w:space="0" w:color="auto"/>
            <w:bottom w:val="none" w:sz="0" w:space="0" w:color="auto"/>
            <w:right w:val="none" w:sz="0" w:space="0" w:color="auto"/>
          </w:divBdr>
        </w:div>
        <w:div w:id="2093120067">
          <w:marLeft w:val="0"/>
          <w:marRight w:val="0"/>
          <w:marTop w:val="0"/>
          <w:marBottom w:val="0"/>
          <w:divBdr>
            <w:top w:val="none" w:sz="0" w:space="0" w:color="auto"/>
            <w:left w:val="none" w:sz="0" w:space="0" w:color="auto"/>
            <w:bottom w:val="none" w:sz="0" w:space="0" w:color="auto"/>
            <w:right w:val="none" w:sz="0" w:space="0" w:color="auto"/>
          </w:divBdr>
        </w:div>
      </w:divsChild>
    </w:div>
    <w:div w:id="451480255">
      <w:bodyDiv w:val="1"/>
      <w:marLeft w:val="0"/>
      <w:marRight w:val="0"/>
      <w:marTop w:val="0"/>
      <w:marBottom w:val="0"/>
      <w:divBdr>
        <w:top w:val="none" w:sz="0" w:space="0" w:color="auto"/>
        <w:left w:val="none" w:sz="0" w:space="0" w:color="auto"/>
        <w:bottom w:val="none" w:sz="0" w:space="0" w:color="auto"/>
        <w:right w:val="none" w:sz="0" w:space="0" w:color="auto"/>
      </w:divBdr>
    </w:div>
    <w:div w:id="456946439">
      <w:bodyDiv w:val="1"/>
      <w:marLeft w:val="0"/>
      <w:marRight w:val="0"/>
      <w:marTop w:val="0"/>
      <w:marBottom w:val="0"/>
      <w:divBdr>
        <w:top w:val="none" w:sz="0" w:space="0" w:color="auto"/>
        <w:left w:val="none" w:sz="0" w:space="0" w:color="auto"/>
        <w:bottom w:val="none" w:sz="0" w:space="0" w:color="auto"/>
        <w:right w:val="none" w:sz="0" w:space="0" w:color="auto"/>
      </w:divBdr>
    </w:div>
    <w:div w:id="648172941">
      <w:bodyDiv w:val="1"/>
      <w:marLeft w:val="0"/>
      <w:marRight w:val="0"/>
      <w:marTop w:val="0"/>
      <w:marBottom w:val="0"/>
      <w:divBdr>
        <w:top w:val="none" w:sz="0" w:space="0" w:color="auto"/>
        <w:left w:val="none" w:sz="0" w:space="0" w:color="auto"/>
        <w:bottom w:val="none" w:sz="0" w:space="0" w:color="auto"/>
        <w:right w:val="none" w:sz="0" w:space="0" w:color="auto"/>
      </w:divBdr>
    </w:div>
    <w:div w:id="737019468">
      <w:bodyDiv w:val="1"/>
      <w:marLeft w:val="0"/>
      <w:marRight w:val="0"/>
      <w:marTop w:val="0"/>
      <w:marBottom w:val="0"/>
      <w:divBdr>
        <w:top w:val="none" w:sz="0" w:space="0" w:color="auto"/>
        <w:left w:val="none" w:sz="0" w:space="0" w:color="auto"/>
        <w:bottom w:val="none" w:sz="0" w:space="0" w:color="auto"/>
        <w:right w:val="none" w:sz="0" w:space="0" w:color="auto"/>
      </w:divBdr>
    </w:div>
    <w:div w:id="831064267">
      <w:bodyDiv w:val="1"/>
      <w:marLeft w:val="0"/>
      <w:marRight w:val="0"/>
      <w:marTop w:val="0"/>
      <w:marBottom w:val="0"/>
      <w:divBdr>
        <w:top w:val="none" w:sz="0" w:space="0" w:color="auto"/>
        <w:left w:val="none" w:sz="0" w:space="0" w:color="auto"/>
        <w:bottom w:val="none" w:sz="0" w:space="0" w:color="auto"/>
        <w:right w:val="none" w:sz="0" w:space="0" w:color="auto"/>
      </w:divBdr>
    </w:div>
    <w:div w:id="861362212">
      <w:bodyDiv w:val="1"/>
      <w:marLeft w:val="0"/>
      <w:marRight w:val="0"/>
      <w:marTop w:val="0"/>
      <w:marBottom w:val="0"/>
      <w:divBdr>
        <w:top w:val="none" w:sz="0" w:space="0" w:color="auto"/>
        <w:left w:val="none" w:sz="0" w:space="0" w:color="auto"/>
        <w:bottom w:val="none" w:sz="0" w:space="0" w:color="auto"/>
        <w:right w:val="none" w:sz="0" w:space="0" w:color="auto"/>
      </w:divBdr>
    </w:div>
    <w:div w:id="900480058">
      <w:bodyDiv w:val="1"/>
      <w:marLeft w:val="0"/>
      <w:marRight w:val="0"/>
      <w:marTop w:val="0"/>
      <w:marBottom w:val="0"/>
      <w:divBdr>
        <w:top w:val="none" w:sz="0" w:space="0" w:color="auto"/>
        <w:left w:val="none" w:sz="0" w:space="0" w:color="auto"/>
        <w:bottom w:val="none" w:sz="0" w:space="0" w:color="auto"/>
        <w:right w:val="none" w:sz="0" w:space="0" w:color="auto"/>
      </w:divBdr>
    </w:div>
    <w:div w:id="975837469">
      <w:bodyDiv w:val="1"/>
      <w:marLeft w:val="0"/>
      <w:marRight w:val="0"/>
      <w:marTop w:val="0"/>
      <w:marBottom w:val="0"/>
      <w:divBdr>
        <w:top w:val="none" w:sz="0" w:space="0" w:color="auto"/>
        <w:left w:val="none" w:sz="0" w:space="0" w:color="auto"/>
        <w:bottom w:val="none" w:sz="0" w:space="0" w:color="auto"/>
        <w:right w:val="none" w:sz="0" w:space="0" w:color="auto"/>
      </w:divBdr>
      <w:divsChild>
        <w:div w:id="755636724">
          <w:marLeft w:val="0"/>
          <w:marRight w:val="0"/>
          <w:marTop w:val="0"/>
          <w:marBottom w:val="0"/>
          <w:divBdr>
            <w:top w:val="none" w:sz="0" w:space="0" w:color="auto"/>
            <w:left w:val="none" w:sz="0" w:space="0" w:color="auto"/>
            <w:bottom w:val="none" w:sz="0" w:space="0" w:color="auto"/>
            <w:right w:val="none" w:sz="0" w:space="0" w:color="auto"/>
          </w:divBdr>
        </w:div>
        <w:div w:id="846016019">
          <w:marLeft w:val="0"/>
          <w:marRight w:val="0"/>
          <w:marTop w:val="0"/>
          <w:marBottom w:val="0"/>
          <w:divBdr>
            <w:top w:val="none" w:sz="0" w:space="0" w:color="auto"/>
            <w:left w:val="none" w:sz="0" w:space="0" w:color="auto"/>
            <w:bottom w:val="none" w:sz="0" w:space="0" w:color="auto"/>
            <w:right w:val="none" w:sz="0" w:space="0" w:color="auto"/>
          </w:divBdr>
        </w:div>
        <w:div w:id="863593937">
          <w:marLeft w:val="0"/>
          <w:marRight w:val="0"/>
          <w:marTop w:val="0"/>
          <w:marBottom w:val="0"/>
          <w:divBdr>
            <w:top w:val="none" w:sz="0" w:space="0" w:color="auto"/>
            <w:left w:val="none" w:sz="0" w:space="0" w:color="auto"/>
            <w:bottom w:val="none" w:sz="0" w:space="0" w:color="auto"/>
            <w:right w:val="none" w:sz="0" w:space="0" w:color="auto"/>
          </w:divBdr>
        </w:div>
        <w:div w:id="933635632">
          <w:marLeft w:val="0"/>
          <w:marRight w:val="0"/>
          <w:marTop w:val="0"/>
          <w:marBottom w:val="0"/>
          <w:divBdr>
            <w:top w:val="none" w:sz="0" w:space="0" w:color="auto"/>
            <w:left w:val="none" w:sz="0" w:space="0" w:color="auto"/>
            <w:bottom w:val="none" w:sz="0" w:space="0" w:color="auto"/>
            <w:right w:val="none" w:sz="0" w:space="0" w:color="auto"/>
          </w:divBdr>
        </w:div>
        <w:div w:id="1031145390">
          <w:marLeft w:val="0"/>
          <w:marRight w:val="0"/>
          <w:marTop w:val="0"/>
          <w:marBottom w:val="0"/>
          <w:divBdr>
            <w:top w:val="none" w:sz="0" w:space="0" w:color="auto"/>
            <w:left w:val="none" w:sz="0" w:space="0" w:color="auto"/>
            <w:bottom w:val="none" w:sz="0" w:space="0" w:color="auto"/>
            <w:right w:val="none" w:sz="0" w:space="0" w:color="auto"/>
          </w:divBdr>
        </w:div>
        <w:div w:id="1187252196">
          <w:marLeft w:val="0"/>
          <w:marRight w:val="0"/>
          <w:marTop w:val="0"/>
          <w:marBottom w:val="0"/>
          <w:divBdr>
            <w:top w:val="none" w:sz="0" w:space="0" w:color="auto"/>
            <w:left w:val="none" w:sz="0" w:space="0" w:color="auto"/>
            <w:bottom w:val="none" w:sz="0" w:space="0" w:color="auto"/>
            <w:right w:val="none" w:sz="0" w:space="0" w:color="auto"/>
          </w:divBdr>
        </w:div>
        <w:div w:id="1653286816">
          <w:marLeft w:val="0"/>
          <w:marRight w:val="0"/>
          <w:marTop w:val="0"/>
          <w:marBottom w:val="0"/>
          <w:divBdr>
            <w:top w:val="none" w:sz="0" w:space="0" w:color="auto"/>
            <w:left w:val="none" w:sz="0" w:space="0" w:color="auto"/>
            <w:bottom w:val="none" w:sz="0" w:space="0" w:color="auto"/>
            <w:right w:val="none" w:sz="0" w:space="0" w:color="auto"/>
          </w:divBdr>
        </w:div>
        <w:div w:id="2002077448">
          <w:marLeft w:val="0"/>
          <w:marRight w:val="0"/>
          <w:marTop w:val="0"/>
          <w:marBottom w:val="0"/>
          <w:divBdr>
            <w:top w:val="none" w:sz="0" w:space="0" w:color="auto"/>
            <w:left w:val="none" w:sz="0" w:space="0" w:color="auto"/>
            <w:bottom w:val="none" w:sz="0" w:space="0" w:color="auto"/>
            <w:right w:val="none" w:sz="0" w:space="0" w:color="auto"/>
          </w:divBdr>
        </w:div>
        <w:div w:id="2091266850">
          <w:marLeft w:val="0"/>
          <w:marRight w:val="0"/>
          <w:marTop w:val="0"/>
          <w:marBottom w:val="0"/>
          <w:divBdr>
            <w:top w:val="none" w:sz="0" w:space="0" w:color="auto"/>
            <w:left w:val="none" w:sz="0" w:space="0" w:color="auto"/>
            <w:bottom w:val="none" w:sz="0" w:space="0" w:color="auto"/>
            <w:right w:val="none" w:sz="0" w:space="0" w:color="auto"/>
          </w:divBdr>
        </w:div>
      </w:divsChild>
    </w:div>
    <w:div w:id="1015692819">
      <w:bodyDiv w:val="1"/>
      <w:marLeft w:val="0"/>
      <w:marRight w:val="0"/>
      <w:marTop w:val="0"/>
      <w:marBottom w:val="0"/>
      <w:divBdr>
        <w:top w:val="none" w:sz="0" w:space="0" w:color="auto"/>
        <w:left w:val="none" w:sz="0" w:space="0" w:color="auto"/>
        <w:bottom w:val="none" w:sz="0" w:space="0" w:color="auto"/>
        <w:right w:val="none" w:sz="0" w:space="0" w:color="auto"/>
      </w:divBdr>
    </w:div>
    <w:div w:id="1061051637">
      <w:bodyDiv w:val="1"/>
      <w:marLeft w:val="0"/>
      <w:marRight w:val="0"/>
      <w:marTop w:val="0"/>
      <w:marBottom w:val="0"/>
      <w:divBdr>
        <w:top w:val="none" w:sz="0" w:space="0" w:color="auto"/>
        <w:left w:val="none" w:sz="0" w:space="0" w:color="auto"/>
        <w:bottom w:val="none" w:sz="0" w:space="0" w:color="auto"/>
        <w:right w:val="none" w:sz="0" w:space="0" w:color="auto"/>
      </w:divBdr>
    </w:div>
    <w:div w:id="1106849302">
      <w:bodyDiv w:val="1"/>
      <w:marLeft w:val="0"/>
      <w:marRight w:val="0"/>
      <w:marTop w:val="0"/>
      <w:marBottom w:val="0"/>
      <w:divBdr>
        <w:top w:val="none" w:sz="0" w:space="0" w:color="auto"/>
        <w:left w:val="none" w:sz="0" w:space="0" w:color="auto"/>
        <w:bottom w:val="none" w:sz="0" w:space="0" w:color="auto"/>
        <w:right w:val="none" w:sz="0" w:space="0" w:color="auto"/>
      </w:divBdr>
    </w:div>
    <w:div w:id="1359358570">
      <w:bodyDiv w:val="1"/>
      <w:marLeft w:val="0"/>
      <w:marRight w:val="0"/>
      <w:marTop w:val="0"/>
      <w:marBottom w:val="0"/>
      <w:divBdr>
        <w:top w:val="none" w:sz="0" w:space="0" w:color="auto"/>
        <w:left w:val="none" w:sz="0" w:space="0" w:color="auto"/>
        <w:bottom w:val="none" w:sz="0" w:space="0" w:color="auto"/>
        <w:right w:val="none" w:sz="0" w:space="0" w:color="auto"/>
      </w:divBdr>
    </w:div>
    <w:div w:id="1380207342">
      <w:bodyDiv w:val="1"/>
      <w:marLeft w:val="0"/>
      <w:marRight w:val="0"/>
      <w:marTop w:val="0"/>
      <w:marBottom w:val="0"/>
      <w:divBdr>
        <w:top w:val="none" w:sz="0" w:space="0" w:color="auto"/>
        <w:left w:val="none" w:sz="0" w:space="0" w:color="auto"/>
        <w:bottom w:val="none" w:sz="0" w:space="0" w:color="auto"/>
        <w:right w:val="none" w:sz="0" w:space="0" w:color="auto"/>
      </w:divBdr>
    </w:div>
    <w:div w:id="1404914178">
      <w:bodyDiv w:val="1"/>
      <w:marLeft w:val="0"/>
      <w:marRight w:val="0"/>
      <w:marTop w:val="0"/>
      <w:marBottom w:val="0"/>
      <w:divBdr>
        <w:top w:val="none" w:sz="0" w:space="0" w:color="auto"/>
        <w:left w:val="none" w:sz="0" w:space="0" w:color="auto"/>
        <w:bottom w:val="none" w:sz="0" w:space="0" w:color="auto"/>
        <w:right w:val="none" w:sz="0" w:space="0" w:color="auto"/>
      </w:divBdr>
    </w:div>
    <w:div w:id="1431003319">
      <w:bodyDiv w:val="1"/>
      <w:marLeft w:val="0"/>
      <w:marRight w:val="0"/>
      <w:marTop w:val="0"/>
      <w:marBottom w:val="0"/>
      <w:divBdr>
        <w:top w:val="none" w:sz="0" w:space="0" w:color="auto"/>
        <w:left w:val="none" w:sz="0" w:space="0" w:color="auto"/>
        <w:bottom w:val="none" w:sz="0" w:space="0" w:color="auto"/>
        <w:right w:val="none" w:sz="0" w:space="0" w:color="auto"/>
      </w:divBdr>
    </w:div>
    <w:div w:id="1439637667">
      <w:bodyDiv w:val="1"/>
      <w:marLeft w:val="0"/>
      <w:marRight w:val="0"/>
      <w:marTop w:val="0"/>
      <w:marBottom w:val="0"/>
      <w:divBdr>
        <w:top w:val="none" w:sz="0" w:space="0" w:color="auto"/>
        <w:left w:val="none" w:sz="0" w:space="0" w:color="auto"/>
        <w:bottom w:val="none" w:sz="0" w:space="0" w:color="auto"/>
        <w:right w:val="none" w:sz="0" w:space="0" w:color="auto"/>
      </w:divBdr>
    </w:div>
    <w:div w:id="1505559322">
      <w:bodyDiv w:val="1"/>
      <w:marLeft w:val="0"/>
      <w:marRight w:val="0"/>
      <w:marTop w:val="0"/>
      <w:marBottom w:val="0"/>
      <w:divBdr>
        <w:top w:val="none" w:sz="0" w:space="0" w:color="auto"/>
        <w:left w:val="none" w:sz="0" w:space="0" w:color="auto"/>
        <w:bottom w:val="none" w:sz="0" w:space="0" w:color="auto"/>
        <w:right w:val="none" w:sz="0" w:space="0" w:color="auto"/>
      </w:divBdr>
    </w:div>
    <w:div w:id="1509519112">
      <w:bodyDiv w:val="1"/>
      <w:marLeft w:val="0"/>
      <w:marRight w:val="0"/>
      <w:marTop w:val="0"/>
      <w:marBottom w:val="0"/>
      <w:divBdr>
        <w:top w:val="none" w:sz="0" w:space="0" w:color="auto"/>
        <w:left w:val="none" w:sz="0" w:space="0" w:color="auto"/>
        <w:bottom w:val="none" w:sz="0" w:space="0" w:color="auto"/>
        <w:right w:val="none" w:sz="0" w:space="0" w:color="auto"/>
      </w:divBdr>
    </w:div>
    <w:div w:id="1528713321">
      <w:bodyDiv w:val="1"/>
      <w:marLeft w:val="0"/>
      <w:marRight w:val="0"/>
      <w:marTop w:val="0"/>
      <w:marBottom w:val="0"/>
      <w:divBdr>
        <w:top w:val="none" w:sz="0" w:space="0" w:color="auto"/>
        <w:left w:val="none" w:sz="0" w:space="0" w:color="auto"/>
        <w:bottom w:val="none" w:sz="0" w:space="0" w:color="auto"/>
        <w:right w:val="none" w:sz="0" w:space="0" w:color="auto"/>
      </w:divBdr>
    </w:div>
    <w:div w:id="1655909820">
      <w:bodyDiv w:val="1"/>
      <w:marLeft w:val="0"/>
      <w:marRight w:val="0"/>
      <w:marTop w:val="0"/>
      <w:marBottom w:val="0"/>
      <w:divBdr>
        <w:top w:val="none" w:sz="0" w:space="0" w:color="auto"/>
        <w:left w:val="none" w:sz="0" w:space="0" w:color="auto"/>
        <w:bottom w:val="none" w:sz="0" w:space="0" w:color="auto"/>
        <w:right w:val="none" w:sz="0" w:space="0" w:color="auto"/>
      </w:divBdr>
    </w:div>
    <w:div w:id="1672027907">
      <w:bodyDiv w:val="1"/>
      <w:marLeft w:val="0"/>
      <w:marRight w:val="0"/>
      <w:marTop w:val="0"/>
      <w:marBottom w:val="0"/>
      <w:divBdr>
        <w:top w:val="none" w:sz="0" w:space="0" w:color="auto"/>
        <w:left w:val="none" w:sz="0" w:space="0" w:color="auto"/>
        <w:bottom w:val="none" w:sz="0" w:space="0" w:color="auto"/>
        <w:right w:val="none" w:sz="0" w:space="0" w:color="auto"/>
      </w:divBdr>
    </w:div>
    <w:div w:id="1701394971">
      <w:bodyDiv w:val="1"/>
      <w:marLeft w:val="0"/>
      <w:marRight w:val="0"/>
      <w:marTop w:val="0"/>
      <w:marBottom w:val="0"/>
      <w:divBdr>
        <w:top w:val="none" w:sz="0" w:space="0" w:color="auto"/>
        <w:left w:val="none" w:sz="0" w:space="0" w:color="auto"/>
        <w:bottom w:val="none" w:sz="0" w:space="0" w:color="auto"/>
        <w:right w:val="none" w:sz="0" w:space="0" w:color="auto"/>
      </w:divBdr>
    </w:div>
    <w:div w:id="1744141262">
      <w:bodyDiv w:val="1"/>
      <w:marLeft w:val="0"/>
      <w:marRight w:val="0"/>
      <w:marTop w:val="0"/>
      <w:marBottom w:val="0"/>
      <w:divBdr>
        <w:top w:val="none" w:sz="0" w:space="0" w:color="auto"/>
        <w:left w:val="none" w:sz="0" w:space="0" w:color="auto"/>
        <w:bottom w:val="none" w:sz="0" w:space="0" w:color="auto"/>
        <w:right w:val="none" w:sz="0" w:space="0" w:color="auto"/>
      </w:divBdr>
    </w:div>
    <w:div w:id="1799762428">
      <w:bodyDiv w:val="1"/>
      <w:marLeft w:val="0"/>
      <w:marRight w:val="0"/>
      <w:marTop w:val="0"/>
      <w:marBottom w:val="0"/>
      <w:divBdr>
        <w:top w:val="none" w:sz="0" w:space="0" w:color="auto"/>
        <w:left w:val="none" w:sz="0" w:space="0" w:color="auto"/>
        <w:bottom w:val="none" w:sz="0" w:space="0" w:color="auto"/>
        <w:right w:val="none" w:sz="0" w:space="0" w:color="auto"/>
      </w:divBdr>
    </w:div>
    <w:div w:id="1834446733">
      <w:bodyDiv w:val="1"/>
      <w:marLeft w:val="0"/>
      <w:marRight w:val="0"/>
      <w:marTop w:val="0"/>
      <w:marBottom w:val="0"/>
      <w:divBdr>
        <w:top w:val="none" w:sz="0" w:space="0" w:color="auto"/>
        <w:left w:val="none" w:sz="0" w:space="0" w:color="auto"/>
        <w:bottom w:val="none" w:sz="0" w:space="0" w:color="auto"/>
        <w:right w:val="none" w:sz="0" w:space="0" w:color="auto"/>
      </w:divBdr>
    </w:div>
    <w:div w:id="1837501078">
      <w:bodyDiv w:val="1"/>
      <w:marLeft w:val="0"/>
      <w:marRight w:val="0"/>
      <w:marTop w:val="0"/>
      <w:marBottom w:val="0"/>
      <w:divBdr>
        <w:top w:val="none" w:sz="0" w:space="0" w:color="auto"/>
        <w:left w:val="none" w:sz="0" w:space="0" w:color="auto"/>
        <w:bottom w:val="none" w:sz="0" w:space="0" w:color="auto"/>
        <w:right w:val="none" w:sz="0" w:space="0" w:color="auto"/>
      </w:divBdr>
    </w:div>
    <w:div w:id="1888370793">
      <w:bodyDiv w:val="1"/>
      <w:marLeft w:val="0"/>
      <w:marRight w:val="0"/>
      <w:marTop w:val="0"/>
      <w:marBottom w:val="0"/>
      <w:divBdr>
        <w:top w:val="none" w:sz="0" w:space="0" w:color="auto"/>
        <w:left w:val="none" w:sz="0" w:space="0" w:color="auto"/>
        <w:bottom w:val="none" w:sz="0" w:space="0" w:color="auto"/>
        <w:right w:val="none" w:sz="0" w:space="0" w:color="auto"/>
      </w:divBdr>
    </w:div>
    <w:div w:id="1948464587">
      <w:bodyDiv w:val="1"/>
      <w:marLeft w:val="0"/>
      <w:marRight w:val="0"/>
      <w:marTop w:val="0"/>
      <w:marBottom w:val="0"/>
      <w:divBdr>
        <w:top w:val="none" w:sz="0" w:space="0" w:color="auto"/>
        <w:left w:val="none" w:sz="0" w:space="0" w:color="auto"/>
        <w:bottom w:val="none" w:sz="0" w:space="0" w:color="auto"/>
        <w:right w:val="none" w:sz="0" w:space="0" w:color="auto"/>
      </w:divBdr>
    </w:div>
    <w:div w:id="2011061673">
      <w:bodyDiv w:val="1"/>
      <w:marLeft w:val="0"/>
      <w:marRight w:val="0"/>
      <w:marTop w:val="0"/>
      <w:marBottom w:val="0"/>
      <w:divBdr>
        <w:top w:val="none" w:sz="0" w:space="0" w:color="auto"/>
        <w:left w:val="none" w:sz="0" w:space="0" w:color="auto"/>
        <w:bottom w:val="none" w:sz="0" w:space="0" w:color="auto"/>
        <w:right w:val="none" w:sz="0" w:space="0" w:color="auto"/>
      </w:divBdr>
    </w:div>
    <w:div w:id="2011829259">
      <w:bodyDiv w:val="1"/>
      <w:marLeft w:val="0"/>
      <w:marRight w:val="0"/>
      <w:marTop w:val="0"/>
      <w:marBottom w:val="0"/>
      <w:divBdr>
        <w:top w:val="none" w:sz="0" w:space="0" w:color="auto"/>
        <w:left w:val="none" w:sz="0" w:space="0" w:color="auto"/>
        <w:bottom w:val="none" w:sz="0" w:space="0" w:color="auto"/>
        <w:right w:val="none" w:sz="0" w:space="0" w:color="auto"/>
      </w:divBdr>
    </w:div>
    <w:div w:id="2032685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openpolicyagent.org/docs/latest/policy-language/" TargetMode="External"/><Relationship Id="rId18" Type="http://schemas.openxmlformats.org/officeDocument/2006/relationships/hyperlink" Target="mailto:laura.mosconi@accenture.com"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mailto:stefano.giacco@accenture.com"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mailto:florian.tournier@accenture.co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industryxdevhub.accenture.com/assetdetails/86" TargetMode="External"/><Relationship Id="rId20" Type="http://schemas.openxmlformats.org/officeDocument/2006/relationships/hyperlink" Target="mailto:laura.mosconi@accenture.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4.png"/><Relationship Id="rId5" Type="http://schemas.openxmlformats.org/officeDocument/2006/relationships/numbering" Target="numbering.xml"/><Relationship Id="rId15" Type="http://schemas.openxmlformats.org/officeDocument/2006/relationships/hyperlink" Target="https://industryxdevhub.accenture.com/assetdetails/85" TargetMode="External"/><Relationship Id="rId23"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hyperlink" Target="mailto:karthik.ramachandra@accenture.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ndustryxdevhub.accenture.com/assetdetails/84" TargetMode="External"/><Relationship Id="rId22" Type="http://schemas.openxmlformats.org/officeDocument/2006/relationships/image" Target="media/image2.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1C1F100DB9B4DFEA224D51D7BE6BB28"/>
        <w:category>
          <w:name w:val="General"/>
          <w:gallery w:val="placeholder"/>
        </w:category>
        <w:types>
          <w:type w:val="bbPlcHdr"/>
        </w:types>
        <w:behaviors>
          <w:behavior w:val="content"/>
        </w:behaviors>
        <w:guid w:val="{A470E9B7-336B-4FC7-8F4A-CB10FA6C2F6E}"/>
      </w:docPartPr>
      <w:docPartBody>
        <w:p w:rsidR="00386F8B" w:rsidRDefault="00386F8B" w:rsidP="00386F8B">
          <w:pPr>
            <w:pStyle w:val="41C1F100DB9B4DFEA224D51D7BE6BB28"/>
          </w:pPr>
          <w:r>
            <w:rPr>
              <w:rStyle w:val="PlaceholderText"/>
            </w:rPr>
            <w:t>[Release]</w:t>
          </w:r>
        </w:p>
      </w:docPartBody>
    </w:docPart>
    <w:docPart>
      <w:docPartPr>
        <w:name w:val="EE8C899155284E7A818E1C3397A63B90"/>
        <w:category>
          <w:name w:val="General"/>
          <w:gallery w:val="placeholder"/>
        </w:category>
        <w:types>
          <w:type w:val="bbPlcHdr"/>
        </w:types>
        <w:behaviors>
          <w:behavior w:val="content"/>
        </w:behaviors>
        <w:guid w:val="{269607D5-05D5-4903-A0BA-FC8E6242419A}"/>
      </w:docPartPr>
      <w:docPartBody>
        <w:p w:rsidR="00024242" w:rsidRDefault="00762DAF">
          <w:pPr>
            <w:pStyle w:val="EE8C899155284E7A818E1C3397A63B90"/>
          </w:pPr>
          <w:r w:rsidRPr="00007DBE">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F8B"/>
    <w:rsid w:val="00024242"/>
    <w:rsid w:val="000A1C1C"/>
    <w:rsid w:val="00102A33"/>
    <w:rsid w:val="001B0EFB"/>
    <w:rsid w:val="00201B61"/>
    <w:rsid w:val="00220EF6"/>
    <w:rsid w:val="002C7AD7"/>
    <w:rsid w:val="003071A8"/>
    <w:rsid w:val="00386F8B"/>
    <w:rsid w:val="0043747E"/>
    <w:rsid w:val="00506842"/>
    <w:rsid w:val="005400BB"/>
    <w:rsid w:val="00543B21"/>
    <w:rsid w:val="005839FB"/>
    <w:rsid w:val="005A5F32"/>
    <w:rsid w:val="005D005A"/>
    <w:rsid w:val="006F3A06"/>
    <w:rsid w:val="006F4FEC"/>
    <w:rsid w:val="00762DAF"/>
    <w:rsid w:val="00791BDC"/>
    <w:rsid w:val="008C2B01"/>
    <w:rsid w:val="00973AA8"/>
    <w:rsid w:val="009846D5"/>
    <w:rsid w:val="00AD0ED2"/>
    <w:rsid w:val="00AE1150"/>
    <w:rsid w:val="00B1439D"/>
    <w:rsid w:val="00B25648"/>
    <w:rsid w:val="00BF7E12"/>
    <w:rsid w:val="00C34099"/>
    <w:rsid w:val="00C478A2"/>
    <w:rsid w:val="00CC1916"/>
    <w:rsid w:val="00D06223"/>
    <w:rsid w:val="00D52F6D"/>
    <w:rsid w:val="00DE6C10"/>
    <w:rsid w:val="00E868B1"/>
    <w:rsid w:val="00FF1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4242"/>
  </w:style>
  <w:style w:type="paragraph" w:customStyle="1" w:styleId="41C1F100DB9B4DFEA224D51D7BE6BB28">
    <w:name w:val="41C1F100DB9B4DFEA224D51D7BE6BB28"/>
    <w:rsid w:val="00386F8B"/>
  </w:style>
  <w:style w:type="paragraph" w:customStyle="1" w:styleId="EE8C899155284E7A818E1C3397A63B90">
    <w:name w:val="EE8C899155284E7A818E1C3397A63B90"/>
    <w:rPr>
      <w:lang w:val="en-IN" w:eastAsia="en-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Release xmlns="c4bbe816-f9b7-401b-8d8f-485022adc0f2">1.2</Release>
    <Release_x0020_Date xmlns="c4bbe816-f9b7-401b-8d8f-485022adc0f2" xsi:nil="true"/>
    <Author1 xmlns="c4bbe816-f9b7-401b-8d8f-485022adc0f2">
      <UserInfo>
        <DisplayName>Kumari, Shristy</DisplayName>
        <AccountId>1807</AccountId>
        <AccountType/>
      </UserInfo>
    </Author1>
    <Flow_x0020_Trigger xmlns="c4bbe816-f9b7-401b-8d8f-485022adc0f2">No Action</Flow_x0020_Trigger>
    <Approver xmlns="c4bbe816-f9b7-401b-8d8f-485022adc0f2">
      <UserInfo>
        <DisplayName>Ramachandra, Karthik</DisplayName>
        <AccountId>63</AccountId>
        <AccountType/>
      </UserInfo>
    </Approver>
    <Open_x0020_Comments xmlns="c4bbe816-f9b7-401b-8d8f-485022adc0f2" xsi:nil="true"/>
    <DLCPolicyLabelClientValue xmlns="4dd2697e-1121-4f39-a4a5-b3e938ee93d2">{_UIVersionString}</DLCPolicyLabelClientValue>
    <BA xmlns="c4bbe816-f9b7-401b-8d8f-485022adc0f2">
      <UserInfo>
        <DisplayName>Dhar, Riju</DisplayName>
        <AccountId>1139</AccountId>
        <AccountType/>
      </UserInfo>
      <UserInfo>
        <DisplayName>Konambhotla, Vamsi</DisplayName>
        <AccountId>3328</AccountId>
        <AccountType/>
      </UserInfo>
    </BA>
    <SME xmlns="c4bbe816-f9b7-401b-8d8f-485022adc0f2">
      <UserInfo>
        <DisplayName>Kumari, Shristy</DisplayName>
        <AccountId>1807</AccountId>
        <AccountType/>
      </UserInfo>
    </SME>
    <Status_x0020_Flag xmlns="c4bbe816-f9b7-401b-8d8f-485022adc0f2">PDF Created</Status_x0020_Flag>
    <Pending_x0020_Content xmlns="c4bbe816-f9b7-401b-8d8f-485022adc0f2">-</Pending_x0020_Content>
    <_Flow_SignoffStatus xmlns="4dd2697e-1121-4f39-a4a5-b3e938ee93d2">Not requested</_Flow_SignoffStatus>
    <DLCPolicyLabelLock xmlns="4dd2697e-1121-4f39-a4a5-b3e938ee93d2" xsi:nil="true"/>
    <Completeness xmlns="c4bbe816-f9b7-401b-8d8f-485022adc0f2">100%</Completeness>
    <Pre-approval_x0020_QC xmlns="c4bbe816-f9b7-401b-8d8f-485022adc0f2">Done</Pre-approval_x0020_QC>
    <Priority_x0020_Level xmlns="c4bbe816-f9b7-401b-8d8f-485022adc0f2">Normal</Priority_x0020_Level>
    <DLCPolicyLabelValue xmlns="4dd2697e-1121-4f39-a4a5-b3e938ee93d2">14.0</DLCPolicyLabelValue>
    <UseCase_x002f_Type xmlns="4dd2697e-1121-4f39-a4a5-b3e938ee93d2">Policy Engine</UseCase_x002f_Typ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EC4C77-8C2E-4361-851A-B7DB8D18A3BD}">
  <ds:schemaRefs>
    <ds:schemaRef ds:uri="office.server.policy"/>
  </ds:schemaRefs>
</ds:datastoreItem>
</file>

<file path=customXml/itemProps2.xml><?xml version="1.0" encoding="utf-8"?>
<ds:datastoreItem xmlns:ds="http://schemas.openxmlformats.org/officeDocument/2006/customXml" ds:itemID="{BF7B9FFE-F21C-4218-BB66-59CE3C34F64F}">
  <ds:schemaRefs>
    <ds:schemaRef ds:uri="http://schemas.microsoft.com/sharepoint/v3/contenttype/forms"/>
  </ds:schemaRefs>
</ds:datastoreItem>
</file>

<file path=customXml/itemProps3.xml><?xml version="1.0" encoding="utf-8"?>
<ds:datastoreItem xmlns:ds="http://schemas.openxmlformats.org/officeDocument/2006/customXml" ds:itemID="{2D099D01-2842-48A4-9F2D-01084A7C5AE7}">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customXml/itemProps4.xml><?xml version="1.0" encoding="utf-8"?>
<ds:datastoreItem xmlns:ds="http://schemas.openxmlformats.org/officeDocument/2006/customXml" ds:itemID="{0B4BD5FB-D4E0-4D6C-8522-296CD3243A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Doc_Team_Styles_Template_FY25.dotx</Template>
  <TotalTime>923</TotalTime>
  <Pages>9</Pages>
  <Words>1878</Words>
  <Characters>11084</Characters>
  <Application>Microsoft Office Word</Application>
  <DocSecurity>0</DocSecurity>
  <Lines>299</Lines>
  <Paragraphs>162</Paragraphs>
  <ScaleCrop>false</ScaleCrop>
  <HeadingPairs>
    <vt:vector size="2" baseType="variant">
      <vt:variant>
        <vt:lpstr>Title</vt:lpstr>
      </vt:variant>
      <vt:variant>
        <vt:i4>1</vt:i4>
      </vt:variant>
    </vt:vector>
  </HeadingPairs>
  <TitlesOfParts>
    <vt:vector size="1" baseType="lpstr">
      <vt:lpstr>DT Policy Engine Use Case Overview</vt:lpstr>
    </vt:vector>
  </TitlesOfParts>
  <Company/>
  <LinksUpToDate>false</LinksUpToDate>
  <CharactersWithSpaces>12800</CharactersWithSpaces>
  <SharedDoc>false</SharedDoc>
  <HLinks>
    <vt:vector size="186" baseType="variant">
      <vt:variant>
        <vt:i4>1966178</vt:i4>
      </vt:variant>
      <vt:variant>
        <vt:i4>159</vt:i4>
      </vt:variant>
      <vt:variant>
        <vt:i4>0</vt:i4>
      </vt:variant>
      <vt:variant>
        <vt:i4>5</vt:i4>
      </vt:variant>
      <vt:variant>
        <vt:lpwstr>mailto:stefano.giacco@accenture.com</vt:lpwstr>
      </vt:variant>
      <vt:variant>
        <vt:lpwstr/>
      </vt:variant>
      <vt:variant>
        <vt:i4>7340052</vt:i4>
      </vt:variant>
      <vt:variant>
        <vt:i4>156</vt:i4>
      </vt:variant>
      <vt:variant>
        <vt:i4>0</vt:i4>
      </vt:variant>
      <vt:variant>
        <vt:i4>5</vt:i4>
      </vt:variant>
      <vt:variant>
        <vt:lpwstr>mailto:laura.mosconi@accenture.com</vt:lpwstr>
      </vt:variant>
      <vt:variant>
        <vt:lpwstr/>
      </vt:variant>
      <vt:variant>
        <vt:i4>1179757</vt:i4>
      </vt:variant>
      <vt:variant>
        <vt:i4>153</vt:i4>
      </vt:variant>
      <vt:variant>
        <vt:i4>0</vt:i4>
      </vt:variant>
      <vt:variant>
        <vt:i4>5</vt:i4>
      </vt:variant>
      <vt:variant>
        <vt:lpwstr>mailto:karthik.ramachandra@accenture.com</vt:lpwstr>
      </vt:variant>
      <vt:variant>
        <vt:lpwstr/>
      </vt:variant>
      <vt:variant>
        <vt:i4>7340052</vt:i4>
      </vt:variant>
      <vt:variant>
        <vt:i4>150</vt:i4>
      </vt:variant>
      <vt:variant>
        <vt:i4>0</vt:i4>
      </vt:variant>
      <vt:variant>
        <vt:i4>5</vt:i4>
      </vt:variant>
      <vt:variant>
        <vt:lpwstr>mailto:laura.mosconi@accenture.com</vt:lpwstr>
      </vt:variant>
      <vt:variant>
        <vt:lpwstr/>
      </vt:variant>
      <vt:variant>
        <vt:i4>6750210</vt:i4>
      </vt:variant>
      <vt:variant>
        <vt:i4>147</vt:i4>
      </vt:variant>
      <vt:variant>
        <vt:i4>0</vt:i4>
      </vt:variant>
      <vt:variant>
        <vt:i4>5</vt:i4>
      </vt:variant>
      <vt:variant>
        <vt:lpwstr>mailto:florian.tournier@accenture.com</vt:lpwstr>
      </vt:variant>
      <vt:variant>
        <vt:lpwstr/>
      </vt:variant>
      <vt:variant>
        <vt:i4>262152</vt:i4>
      </vt:variant>
      <vt:variant>
        <vt:i4>144</vt:i4>
      </vt:variant>
      <vt:variant>
        <vt:i4>0</vt:i4>
      </vt:variant>
      <vt:variant>
        <vt:i4>5</vt:i4>
      </vt:variant>
      <vt:variant>
        <vt:lpwstr>https://industryxdevhub.accenture.com/assetdetails/86</vt:lpwstr>
      </vt:variant>
      <vt:variant>
        <vt:lpwstr/>
      </vt:variant>
      <vt:variant>
        <vt:i4>262152</vt:i4>
      </vt:variant>
      <vt:variant>
        <vt:i4>141</vt:i4>
      </vt:variant>
      <vt:variant>
        <vt:i4>0</vt:i4>
      </vt:variant>
      <vt:variant>
        <vt:i4>5</vt:i4>
      </vt:variant>
      <vt:variant>
        <vt:lpwstr>https://industryxdevhub.accenture.com/assetdetails/85</vt:lpwstr>
      </vt:variant>
      <vt:variant>
        <vt:lpwstr/>
      </vt:variant>
      <vt:variant>
        <vt:i4>262152</vt:i4>
      </vt:variant>
      <vt:variant>
        <vt:i4>138</vt:i4>
      </vt:variant>
      <vt:variant>
        <vt:i4>0</vt:i4>
      </vt:variant>
      <vt:variant>
        <vt:i4>5</vt:i4>
      </vt:variant>
      <vt:variant>
        <vt:lpwstr>https://industryxdevhub.accenture.com/assetdetails/84</vt:lpwstr>
      </vt:variant>
      <vt:variant>
        <vt:lpwstr/>
      </vt:variant>
      <vt:variant>
        <vt:i4>4915269</vt:i4>
      </vt:variant>
      <vt:variant>
        <vt:i4>135</vt:i4>
      </vt:variant>
      <vt:variant>
        <vt:i4>0</vt:i4>
      </vt:variant>
      <vt:variant>
        <vt:i4>5</vt:i4>
      </vt:variant>
      <vt:variant>
        <vt:lpwstr>https://www.openpolicyagent.org/docs/latest/policy-language/</vt:lpwstr>
      </vt:variant>
      <vt:variant>
        <vt:lpwstr/>
      </vt:variant>
      <vt:variant>
        <vt:i4>1507385</vt:i4>
      </vt:variant>
      <vt:variant>
        <vt:i4>128</vt:i4>
      </vt:variant>
      <vt:variant>
        <vt:i4>0</vt:i4>
      </vt:variant>
      <vt:variant>
        <vt:i4>5</vt:i4>
      </vt:variant>
      <vt:variant>
        <vt:lpwstr/>
      </vt:variant>
      <vt:variant>
        <vt:lpwstr>_Toc179564764</vt:lpwstr>
      </vt:variant>
      <vt:variant>
        <vt:i4>1507385</vt:i4>
      </vt:variant>
      <vt:variant>
        <vt:i4>122</vt:i4>
      </vt:variant>
      <vt:variant>
        <vt:i4>0</vt:i4>
      </vt:variant>
      <vt:variant>
        <vt:i4>5</vt:i4>
      </vt:variant>
      <vt:variant>
        <vt:lpwstr/>
      </vt:variant>
      <vt:variant>
        <vt:lpwstr>_Toc179564763</vt:lpwstr>
      </vt:variant>
      <vt:variant>
        <vt:i4>1507385</vt:i4>
      </vt:variant>
      <vt:variant>
        <vt:i4>116</vt:i4>
      </vt:variant>
      <vt:variant>
        <vt:i4>0</vt:i4>
      </vt:variant>
      <vt:variant>
        <vt:i4>5</vt:i4>
      </vt:variant>
      <vt:variant>
        <vt:lpwstr/>
      </vt:variant>
      <vt:variant>
        <vt:lpwstr>_Toc179564762</vt:lpwstr>
      </vt:variant>
      <vt:variant>
        <vt:i4>1507385</vt:i4>
      </vt:variant>
      <vt:variant>
        <vt:i4>110</vt:i4>
      </vt:variant>
      <vt:variant>
        <vt:i4>0</vt:i4>
      </vt:variant>
      <vt:variant>
        <vt:i4>5</vt:i4>
      </vt:variant>
      <vt:variant>
        <vt:lpwstr/>
      </vt:variant>
      <vt:variant>
        <vt:lpwstr>_Toc179564761</vt:lpwstr>
      </vt:variant>
      <vt:variant>
        <vt:i4>1507385</vt:i4>
      </vt:variant>
      <vt:variant>
        <vt:i4>104</vt:i4>
      </vt:variant>
      <vt:variant>
        <vt:i4>0</vt:i4>
      </vt:variant>
      <vt:variant>
        <vt:i4>5</vt:i4>
      </vt:variant>
      <vt:variant>
        <vt:lpwstr/>
      </vt:variant>
      <vt:variant>
        <vt:lpwstr>_Toc179564760</vt:lpwstr>
      </vt:variant>
      <vt:variant>
        <vt:i4>1310777</vt:i4>
      </vt:variant>
      <vt:variant>
        <vt:i4>98</vt:i4>
      </vt:variant>
      <vt:variant>
        <vt:i4>0</vt:i4>
      </vt:variant>
      <vt:variant>
        <vt:i4>5</vt:i4>
      </vt:variant>
      <vt:variant>
        <vt:lpwstr/>
      </vt:variant>
      <vt:variant>
        <vt:lpwstr>_Toc179564759</vt:lpwstr>
      </vt:variant>
      <vt:variant>
        <vt:i4>1310777</vt:i4>
      </vt:variant>
      <vt:variant>
        <vt:i4>92</vt:i4>
      </vt:variant>
      <vt:variant>
        <vt:i4>0</vt:i4>
      </vt:variant>
      <vt:variant>
        <vt:i4>5</vt:i4>
      </vt:variant>
      <vt:variant>
        <vt:lpwstr/>
      </vt:variant>
      <vt:variant>
        <vt:lpwstr>_Toc179564758</vt:lpwstr>
      </vt:variant>
      <vt:variant>
        <vt:i4>1310777</vt:i4>
      </vt:variant>
      <vt:variant>
        <vt:i4>86</vt:i4>
      </vt:variant>
      <vt:variant>
        <vt:i4>0</vt:i4>
      </vt:variant>
      <vt:variant>
        <vt:i4>5</vt:i4>
      </vt:variant>
      <vt:variant>
        <vt:lpwstr/>
      </vt:variant>
      <vt:variant>
        <vt:lpwstr>_Toc179564757</vt:lpwstr>
      </vt:variant>
      <vt:variant>
        <vt:i4>1310777</vt:i4>
      </vt:variant>
      <vt:variant>
        <vt:i4>80</vt:i4>
      </vt:variant>
      <vt:variant>
        <vt:i4>0</vt:i4>
      </vt:variant>
      <vt:variant>
        <vt:i4>5</vt:i4>
      </vt:variant>
      <vt:variant>
        <vt:lpwstr/>
      </vt:variant>
      <vt:variant>
        <vt:lpwstr>_Toc179564756</vt:lpwstr>
      </vt:variant>
      <vt:variant>
        <vt:i4>1310777</vt:i4>
      </vt:variant>
      <vt:variant>
        <vt:i4>74</vt:i4>
      </vt:variant>
      <vt:variant>
        <vt:i4>0</vt:i4>
      </vt:variant>
      <vt:variant>
        <vt:i4>5</vt:i4>
      </vt:variant>
      <vt:variant>
        <vt:lpwstr/>
      </vt:variant>
      <vt:variant>
        <vt:lpwstr>_Toc179564755</vt:lpwstr>
      </vt:variant>
      <vt:variant>
        <vt:i4>1310777</vt:i4>
      </vt:variant>
      <vt:variant>
        <vt:i4>68</vt:i4>
      </vt:variant>
      <vt:variant>
        <vt:i4>0</vt:i4>
      </vt:variant>
      <vt:variant>
        <vt:i4>5</vt:i4>
      </vt:variant>
      <vt:variant>
        <vt:lpwstr/>
      </vt:variant>
      <vt:variant>
        <vt:lpwstr>_Toc179564754</vt:lpwstr>
      </vt:variant>
      <vt:variant>
        <vt:i4>1310777</vt:i4>
      </vt:variant>
      <vt:variant>
        <vt:i4>62</vt:i4>
      </vt:variant>
      <vt:variant>
        <vt:i4>0</vt:i4>
      </vt:variant>
      <vt:variant>
        <vt:i4>5</vt:i4>
      </vt:variant>
      <vt:variant>
        <vt:lpwstr/>
      </vt:variant>
      <vt:variant>
        <vt:lpwstr>_Toc179564753</vt:lpwstr>
      </vt:variant>
      <vt:variant>
        <vt:i4>1310777</vt:i4>
      </vt:variant>
      <vt:variant>
        <vt:i4>56</vt:i4>
      </vt:variant>
      <vt:variant>
        <vt:i4>0</vt:i4>
      </vt:variant>
      <vt:variant>
        <vt:i4>5</vt:i4>
      </vt:variant>
      <vt:variant>
        <vt:lpwstr/>
      </vt:variant>
      <vt:variant>
        <vt:lpwstr>_Toc179564752</vt:lpwstr>
      </vt:variant>
      <vt:variant>
        <vt:i4>1310777</vt:i4>
      </vt:variant>
      <vt:variant>
        <vt:i4>50</vt:i4>
      </vt:variant>
      <vt:variant>
        <vt:i4>0</vt:i4>
      </vt:variant>
      <vt:variant>
        <vt:i4>5</vt:i4>
      </vt:variant>
      <vt:variant>
        <vt:lpwstr/>
      </vt:variant>
      <vt:variant>
        <vt:lpwstr>_Toc179564751</vt:lpwstr>
      </vt:variant>
      <vt:variant>
        <vt:i4>1310777</vt:i4>
      </vt:variant>
      <vt:variant>
        <vt:i4>44</vt:i4>
      </vt:variant>
      <vt:variant>
        <vt:i4>0</vt:i4>
      </vt:variant>
      <vt:variant>
        <vt:i4>5</vt:i4>
      </vt:variant>
      <vt:variant>
        <vt:lpwstr/>
      </vt:variant>
      <vt:variant>
        <vt:lpwstr>_Toc179564750</vt:lpwstr>
      </vt:variant>
      <vt:variant>
        <vt:i4>1376313</vt:i4>
      </vt:variant>
      <vt:variant>
        <vt:i4>38</vt:i4>
      </vt:variant>
      <vt:variant>
        <vt:i4>0</vt:i4>
      </vt:variant>
      <vt:variant>
        <vt:i4>5</vt:i4>
      </vt:variant>
      <vt:variant>
        <vt:lpwstr/>
      </vt:variant>
      <vt:variant>
        <vt:lpwstr>_Toc179564749</vt:lpwstr>
      </vt:variant>
      <vt:variant>
        <vt:i4>1376313</vt:i4>
      </vt:variant>
      <vt:variant>
        <vt:i4>32</vt:i4>
      </vt:variant>
      <vt:variant>
        <vt:i4>0</vt:i4>
      </vt:variant>
      <vt:variant>
        <vt:i4>5</vt:i4>
      </vt:variant>
      <vt:variant>
        <vt:lpwstr/>
      </vt:variant>
      <vt:variant>
        <vt:lpwstr>_Toc179564748</vt:lpwstr>
      </vt:variant>
      <vt:variant>
        <vt:i4>1376313</vt:i4>
      </vt:variant>
      <vt:variant>
        <vt:i4>26</vt:i4>
      </vt:variant>
      <vt:variant>
        <vt:i4>0</vt:i4>
      </vt:variant>
      <vt:variant>
        <vt:i4>5</vt:i4>
      </vt:variant>
      <vt:variant>
        <vt:lpwstr/>
      </vt:variant>
      <vt:variant>
        <vt:lpwstr>_Toc179564747</vt:lpwstr>
      </vt:variant>
      <vt:variant>
        <vt:i4>1376313</vt:i4>
      </vt:variant>
      <vt:variant>
        <vt:i4>20</vt:i4>
      </vt:variant>
      <vt:variant>
        <vt:i4>0</vt:i4>
      </vt:variant>
      <vt:variant>
        <vt:i4>5</vt:i4>
      </vt:variant>
      <vt:variant>
        <vt:lpwstr/>
      </vt:variant>
      <vt:variant>
        <vt:lpwstr>_Toc179564746</vt:lpwstr>
      </vt:variant>
      <vt:variant>
        <vt:i4>1376313</vt:i4>
      </vt:variant>
      <vt:variant>
        <vt:i4>14</vt:i4>
      </vt:variant>
      <vt:variant>
        <vt:i4>0</vt:i4>
      </vt:variant>
      <vt:variant>
        <vt:i4>5</vt:i4>
      </vt:variant>
      <vt:variant>
        <vt:lpwstr/>
      </vt:variant>
      <vt:variant>
        <vt:lpwstr>_Toc179564745</vt:lpwstr>
      </vt:variant>
      <vt:variant>
        <vt:i4>1376313</vt:i4>
      </vt:variant>
      <vt:variant>
        <vt:i4>8</vt:i4>
      </vt:variant>
      <vt:variant>
        <vt:i4>0</vt:i4>
      </vt:variant>
      <vt:variant>
        <vt:i4>5</vt:i4>
      </vt:variant>
      <vt:variant>
        <vt:lpwstr/>
      </vt:variant>
      <vt:variant>
        <vt:lpwstr>_Toc179564744</vt:lpwstr>
      </vt:variant>
      <vt:variant>
        <vt:i4>1376313</vt:i4>
      </vt:variant>
      <vt:variant>
        <vt:i4>2</vt:i4>
      </vt:variant>
      <vt:variant>
        <vt:i4>0</vt:i4>
      </vt:variant>
      <vt:variant>
        <vt:i4>5</vt:i4>
      </vt:variant>
      <vt:variant>
        <vt:lpwstr/>
      </vt:variant>
      <vt:variant>
        <vt:lpwstr>_Toc179564743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 Policy Engine Use Case Overview</dc:title>
  <dc:subject/>
  <dc:creator>Taneja, Vaishnavi</dc:creator>
  <cp:keywords/>
  <dc:description/>
  <cp:lastModifiedBy>Olson, Ed</cp:lastModifiedBy>
  <cp:revision>314</cp:revision>
  <cp:lastPrinted>2026-02-06T15:17:00Z</cp:lastPrinted>
  <dcterms:created xsi:type="dcterms:W3CDTF">2024-07-09T09:46:00Z</dcterms:created>
  <dcterms:modified xsi:type="dcterms:W3CDTF">2026-02-06T15:18:00Z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MediaServiceImageTags">
    <vt:lpwstr/>
  </property>
  <property fmtid="{D5CDD505-2E9C-101B-9397-08002B2CF9AE}" pid="4" name="docLang">
    <vt:lpwstr>en</vt:lpwstr>
  </property>
</Properties>
</file>