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DE98" w14:textId="1785F036" w:rsidR="00D862E6" w:rsidRPr="00A90D1E" w:rsidRDefault="001D16A6" w:rsidP="00A201A9">
      <w:pPr>
        <w:ind w:hanging="450"/>
        <w:jc w:val="center"/>
        <w:rPr>
          <w:rFonts w:cs="Arial"/>
          <w:b/>
          <w:sz w:val="36"/>
          <w:szCs w:val="44"/>
        </w:rPr>
      </w:pPr>
      <w:r>
        <w:rPr>
          <w:rFonts w:cs="Arial"/>
          <w:b/>
          <w:sz w:val="36"/>
          <w:szCs w:val="44"/>
        </w:rPr>
        <w:t>Industry X</w:t>
      </w:r>
    </w:p>
    <w:p w14:paraId="1CAAB0BF" w14:textId="78DA9CA4" w:rsidR="00D862E6" w:rsidRPr="00D862E6" w:rsidRDefault="003F5B89" w:rsidP="00D862E6">
      <w:pPr>
        <w:jc w:val="center"/>
        <w:rPr>
          <w:rFonts w:cs="Arial"/>
          <w:b/>
          <w:bCs/>
          <w:sz w:val="72"/>
          <w:szCs w:val="144"/>
        </w:rPr>
      </w:pPr>
      <w:r>
        <w:rPr>
          <w:rFonts w:cs="Arial"/>
          <w:b/>
          <w:bCs/>
          <w:sz w:val="72"/>
          <w:szCs w:val="144"/>
        </w:rPr>
        <w:t>Digital Thread</w:t>
      </w:r>
      <w:r w:rsidR="00C830A7">
        <w:rPr>
          <w:rFonts w:cs="Arial"/>
          <w:b/>
          <w:bCs/>
          <w:sz w:val="72"/>
          <w:szCs w:val="144"/>
        </w:rPr>
        <w:t xml:space="preserve"> Foundations</w:t>
      </w:r>
      <w:r w:rsidR="001D16A6">
        <w:rPr>
          <w:rFonts w:cs="Arial"/>
          <w:b/>
          <w:bCs/>
          <w:sz w:val="72"/>
          <w:szCs w:val="144"/>
        </w:rPr>
        <w:t xml:space="preserve"> </w:t>
      </w:r>
    </w:p>
    <w:p w14:paraId="71C104E9" w14:textId="77777777" w:rsidR="00D862E6" w:rsidRDefault="00D862E6" w:rsidP="00D862E6">
      <w:pPr>
        <w:jc w:val="center"/>
        <w:rPr>
          <w:rFonts w:cs="Arial"/>
          <w:b/>
          <w:sz w:val="36"/>
          <w:szCs w:val="44"/>
        </w:rPr>
      </w:pPr>
      <w:r w:rsidRPr="00A90D1E">
        <w:rPr>
          <w:rFonts w:cs="Arial"/>
          <w:b/>
          <w:sz w:val="36"/>
          <w:szCs w:val="44"/>
        </w:rPr>
        <w:t>RELEASE NOTES INDEX</w:t>
      </w:r>
    </w:p>
    <w:p w14:paraId="557A65ED" w14:textId="73C7413F" w:rsidR="00AD38DF" w:rsidRDefault="00A83C7A" w:rsidP="00443BC8">
      <w:pPr>
        <w:sectPr w:rsidR="00AD38DF" w:rsidSect="00CC55A6">
          <w:headerReference w:type="default" r:id="rId12"/>
          <w:footerReference w:type="default" r:id="rId13"/>
          <w:pgSz w:w="12240" w:h="15840" w:code="1"/>
          <w:pgMar w:top="5760" w:right="1440" w:bottom="1440" w:left="1440" w:header="720" w:footer="720" w:gutter="0"/>
          <w:cols w:space="720"/>
          <w:docGrid w:linePitch="360"/>
        </w:sectPr>
      </w:pPr>
      <w:r>
        <w:rPr>
          <w:noProof/>
        </w:rPr>
        <w:drawing>
          <wp:anchor distT="0" distB="0" distL="114300" distR="114300" simplePos="0" relativeHeight="251658240" behindDoc="0" locked="1" layoutInCell="1" allowOverlap="1" wp14:anchorId="3E1F0506" wp14:editId="4E8A83FA">
            <wp:simplePos x="8753475" y="5657850"/>
            <wp:positionH relativeFrom="margin">
              <wp:align>right</wp:align>
            </wp:positionH>
            <wp:positionV relativeFrom="margin">
              <wp:align>bottom</wp:align>
            </wp:positionV>
            <wp:extent cx="727200" cy="752400"/>
            <wp:effectExtent l="0" t="0" r="0" b="0"/>
            <wp:wrapSquare wrapText="bothSides"/>
            <wp:docPr id="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a:extLst>
                        <a:ext uri="{C183D7F6-B498-43B3-948B-1728B52AA6E4}">
                          <adec:decorative xmlns:adec="http://schemas.microsoft.com/office/drawing/2017/decorative" val="1"/>
                        </a:ext>
                      </a:extLst>
                    </pic:cNvPr>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7200" cy="752400"/>
                    </a:xfrm>
                    <a:prstGeom prst="rect">
                      <a:avLst/>
                    </a:prstGeom>
                    <a:noFill/>
                  </pic:spPr>
                </pic:pic>
              </a:graphicData>
            </a:graphic>
            <wp14:sizeRelH relativeFrom="margin">
              <wp14:pctWidth>0</wp14:pctWidth>
            </wp14:sizeRelH>
            <wp14:sizeRelV relativeFrom="margin">
              <wp14:pctHeight>0</wp14:pctHeight>
            </wp14:sizeRelV>
          </wp:anchor>
        </w:drawing>
      </w:r>
    </w:p>
    <w:p w14:paraId="53A51468" w14:textId="77777777" w:rsidR="00DE2E12" w:rsidRPr="008E6CF7" w:rsidRDefault="008E6CF7" w:rsidP="005A40DA">
      <w:pPr>
        <w:pStyle w:val="Heading1"/>
      </w:pPr>
      <w:r w:rsidRPr="008E6CF7">
        <w:lastRenderedPageBreak/>
        <w:t>Introduction</w:t>
      </w:r>
    </w:p>
    <w:p w14:paraId="370A9E18" w14:textId="0C7962E3" w:rsidR="00BF7D2C" w:rsidRPr="00884B74" w:rsidRDefault="00BF7D2C" w:rsidP="002D100D">
      <w:pPr>
        <w:jc w:val="both"/>
      </w:pPr>
      <w:bookmarkStart w:id="0" w:name="_Toc111711940"/>
      <w:bookmarkStart w:id="1" w:name="_Toc111711939"/>
      <w:bookmarkStart w:id="2" w:name="_Toc142366577"/>
      <w:bookmarkStart w:id="3" w:name="OLE_LINK11"/>
      <w:r w:rsidRPr="00884B74">
        <w:t>I</w:t>
      </w:r>
      <w:r w:rsidR="000E5A39">
        <w:t xml:space="preserve">ndustry </w:t>
      </w:r>
      <w:r w:rsidRPr="00884B74">
        <w:t xml:space="preserve">X Digital Thread </w:t>
      </w:r>
      <w:r w:rsidR="00C830A7">
        <w:t>Foundations</w:t>
      </w:r>
      <w:r w:rsidR="000E5A39">
        <w:t xml:space="preserve"> </w:t>
      </w:r>
      <w:r w:rsidRPr="00884B74">
        <w:t xml:space="preserve">deliver industry-agnostic building blocks that create a virtualization layer over connected products, operations, and services. It provides a communication framework connecting different systems involved in the product lifecycle so that data can be shared, thus leading to improvements in industrial and manufacturing processes. </w:t>
      </w:r>
      <w:r w:rsidR="000E5A39">
        <w:t>IXDT</w:t>
      </w:r>
      <w:r w:rsidRPr="00884B74">
        <w:t xml:space="preserve"> goes beyond just the data.  It provides end-to-end information that is relevant to an asset and thus drives efficiency and value for a business.</w:t>
      </w:r>
    </w:p>
    <w:p w14:paraId="0CFB3A51" w14:textId="5CDD7627" w:rsidR="0058369B" w:rsidRPr="00B2713B" w:rsidRDefault="0058369B" w:rsidP="0058369B">
      <w:pPr>
        <w:pStyle w:val="Heading2"/>
      </w:pPr>
      <w:r>
        <w:t>Purpose</w:t>
      </w:r>
      <w:bookmarkEnd w:id="0"/>
    </w:p>
    <w:p w14:paraId="1CF8F14C" w14:textId="77777777" w:rsidR="0058369B" w:rsidRDefault="0058369B" w:rsidP="0058369B">
      <w:r>
        <w:t>This document serves as an index of release notes documents. The releases are sorted by date with the most recent release at the top of the table.</w:t>
      </w:r>
    </w:p>
    <w:p w14:paraId="154DA91C" w14:textId="77777777" w:rsidR="0058369B" w:rsidRPr="005F4D34" w:rsidRDefault="0058369B" w:rsidP="0058369B">
      <w:pPr>
        <w:pStyle w:val="Heading2"/>
        <w:rPr>
          <w:lang w:val="en-GB"/>
        </w:rPr>
      </w:pPr>
      <w:r>
        <w:rPr>
          <w:lang w:val="en-GB"/>
        </w:rPr>
        <w:t>Target Audience</w:t>
      </w:r>
      <w:bookmarkEnd w:id="1"/>
    </w:p>
    <w:p w14:paraId="2A8AAAAE" w14:textId="77777777" w:rsidR="00FE48C2" w:rsidRPr="00423044" w:rsidRDefault="00FE48C2" w:rsidP="00FE48C2">
      <w:pPr>
        <w:numPr>
          <w:ilvl w:val="0"/>
          <w:numId w:val="22"/>
        </w:numPr>
        <w:spacing w:after="160" w:line="259" w:lineRule="auto"/>
      </w:pPr>
      <w:bookmarkStart w:id="4" w:name="_Toc111711943"/>
      <w:r w:rsidRPr="00423044">
        <w:t xml:space="preserve">Asset Delivery Teams </w:t>
      </w:r>
    </w:p>
    <w:p w14:paraId="24C2A875" w14:textId="77777777" w:rsidR="00FE48C2" w:rsidRPr="00423044" w:rsidRDefault="00FE48C2" w:rsidP="00FE48C2">
      <w:pPr>
        <w:numPr>
          <w:ilvl w:val="0"/>
          <w:numId w:val="22"/>
        </w:numPr>
        <w:spacing w:after="160" w:line="259" w:lineRule="auto"/>
      </w:pPr>
      <w:r w:rsidRPr="00423044">
        <w:t xml:space="preserve">Stakeholders, Solution Architects, Technical Architects </w:t>
      </w:r>
    </w:p>
    <w:p w14:paraId="1B947C62" w14:textId="664E2F3D" w:rsidR="0058369B" w:rsidRPr="00E03C4A" w:rsidRDefault="0058369B" w:rsidP="0058369B">
      <w:pPr>
        <w:pStyle w:val="Heading2"/>
      </w:pPr>
      <w:r>
        <w:t>Contact</w:t>
      </w:r>
      <w:bookmarkEnd w:id="4"/>
      <w:r>
        <w:t>s</w:t>
      </w:r>
    </w:p>
    <w:p w14:paraId="0D7D1505" w14:textId="77777777" w:rsidR="001825C0" w:rsidRDefault="001825C0" w:rsidP="001825C0">
      <w:pPr>
        <w:numPr>
          <w:ilvl w:val="0"/>
          <w:numId w:val="23"/>
        </w:numPr>
        <w:spacing w:after="160" w:line="256" w:lineRule="auto"/>
      </w:pPr>
      <w:hyperlink r:id="rId15" w:history="1">
        <w:r>
          <w:rPr>
            <w:rStyle w:val="Hyperlink"/>
          </w:rPr>
          <w:t>florian.tournier@accenture.com</w:t>
        </w:r>
      </w:hyperlink>
      <w:r>
        <w:t xml:space="preserve">  </w:t>
      </w:r>
    </w:p>
    <w:p w14:paraId="129C0802" w14:textId="77777777" w:rsidR="001825C0" w:rsidRDefault="001825C0" w:rsidP="001825C0">
      <w:pPr>
        <w:numPr>
          <w:ilvl w:val="0"/>
          <w:numId w:val="23"/>
        </w:numPr>
        <w:spacing w:after="160" w:line="256" w:lineRule="auto"/>
      </w:pPr>
      <w:hyperlink r:id="rId16" w:history="1">
        <w:r>
          <w:rPr>
            <w:rStyle w:val="Hyperlink"/>
          </w:rPr>
          <w:t>laura.mosconi@accenture.com</w:t>
        </w:r>
      </w:hyperlink>
    </w:p>
    <w:p w14:paraId="06EBE822" w14:textId="77777777" w:rsidR="001825C0" w:rsidRDefault="001825C0" w:rsidP="001825C0">
      <w:pPr>
        <w:numPr>
          <w:ilvl w:val="0"/>
          <w:numId w:val="23"/>
        </w:numPr>
        <w:spacing w:after="160" w:line="256" w:lineRule="auto"/>
      </w:pPr>
      <w:hyperlink r:id="rId17" w:history="1">
        <w:r>
          <w:rPr>
            <w:rStyle w:val="Hyperlink"/>
          </w:rPr>
          <w:t>karthik.ramachandra@accenture.com</w:t>
        </w:r>
      </w:hyperlink>
    </w:p>
    <w:p w14:paraId="146D0746" w14:textId="77777777" w:rsidR="009410CB" w:rsidRDefault="009410CB" w:rsidP="005A3D09">
      <w:pPr>
        <w:pStyle w:val="Heading1"/>
        <w:sectPr w:rsidR="009410CB" w:rsidSect="00CC55A6">
          <w:pgSz w:w="12240" w:h="15840" w:code="1"/>
          <w:pgMar w:top="1440" w:right="1440" w:bottom="1440" w:left="1440" w:header="720" w:footer="720" w:gutter="0"/>
          <w:cols w:space="720"/>
          <w:docGrid w:linePitch="360"/>
        </w:sectPr>
      </w:pPr>
    </w:p>
    <w:p w14:paraId="35BCC559" w14:textId="77777777" w:rsidR="00585895" w:rsidRDefault="005A3D09" w:rsidP="005A3D09">
      <w:pPr>
        <w:pStyle w:val="Heading1"/>
      </w:pPr>
      <w:r>
        <w:lastRenderedPageBreak/>
        <w:t>Release Notes Index</w:t>
      </w:r>
    </w:p>
    <w:tbl>
      <w:tblPr>
        <w:tblStyle w:val="TableGrid"/>
        <w:tblW w:w="0" w:type="auto"/>
        <w:tblCellMar>
          <w:top w:w="86" w:type="dxa"/>
          <w:left w:w="158" w:type="dxa"/>
          <w:bottom w:w="86" w:type="dxa"/>
          <w:right w:w="158" w:type="dxa"/>
        </w:tblCellMar>
        <w:tblLook w:val="04A0" w:firstRow="1" w:lastRow="0" w:firstColumn="1" w:lastColumn="0" w:noHBand="0" w:noVBand="1"/>
      </w:tblPr>
      <w:tblGrid>
        <w:gridCol w:w="1103"/>
        <w:gridCol w:w="8247"/>
      </w:tblGrid>
      <w:tr w:rsidR="008E6CF7" w:rsidRPr="00313499" w14:paraId="632E0F98" w14:textId="77777777" w:rsidTr="00567A2E">
        <w:trPr>
          <w:cantSplit/>
          <w:trHeight w:val="225"/>
          <w:tblHeader/>
        </w:trPr>
        <w:tc>
          <w:tcPr>
            <w:tcW w:w="1103" w:type="dxa"/>
            <w:shd w:val="clear" w:color="auto" w:fill="F2F2F2" w:themeFill="background1" w:themeFillShade="F2"/>
          </w:tcPr>
          <w:p w14:paraId="5E7E7C41" w14:textId="77777777" w:rsidR="008E6CF7" w:rsidRPr="00FB0762" w:rsidRDefault="004876E8" w:rsidP="006070A1">
            <w:pPr>
              <w:jc w:val="center"/>
              <w:rPr>
                <w:b/>
                <w:bCs/>
                <w:szCs w:val="22"/>
              </w:rPr>
            </w:pPr>
            <w:r>
              <w:rPr>
                <w:b/>
                <w:bCs/>
                <w:szCs w:val="22"/>
              </w:rPr>
              <w:t>Release</w:t>
            </w:r>
          </w:p>
        </w:tc>
        <w:tc>
          <w:tcPr>
            <w:tcW w:w="8247" w:type="dxa"/>
            <w:shd w:val="clear" w:color="auto" w:fill="F2F2F2" w:themeFill="background1" w:themeFillShade="F2"/>
          </w:tcPr>
          <w:p w14:paraId="3571A0AE" w14:textId="77777777" w:rsidR="008E6CF7" w:rsidRPr="00FB0762" w:rsidRDefault="004876E8" w:rsidP="000046E1">
            <w:pPr>
              <w:rPr>
                <w:b/>
                <w:bCs/>
                <w:szCs w:val="22"/>
              </w:rPr>
            </w:pPr>
            <w:r>
              <w:rPr>
                <w:b/>
                <w:bCs/>
                <w:szCs w:val="22"/>
              </w:rPr>
              <w:t>Notable Changes</w:t>
            </w:r>
          </w:p>
        </w:tc>
      </w:tr>
      <w:tr w:rsidR="00611F76" w14:paraId="51519A18" w14:textId="77777777" w:rsidTr="00567A2E">
        <w:trPr>
          <w:cantSplit/>
          <w:trHeight w:val="14"/>
        </w:trPr>
        <w:tc>
          <w:tcPr>
            <w:tcW w:w="1103" w:type="dxa"/>
          </w:tcPr>
          <w:p w14:paraId="2AA58103" w14:textId="2995EDCA" w:rsidR="00611F76" w:rsidRDefault="00611F76" w:rsidP="006070A1">
            <w:pPr>
              <w:jc w:val="center"/>
            </w:pPr>
            <w:r>
              <w:t>1.2</w:t>
            </w:r>
          </w:p>
        </w:tc>
        <w:tc>
          <w:tcPr>
            <w:tcW w:w="8247" w:type="dxa"/>
          </w:tcPr>
          <w:p w14:paraId="310C1D6D" w14:textId="77777777" w:rsidR="00FF6FB6" w:rsidRDefault="00FF6FB6" w:rsidP="00035875">
            <w:pPr>
              <w:jc w:val="both"/>
            </w:pPr>
            <w:r>
              <w:t xml:space="preserve">The 1.2 release introduces flexible, industry-agnostic building blocks that create a </w:t>
            </w:r>
          </w:p>
          <w:p w14:paraId="60FFF58F" w14:textId="150C6538" w:rsidR="00FF6FB6" w:rsidRDefault="00FF6FB6" w:rsidP="00035875">
            <w:pPr>
              <w:jc w:val="both"/>
            </w:pPr>
            <w:r>
              <w:t>virtualization layer across connected products, operations, and services. It features improved Bill of Material (BOM) management through a structured and efficient workflow for converting Engineering BOMs (EBOMs) into Manufacturing BOMs (MBOMs) in batch. The conversion ensures accurate transformation of engineering data into manufacturable formats, with full traceability and version control. The comparison feature provides precise data analysis across systems, highlights discrepancies with full traceability.</w:t>
            </w:r>
          </w:p>
          <w:p w14:paraId="567C4D5C" w14:textId="77777777" w:rsidR="00FF6FB6" w:rsidRDefault="00FF6FB6" w:rsidP="00035875">
            <w:pPr>
              <w:jc w:val="both"/>
            </w:pPr>
            <w:r>
              <w:t xml:space="preserve">The new Data Quality Check feature allows users to define quality checkpoints </w:t>
            </w:r>
          </w:p>
          <w:p w14:paraId="2A531B78" w14:textId="281DB245" w:rsidR="00611F76" w:rsidRDefault="00FF6FB6" w:rsidP="00035875">
            <w:pPr>
              <w:jc w:val="both"/>
            </w:pPr>
            <w:r>
              <w:t>based on their preferences to ensure the accuracy and reliability of data throughout the digital thread. Additionally, the new Digital Thread Dashboard offers</w:t>
            </w:r>
            <w:r w:rsidR="001D5D86">
              <w:t xml:space="preserve"> </w:t>
            </w:r>
            <w:r>
              <w:t>comprehensive management access and insights into the entire digital thread ecosystem.</w:t>
            </w:r>
            <w:r w:rsidR="00611F76">
              <w:t xml:space="preserve">. For more details, see the related </w:t>
            </w:r>
            <w:hyperlink r:id="rId18" w:history="1">
              <w:r w:rsidR="00035875" w:rsidRPr="00035875">
                <w:rPr>
                  <w:rStyle w:val="Hyperlink"/>
                  <w:rFonts w:eastAsiaTheme="minorHAnsi" w:cstheme="minorBidi"/>
                  <w:szCs w:val="24"/>
                </w:rPr>
                <w:t>Release Notes</w:t>
              </w:r>
            </w:hyperlink>
            <w:r w:rsidR="00035875">
              <w:t xml:space="preserve"> </w:t>
            </w:r>
            <w:r w:rsidR="00611F76">
              <w:t>document.</w:t>
            </w:r>
          </w:p>
        </w:tc>
      </w:tr>
      <w:tr w:rsidR="00EB3F60" w14:paraId="036A2834" w14:textId="77777777" w:rsidTr="00567A2E">
        <w:trPr>
          <w:cantSplit/>
          <w:trHeight w:val="14"/>
        </w:trPr>
        <w:tc>
          <w:tcPr>
            <w:tcW w:w="1103" w:type="dxa"/>
          </w:tcPr>
          <w:p w14:paraId="3762AFBE" w14:textId="2D38C676" w:rsidR="00EB3F60" w:rsidRDefault="00EB3F60" w:rsidP="006070A1">
            <w:pPr>
              <w:jc w:val="center"/>
            </w:pPr>
            <w:r>
              <w:t>1.1</w:t>
            </w:r>
          </w:p>
        </w:tc>
        <w:tc>
          <w:tcPr>
            <w:tcW w:w="8247" w:type="dxa"/>
          </w:tcPr>
          <w:p w14:paraId="5FFCE1AA" w14:textId="20B15EB1" w:rsidR="00EB3F60" w:rsidRPr="00525FE3" w:rsidRDefault="00C87EAF" w:rsidP="00B718B0">
            <w:pPr>
              <w:pStyle w:val="Paragraph"/>
            </w:pPr>
            <w:r>
              <w:t xml:space="preserve">The 1.1 release of Industry X Digital Thread introduces flexible, industry-agnostic building blocks that create a virtualization layer across connected products, operations, and services. </w:t>
            </w:r>
            <w:r w:rsidR="00B718B0">
              <w:t>It</w:t>
            </w:r>
            <w:r>
              <w:t xml:space="preserve"> adds improved Bill of Material (BOM) management through a structured and efficient workflow for converting and comparing Engineering BOMs (EBOMs) into Manufacturing BOMs (MBOMs). The conversion feature ensures accurate transformation of engineering data into manufacturable formats, with full traceability and version control. The comparison feature provides accurate data analysis across systems, highlighting discrepancies and matches full traceability. The capability to generate MBOMs tailored to client needs based on the custom Rules and templates is also new for this release.</w:t>
            </w:r>
            <w:r w:rsidR="00B718B0">
              <w:t xml:space="preserve"> </w:t>
            </w:r>
            <w:r>
              <w:t>Alongside these use case enhancements, this release also delivers significant new functionality to the core IX</w:t>
            </w:r>
            <w:r w:rsidR="00AD1F7F">
              <w:t xml:space="preserve"> </w:t>
            </w:r>
            <w:r>
              <w:t>D</w:t>
            </w:r>
            <w:r w:rsidR="00AD1F7F">
              <w:t xml:space="preserve">igital </w:t>
            </w:r>
            <w:r>
              <w:t>T</w:t>
            </w:r>
            <w:r w:rsidR="00AD1F7F">
              <w:t>hread</w:t>
            </w:r>
            <w:r>
              <w:t xml:space="preserve"> foundational layer. </w:t>
            </w:r>
            <w:r w:rsidR="003F131E" w:rsidRPr="003F131E">
              <w:t xml:space="preserve">For more details, see the related </w:t>
            </w:r>
            <w:hyperlink r:id="rId19" w:history="1">
              <w:r w:rsidR="003F131E" w:rsidRPr="003F131E">
                <w:rPr>
                  <w:rStyle w:val="Hyperlink"/>
                  <w:rFonts w:cs="Arial"/>
                </w:rPr>
                <w:t>Release Notes</w:t>
              </w:r>
            </w:hyperlink>
            <w:r w:rsidR="003F131E" w:rsidRPr="003F131E">
              <w:t xml:space="preserve"> document.</w:t>
            </w:r>
          </w:p>
        </w:tc>
      </w:tr>
      <w:tr w:rsidR="00E61450" w14:paraId="58CD2CF6" w14:textId="77777777" w:rsidTr="00567A2E">
        <w:trPr>
          <w:cantSplit/>
          <w:trHeight w:val="14"/>
        </w:trPr>
        <w:tc>
          <w:tcPr>
            <w:tcW w:w="1103" w:type="dxa"/>
          </w:tcPr>
          <w:p w14:paraId="02F09BB0" w14:textId="64C4DFB5" w:rsidR="00E61450" w:rsidRDefault="00E61450" w:rsidP="006070A1">
            <w:pPr>
              <w:jc w:val="center"/>
            </w:pPr>
            <w:r>
              <w:t>GA</w:t>
            </w:r>
          </w:p>
        </w:tc>
        <w:tc>
          <w:tcPr>
            <w:tcW w:w="8247" w:type="dxa"/>
          </w:tcPr>
          <w:p w14:paraId="63915094" w14:textId="2C2E9570" w:rsidR="00E61450" w:rsidRPr="00031760" w:rsidRDefault="00525FE3" w:rsidP="005C4247">
            <w:pPr>
              <w:pStyle w:val="Paragraph"/>
            </w:pPr>
            <w:r w:rsidRPr="00525FE3">
              <w:t xml:space="preserve">The General Availability (GA) release focuses on two key use cases – Software-Defined Battery Management System and Business Policy Management. Additionally, the custom UI for </w:t>
            </w:r>
            <w:r>
              <w:t xml:space="preserve">the </w:t>
            </w:r>
            <w:r w:rsidRPr="00525FE3">
              <w:t>data catalog is now equipped with a search-based interface that enables advanced and efficient data discovery and search. The query engine is now a distributed query engine that can be used to query multiple source systems and is also equipped to create data products as per client needs. Furthermore, several enhancements to the set of connectors and data pipelines that IX Digital Thread utilizes to seamlessly integrate with various source systems along with enhancements to the workflow engine and the monitoring dashboard.</w:t>
            </w:r>
            <w:r>
              <w:t xml:space="preserve"> For more details, see the related </w:t>
            </w:r>
            <w:hyperlink r:id="rId20" w:history="1">
              <w:r w:rsidRPr="00525FE3">
                <w:rPr>
                  <w:rStyle w:val="Hyperlink"/>
                  <w:rFonts w:eastAsiaTheme="minorHAnsi" w:cs="Arial"/>
                  <w:szCs w:val="24"/>
                </w:rPr>
                <w:t>Release Notes</w:t>
              </w:r>
            </w:hyperlink>
            <w:r>
              <w:t xml:space="preserve"> document.</w:t>
            </w:r>
          </w:p>
        </w:tc>
      </w:tr>
      <w:tr w:rsidR="00031760" w14:paraId="4D29B647" w14:textId="77777777" w:rsidTr="00567A2E">
        <w:trPr>
          <w:cantSplit/>
          <w:trHeight w:val="14"/>
        </w:trPr>
        <w:tc>
          <w:tcPr>
            <w:tcW w:w="1103" w:type="dxa"/>
          </w:tcPr>
          <w:p w14:paraId="0AE14EF1" w14:textId="33C8D05C" w:rsidR="00031760" w:rsidRDefault="00031760" w:rsidP="006070A1">
            <w:pPr>
              <w:jc w:val="center"/>
            </w:pPr>
            <w:r>
              <w:t>RC1</w:t>
            </w:r>
          </w:p>
        </w:tc>
        <w:tc>
          <w:tcPr>
            <w:tcW w:w="8247" w:type="dxa"/>
          </w:tcPr>
          <w:p w14:paraId="009E1F77" w14:textId="47630ACE" w:rsidR="00031760" w:rsidRPr="005C4275" w:rsidRDefault="00031760" w:rsidP="005C4247">
            <w:pPr>
              <w:pStyle w:val="Paragraph"/>
            </w:pPr>
            <w:r w:rsidRPr="00031760">
              <w:t>The Release Candidate Once (RC1) release delivers implementation and integration of the tools for Change Data Capture and Query Engine. This release also focuses on new connectors such as IIoT, Jira, and an enhanced SDK version. The Teamcenter and SAP connectors have been enhanced for increased efficiency. Additionally, a custom UI has been created for the data catalog tool.</w:t>
            </w:r>
            <w:r>
              <w:t xml:space="preserve"> For more details, see the related </w:t>
            </w:r>
            <w:hyperlink r:id="rId21" w:history="1">
              <w:r w:rsidRPr="00C221DB">
                <w:rPr>
                  <w:rStyle w:val="Hyperlink"/>
                  <w:rFonts w:eastAsiaTheme="minorHAnsi" w:cs="Arial"/>
                  <w:szCs w:val="24"/>
                </w:rPr>
                <w:t>Release Notes</w:t>
              </w:r>
            </w:hyperlink>
            <w:r>
              <w:t xml:space="preserve"> document.</w:t>
            </w:r>
          </w:p>
        </w:tc>
      </w:tr>
      <w:tr w:rsidR="00F14147" w14:paraId="0E1F4BD4" w14:textId="77777777" w:rsidTr="00567A2E">
        <w:trPr>
          <w:cantSplit/>
          <w:trHeight w:val="14"/>
        </w:trPr>
        <w:tc>
          <w:tcPr>
            <w:tcW w:w="1103" w:type="dxa"/>
          </w:tcPr>
          <w:p w14:paraId="791938FF" w14:textId="6F06A3C9" w:rsidR="00F14147" w:rsidRDefault="001825C0" w:rsidP="006070A1">
            <w:pPr>
              <w:jc w:val="center"/>
            </w:pPr>
            <w:r>
              <w:lastRenderedPageBreak/>
              <w:t>MVP</w:t>
            </w:r>
          </w:p>
        </w:tc>
        <w:tc>
          <w:tcPr>
            <w:tcW w:w="8247" w:type="dxa"/>
          </w:tcPr>
          <w:p w14:paraId="57AC755D" w14:textId="3BD6F479" w:rsidR="00F14147" w:rsidRPr="00E044E2" w:rsidRDefault="005C4275" w:rsidP="00CE06B7">
            <w:pPr>
              <w:pStyle w:val="Paragraph"/>
            </w:pPr>
            <w:r w:rsidRPr="005C4275">
              <w:t>The Minimum Viable Product (MVP) release delivers more developed proof of concepts along with fundamental capabilities that enable connected data flows across industrial assets. On top of that, Digital Thread’s development, testing, and production workflows are now more efficient due to new application enhancements and automated deployment processes. Together, these improvements establish the foundation for an integrated thread solution that offers enhanced efficiency, insights, and automation</w:t>
            </w:r>
            <w:r w:rsidR="005C4247">
              <w:t xml:space="preserve">. </w:t>
            </w:r>
            <w:r w:rsidR="005C4247" w:rsidRPr="005C4247">
              <w:t>Next, an end-to-end part classification use case highlights Digital Thread’s ability to ingest parts data from Teamcenter, enhance information using artificial intelligence and machine learning services, and generate a complete product data record that is used to update the source. Finally, a fully functional demo shows exactly how DT’s new dashboard</w:t>
            </w:r>
            <w:r w:rsidR="00525FE3">
              <w:t>-</w:t>
            </w:r>
            <w:r w:rsidR="005C4247" w:rsidRPr="005C4247">
              <w:t>style UI can be used to manage the part classification process.</w:t>
            </w:r>
            <w:r w:rsidR="00CE06B7">
              <w:t xml:space="preserve"> </w:t>
            </w:r>
            <w:r w:rsidR="002F6718">
              <w:t xml:space="preserve">For more details, see the related </w:t>
            </w:r>
            <w:hyperlink r:id="rId22" w:history="1">
              <w:r w:rsidR="002F6718" w:rsidRPr="00284CED">
                <w:rPr>
                  <w:rStyle w:val="Hyperlink"/>
                  <w:rFonts w:eastAsiaTheme="minorHAnsi" w:cs="Arial"/>
                  <w:szCs w:val="24"/>
                </w:rPr>
                <w:t>Release Notes</w:t>
              </w:r>
            </w:hyperlink>
            <w:r w:rsidR="002F6718">
              <w:t xml:space="preserve"> document.</w:t>
            </w:r>
          </w:p>
        </w:tc>
      </w:tr>
      <w:tr w:rsidR="00E044E2" w14:paraId="45BBB3F8" w14:textId="77777777" w:rsidTr="00567A2E">
        <w:trPr>
          <w:cantSplit/>
          <w:trHeight w:val="453"/>
        </w:trPr>
        <w:tc>
          <w:tcPr>
            <w:tcW w:w="1103" w:type="dxa"/>
          </w:tcPr>
          <w:p w14:paraId="61ACABBA" w14:textId="28779DB1" w:rsidR="00E044E2" w:rsidRDefault="001825C0" w:rsidP="006070A1">
            <w:pPr>
              <w:jc w:val="center"/>
            </w:pPr>
            <w:r>
              <w:t>EA2</w:t>
            </w:r>
          </w:p>
        </w:tc>
        <w:tc>
          <w:tcPr>
            <w:tcW w:w="8247" w:type="dxa"/>
          </w:tcPr>
          <w:p w14:paraId="3844E2C0" w14:textId="6521744A" w:rsidR="00E044E2" w:rsidRPr="00B330D9" w:rsidRDefault="004C34F2" w:rsidP="006070A1">
            <w:pPr>
              <w:pStyle w:val="Paragraph"/>
            </w:pPr>
            <w:r w:rsidRPr="004C34F2">
              <w:t xml:space="preserve">The early access two (EA2) release introduces prototypes and proof of concept (POC) components of IX Digital Thread. The focus of the release was the definition of technology foundations for IX Thread and the start of development. IX Thread components are not yet available for commercial use. </w:t>
            </w:r>
          </w:p>
        </w:tc>
      </w:tr>
      <w:tr w:rsidR="783D9EAB" w14:paraId="6FEF5457" w14:textId="77777777" w:rsidTr="00567A2E">
        <w:trPr>
          <w:cantSplit/>
          <w:trHeight w:val="622"/>
        </w:trPr>
        <w:tc>
          <w:tcPr>
            <w:tcW w:w="1103" w:type="dxa"/>
          </w:tcPr>
          <w:p w14:paraId="4CF4113A" w14:textId="3E29E7AE" w:rsidR="1F003F7D" w:rsidRDefault="001825C0" w:rsidP="006070A1">
            <w:pPr>
              <w:jc w:val="center"/>
            </w:pPr>
            <w:r>
              <w:t>EA1</w:t>
            </w:r>
          </w:p>
        </w:tc>
        <w:tc>
          <w:tcPr>
            <w:tcW w:w="8247" w:type="dxa"/>
          </w:tcPr>
          <w:p w14:paraId="4A45B9A2" w14:textId="1627199F" w:rsidR="1F003F7D" w:rsidRDefault="005B64E7" w:rsidP="006070A1">
            <w:pPr>
              <w:pStyle w:val="Paragraph"/>
            </w:pPr>
            <w:bookmarkStart w:id="5" w:name="_Hlk126847482"/>
            <w:r w:rsidRPr="005B64E7">
              <w:t xml:space="preserve">The early access one (EA1) release introduces prototypes and proof of concept (POC) components of IX Digital Thread. The focus of the release was the definition of technology foundations for IX Thread and the start of development. IX Thread components are not yet available for commercial use. </w:t>
            </w:r>
            <w:bookmarkEnd w:id="5"/>
          </w:p>
        </w:tc>
      </w:tr>
      <w:bookmarkEnd w:id="2"/>
      <w:bookmarkEnd w:id="3"/>
    </w:tbl>
    <w:p w14:paraId="772D051A" w14:textId="77777777" w:rsidR="00D93D82" w:rsidRPr="005A3D09" w:rsidRDefault="00D93D82" w:rsidP="00B11565"/>
    <w:sectPr w:rsidR="00D93D82" w:rsidRPr="005A3D09" w:rsidSect="00CC55A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534D" w14:textId="77777777" w:rsidR="00452087" w:rsidRDefault="00452087" w:rsidP="00AF7049">
      <w:r>
        <w:separator/>
      </w:r>
    </w:p>
  </w:endnote>
  <w:endnote w:type="continuationSeparator" w:id="0">
    <w:p w14:paraId="32605E84" w14:textId="77777777" w:rsidR="00452087" w:rsidRDefault="00452087" w:rsidP="00AF7049">
      <w:r>
        <w:continuationSeparator/>
      </w:r>
    </w:p>
  </w:endnote>
  <w:endnote w:type="continuationNotice" w:id="1">
    <w:p w14:paraId="21E4B4F7" w14:textId="77777777" w:rsidR="00452087" w:rsidRDefault="004520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304A" w14:textId="6B171763" w:rsidR="00322A38" w:rsidRPr="000F704C" w:rsidRDefault="000F704C">
    <w:pPr>
      <w:pStyle w:val="Footer"/>
    </w:pPr>
    <w:r w:rsidRPr="000F704C">
      <w:rPr>
        <w:rFonts w:cs="Arial"/>
        <w:sz w:val="16"/>
        <w:szCs w:val="16"/>
      </w:rPr>
      <w:t>© 202</w:t>
    </w:r>
    <w:r w:rsidR="00894590">
      <w:rPr>
        <w:rFonts w:cs="Arial"/>
        <w:sz w:val="16"/>
        <w:szCs w:val="16"/>
      </w:rPr>
      <w:t>6</w:t>
    </w:r>
    <w:r w:rsidRPr="000F704C">
      <w:rPr>
        <w:rFonts w:cs="Arial"/>
        <w:sz w:val="16"/>
        <w:szCs w:val="16"/>
      </w:rPr>
      <w:t xml:space="preserve"> Accenture. All rights reserved.</w:t>
    </w:r>
    <w:r w:rsidRPr="000F704C">
      <w:rPr>
        <w:rFonts w:cs="Arial"/>
        <w:sz w:val="16"/>
        <w:szCs w:val="16"/>
      </w:rPr>
      <w:ptab w:relativeTo="margin" w:alignment="center" w:leader="none"/>
    </w:r>
    <w:r w:rsidRPr="000F704C">
      <w:rPr>
        <w:rFonts w:cs="Arial"/>
        <w:sz w:val="16"/>
        <w:szCs w:val="16"/>
      </w:rPr>
      <w:t>Document Version:</w:t>
    </w:r>
    <w:r w:rsidR="009573A5">
      <w:rPr>
        <w:rFonts w:cs="Arial"/>
        <w:sz w:val="16"/>
        <w:szCs w:val="16"/>
      </w:rPr>
      <w:t xml:space="preserve"> </w:t>
    </w:r>
    <w:sdt>
      <w:sdtPr>
        <w:rPr>
          <w:rFonts w:cs="Arial"/>
          <w:sz w:val="16"/>
          <w:szCs w:val="16"/>
        </w:rPr>
        <w:alias w:val="Label"/>
        <w:tag w:val="DLCPolicyLabelValue"/>
        <w:id w:val="1643079267"/>
        <w:lock w:val="contentLocked"/>
        <w:placeholder>
          <w:docPart w:val="2C4C0F3905764078BD91A1C88A20F62F"/>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0F2EFB02-509B-476D-B921-9665CD79AC35}"/>
        <w:text w:multiLine="1"/>
      </w:sdtPr>
      <w:sdtContent>
        <w:r w:rsidR="00974353">
          <w:rPr>
            <w:rFonts w:cs="Arial"/>
            <w:sz w:val="16"/>
            <w:szCs w:val="16"/>
          </w:rPr>
          <w:t>12.0</w:t>
        </w:r>
      </w:sdtContent>
    </w:sdt>
    <w:r w:rsidRPr="000F704C">
      <w:rPr>
        <w:rFonts w:cs="Arial"/>
        <w:sz w:val="16"/>
        <w:szCs w:val="16"/>
      </w:rPr>
      <w:ptab w:relativeTo="margin" w:alignment="right" w:leader="none"/>
    </w:r>
    <w:r w:rsidRPr="000F704C">
      <w:rPr>
        <w:rFonts w:cs="Arial"/>
        <w:sz w:val="16"/>
        <w:szCs w:val="16"/>
      </w:rPr>
      <w:fldChar w:fldCharType="begin"/>
    </w:r>
    <w:r w:rsidRPr="000F704C">
      <w:rPr>
        <w:rFonts w:cs="Arial"/>
        <w:sz w:val="16"/>
        <w:szCs w:val="16"/>
      </w:rPr>
      <w:instrText xml:space="preserve"> PAGE   \* MERGEFORMAT </w:instrText>
    </w:r>
    <w:r w:rsidRPr="000F704C">
      <w:rPr>
        <w:rFonts w:cs="Arial"/>
        <w:sz w:val="16"/>
        <w:szCs w:val="16"/>
      </w:rPr>
      <w:fldChar w:fldCharType="separate"/>
    </w:r>
    <w:r w:rsidRPr="000F704C">
      <w:rPr>
        <w:rFonts w:cs="Arial"/>
        <w:noProof/>
        <w:sz w:val="16"/>
        <w:szCs w:val="16"/>
      </w:rPr>
      <w:t>1</w:t>
    </w:r>
    <w:r w:rsidRPr="000F704C">
      <w:rPr>
        <w:rFonts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633E1" w14:textId="77777777" w:rsidR="00452087" w:rsidRDefault="00452087" w:rsidP="00AF7049">
      <w:r>
        <w:separator/>
      </w:r>
    </w:p>
  </w:footnote>
  <w:footnote w:type="continuationSeparator" w:id="0">
    <w:p w14:paraId="67134983" w14:textId="77777777" w:rsidR="00452087" w:rsidRDefault="00452087" w:rsidP="00AF7049">
      <w:r>
        <w:continuationSeparator/>
      </w:r>
    </w:p>
  </w:footnote>
  <w:footnote w:type="continuationNotice" w:id="1">
    <w:p w14:paraId="6EC5C906" w14:textId="77777777" w:rsidR="00452087" w:rsidRDefault="004520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4891" w14:textId="7B727BD1" w:rsidR="006324D6" w:rsidRPr="00400B5C" w:rsidRDefault="00400B5C" w:rsidP="00400B5C">
    <w:pPr>
      <w:tabs>
        <w:tab w:val="center" w:pos="4680"/>
        <w:tab w:val="right" w:pos="9360"/>
      </w:tabs>
      <w:spacing w:after="240"/>
      <w:jc w:val="both"/>
      <w:rPr>
        <w:rFonts w:eastAsia="Calibri" w:cs="Arial"/>
        <w:kern w:val="2"/>
        <w:szCs w:val="22"/>
      </w:rPr>
    </w:pPr>
    <w:r w:rsidRPr="00400B5C">
      <w:rPr>
        <w:rFonts w:eastAsia="Calibri" w:cs="Arial"/>
        <w:noProof/>
        <w:kern w:val="2"/>
        <w:szCs w:val="22"/>
      </w:rPr>
      <w:drawing>
        <wp:inline distT="0" distB="0" distL="0" distR="0" wp14:anchorId="37AC9F45" wp14:editId="7466FA92">
          <wp:extent cx="819150" cy="209550"/>
          <wp:effectExtent l="0" t="0" r="0" b="0"/>
          <wp:docPr id="1" name="Picture 1" descr="Accen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entur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209550"/>
                  </a:xfrm>
                  <a:prstGeom prst="rect">
                    <a:avLst/>
                  </a:prstGeom>
                  <a:noFill/>
                  <a:ln>
                    <a:noFill/>
                  </a:ln>
                </pic:spPr>
              </pic:pic>
            </a:graphicData>
          </a:graphic>
        </wp:inline>
      </w:drawing>
    </w:r>
    <w:r w:rsidRPr="00400B5C">
      <w:rPr>
        <w:rFonts w:eastAsia="Calibri" w:cs="Arial"/>
        <w:kern w:val="2"/>
        <w:szCs w:val="22"/>
      </w:rPr>
      <w:ptab w:relativeTo="margin" w:alignment="center" w:leader="none"/>
    </w:r>
    <w:r w:rsidRPr="00400B5C">
      <w:rPr>
        <w:rFonts w:eastAsia="Calibri" w:cs="Arial"/>
        <w:kern w:val="2"/>
        <w:szCs w:val="22"/>
      </w:rPr>
      <w:ptab w:relativeTo="margin" w:alignment="right" w:leader="none"/>
    </w:r>
    <w:hyperlink r:id="rId2" w:history="1">
      <w:r w:rsidRPr="00400B5C">
        <w:rPr>
          <w:rFonts w:eastAsia="Graphik" w:cs="Graphik"/>
          <w:noProof/>
          <w:color w:val="0563C1" w:themeColor="hyperlink"/>
          <w:kern w:val="2"/>
          <w:sz w:val="16"/>
          <w:szCs w:val="16"/>
          <w:u w:val="single"/>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93631"/>
    <w:multiLevelType w:val="hybridMultilevel"/>
    <w:tmpl w:val="86304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3281D"/>
    <w:multiLevelType w:val="hybridMultilevel"/>
    <w:tmpl w:val="C554BE58"/>
    <w:lvl w:ilvl="0" w:tplc="C48A5780">
      <w:start w:val="1"/>
      <w:numFmt w:val="decimal"/>
      <w:pStyle w:val="UOLIST1"/>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5" w15:restartNumberingAfterBreak="0">
    <w:nsid w:val="0E673D9B"/>
    <w:multiLevelType w:val="hybridMultilevel"/>
    <w:tmpl w:val="428C6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242CB"/>
    <w:multiLevelType w:val="hybridMultilevel"/>
    <w:tmpl w:val="4A42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183F31"/>
    <w:multiLevelType w:val="hybridMultilevel"/>
    <w:tmpl w:val="0688DCE0"/>
    <w:lvl w:ilvl="0" w:tplc="38A46ABA">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372CFF"/>
    <w:multiLevelType w:val="hybridMultilevel"/>
    <w:tmpl w:val="C9DA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705D9"/>
    <w:multiLevelType w:val="hybridMultilevel"/>
    <w:tmpl w:val="104C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1061F"/>
    <w:multiLevelType w:val="hybridMultilevel"/>
    <w:tmpl w:val="746A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BD5EBE"/>
    <w:multiLevelType w:val="hybridMultilevel"/>
    <w:tmpl w:val="B9C6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3587A"/>
    <w:multiLevelType w:val="hybridMultilevel"/>
    <w:tmpl w:val="1AC42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795409"/>
    <w:multiLevelType w:val="hybridMultilevel"/>
    <w:tmpl w:val="32844688"/>
    <w:lvl w:ilvl="0" w:tplc="38A46ABA">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E08B9"/>
    <w:multiLevelType w:val="hybridMultilevel"/>
    <w:tmpl w:val="B23AE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3C6F99"/>
    <w:multiLevelType w:val="hybridMultilevel"/>
    <w:tmpl w:val="20AC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513EC"/>
    <w:multiLevelType w:val="hybridMultilevel"/>
    <w:tmpl w:val="D1CA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A14858"/>
    <w:multiLevelType w:val="hybridMultilevel"/>
    <w:tmpl w:val="FFFFFFFF"/>
    <w:lvl w:ilvl="0" w:tplc="11D09774">
      <w:start w:val="1"/>
      <w:numFmt w:val="bullet"/>
      <w:lvlText w:val="·"/>
      <w:lvlJc w:val="left"/>
      <w:pPr>
        <w:ind w:left="720" w:hanging="360"/>
      </w:pPr>
      <w:rPr>
        <w:rFonts w:ascii="Symbol" w:hAnsi="Symbol" w:hint="default"/>
      </w:rPr>
    </w:lvl>
    <w:lvl w:ilvl="1" w:tplc="E940CF70">
      <w:start w:val="1"/>
      <w:numFmt w:val="bullet"/>
      <w:lvlText w:val="o"/>
      <w:lvlJc w:val="left"/>
      <w:pPr>
        <w:ind w:left="1440" w:hanging="360"/>
      </w:pPr>
      <w:rPr>
        <w:rFonts w:ascii="Courier New" w:hAnsi="Courier New" w:hint="default"/>
      </w:rPr>
    </w:lvl>
    <w:lvl w:ilvl="2" w:tplc="7D5009DE">
      <w:start w:val="1"/>
      <w:numFmt w:val="bullet"/>
      <w:lvlText w:val=""/>
      <w:lvlJc w:val="left"/>
      <w:pPr>
        <w:ind w:left="2160" w:hanging="360"/>
      </w:pPr>
      <w:rPr>
        <w:rFonts w:ascii="Wingdings" w:hAnsi="Wingdings" w:hint="default"/>
      </w:rPr>
    </w:lvl>
    <w:lvl w:ilvl="3" w:tplc="CEF420A8">
      <w:start w:val="1"/>
      <w:numFmt w:val="bullet"/>
      <w:lvlText w:val=""/>
      <w:lvlJc w:val="left"/>
      <w:pPr>
        <w:ind w:left="2880" w:hanging="360"/>
      </w:pPr>
      <w:rPr>
        <w:rFonts w:ascii="Symbol" w:hAnsi="Symbol" w:hint="default"/>
      </w:rPr>
    </w:lvl>
    <w:lvl w:ilvl="4" w:tplc="44FE1356">
      <w:start w:val="1"/>
      <w:numFmt w:val="bullet"/>
      <w:lvlText w:val="o"/>
      <w:lvlJc w:val="left"/>
      <w:pPr>
        <w:ind w:left="3600" w:hanging="360"/>
      </w:pPr>
      <w:rPr>
        <w:rFonts w:ascii="Courier New" w:hAnsi="Courier New" w:hint="default"/>
      </w:rPr>
    </w:lvl>
    <w:lvl w:ilvl="5" w:tplc="330A532A">
      <w:start w:val="1"/>
      <w:numFmt w:val="bullet"/>
      <w:lvlText w:val=""/>
      <w:lvlJc w:val="left"/>
      <w:pPr>
        <w:ind w:left="4320" w:hanging="360"/>
      </w:pPr>
      <w:rPr>
        <w:rFonts w:ascii="Wingdings" w:hAnsi="Wingdings" w:hint="default"/>
      </w:rPr>
    </w:lvl>
    <w:lvl w:ilvl="6" w:tplc="D846915C">
      <w:start w:val="1"/>
      <w:numFmt w:val="bullet"/>
      <w:lvlText w:val=""/>
      <w:lvlJc w:val="left"/>
      <w:pPr>
        <w:ind w:left="5040" w:hanging="360"/>
      </w:pPr>
      <w:rPr>
        <w:rFonts w:ascii="Symbol" w:hAnsi="Symbol" w:hint="default"/>
      </w:rPr>
    </w:lvl>
    <w:lvl w:ilvl="7" w:tplc="FC862880">
      <w:start w:val="1"/>
      <w:numFmt w:val="bullet"/>
      <w:lvlText w:val="o"/>
      <w:lvlJc w:val="left"/>
      <w:pPr>
        <w:ind w:left="5760" w:hanging="360"/>
      </w:pPr>
      <w:rPr>
        <w:rFonts w:ascii="Courier New" w:hAnsi="Courier New" w:hint="default"/>
      </w:rPr>
    </w:lvl>
    <w:lvl w:ilvl="8" w:tplc="194A7AB2">
      <w:start w:val="1"/>
      <w:numFmt w:val="bullet"/>
      <w:lvlText w:val=""/>
      <w:lvlJc w:val="left"/>
      <w:pPr>
        <w:ind w:left="6480" w:hanging="360"/>
      </w:pPr>
      <w:rPr>
        <w:rFonts w:ascii="Wingdings" w:hAnsi="Wingdings" w:hint="default"/>
      </w:rPr>
    </w:lvl>
  </w:abstractNum>
  <w:abstractNum w:abstractNumId="20" w15:restartNumberingAfterBreak="0">
    <w:nsid w:val="6F943FB1"/>
    <w:multiLevelType w:val="hybridMultilevel"/>
    <w:tmpl w:val="641C1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282662"/>
    <w:multiLevelType w:val="hybridMultilevel"/>
    <w:tmpl w:val="887A4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B5C410C"/>
    <w:multiLevelType w:val="hybridMultilevel"/>
    <w:tmpl w:val="7506C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067484">
    <w:abstractNumId w:val="19"/>
  </w:num>
  <w:num w:numId="2" w16cid:durableId="762994395">
    <w:abstractNumId w:val="15"/>
  </w:num>
  <w:num w:numId="3" w16cid:durableId="904074155">
    <w:abstractNumId w:val="1"/>
  </w:num>
  <w:num w:numId="4" w16cid:durableId="1440446465">
    <w:abstractNumId w:val="0"/>
  </w:num>
  <w:num w:numId="5" w16cid:durableId="1486973026">
    <w:abstractNumId w:val="2"/>
  </w:num>
  <w:num w:numId="6" w16cid:durableId="882133811">
    <w:abstractNumId w:val="16"/>
  </w:num>
  <w:num w:numId="7" w16cid:durableId="1326013409">
    <w:abstractNumId w:val="4"/>
  </w:num>
  <w:num w:numId="8" w16cid:durableId="558905168">
    <w:abstractNumId w:val="6"/>
  </w:num>
  <w:num w:numId="9" w16cid:durableId="1954093880">
    <w:abstractNumId w:val="9"/>
  </w:num>
  <w:num w:numId="10" w16cid:durableId="645551069">
    <w:abstractNumId w:val="5"/>
  </w:num>
  <w:num w:numId="11" w16cid:durableId="79757856">
    <w:abstractNumId w:val="20"/>
  </w:num>
  <w:num w:numId="12" w16cid:durableId="2146970615">
    <w:abstractNumId w:val="22"/>
  </w:num>
  <w:num w:numId="13" w16cid:durableId="1308126732">
    <w:abstractNumId w:val="10"/>
  </w:num>
  <w:num w:numId="14" w16cid:durableId="1153183878">
    <w:abstractNumId w:val="11"/>
  </w:num>
  <w:num w:numId="15" w16cid:durableId="668094959">
    <w:abstractNumId w:val="12"/>
  </w:num>
  <w:num w:numId="16" w16cid:durableId="970789271">
    <w:abstractNumId w:val="8"/>
  </w:num>
  <w:num w:numId="17" w16cid:durableId="1965380420">
    <w:abstractNumId w:val="14"/>
  </w:num>
  <w:num w:numId="18" w16cid:durableId="176580286">
    <w:abstractNumId w:val="17"/>
  </w:num>
  <w:num w:numId="19" w16cid:durableId="1224950456">
    <w:abstractNumId w:val="18"/>
  </w:num>
  <w:num w:numId="20" w16cid:durableId="169686850">
    <w:abstractNumId w:val="13"/>
  </w:num>
  <w:num w:numId="21" w16cid:durableId="86080922">
    <w:abstractNumId w:val="7"/>
  </w:num>
  <w:num w:numId="22" w16cid:durableId="464743203">
    <w:abstractNumId w:val="3"/>
  </w:num>
  <w:num w:numId="23" w16cid:durableId="439762078">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ocumentProtection w:edit="comments" w:enforcement="1" w:cryptProviderType="rsaAES" w:cryptAlgorithmClass="hash" w:cryptAlgorithmType="typeAny" w:cryptAlgorithmSid="14" w:cryptSpinCount="100000" w:hash="p8buNR3+9yVBpMotMq76OteLvCJJovkSK99ZGRxLubZyAmmlbJyTlayYasz+JTeOCJGlDTZdBRaaghvIYEDNYw==" w:salt="CkEpTNc9KyBDnktsv2gs/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QwM7Q0NjOwNDQAMpV0lIJTi4sz8/NACoxMagFq1ojtLQAAAA=="/>
  </w:docVars>
  <w:rsids>
    <w:rsidRoot w:val="003F5B89"/>
    <w:rsid w:val="000017CF"/>
    <w:rsid w:val="00003140"/>
    <w:rsid w:val="000046E1"/>
    <w:rsid w:val="00005162"/>
    <w:rsid w:val="00010709"/>
    <w:rsid w:val="000168A4"/>
    <w:rsid w:val="00017C51"/>
    <w:rsid w:val="0002168C"/>
    <w:rsid w:val="00026758"/>
    <w:rsid w:val="00031760"/>
    <w:rsid w:val="00035875"/>
    <w:rsid w:val="0003729F"/>
    <w:rsid w:val="0004173A"/>
    <w:rsid w:val="00061021"/>
    <w:rsid w:val="000764D2"/>
    <w:rsid w:val="0008254A"/>
    <w:rsid w:val="0008618B"/>
    <w:rsid w:val="00087C1D"/>
    <w:rsid w:val="00093C49"/>
    <w:rsid w:val="0009589E"/>
    <w:rsid w:val="0009795B"/>
    <w:rsid w:val="000A2E4C"/>
    <w:rsid w:val="000B4B47"/>
    <w:rsid w:val="000B558D"/>
    <w:rsid w:val="000B57A0"/>
    <w:rsid w:val="000B76CA"/>
    <w:rsid w:val="000D3756"/>
    <w:rsid w:val="000D4F79"/>
    <w:rsid w:val="000D6462"/>
    <w:rsid w:val="000E5A39"/>
    <w:rsid w:val="000E6416"/>
    <w:rsid w:val="000E6ED4"/>
    <w:rsid w:val="000F2D4A"/>
    <w:rsid w:val="000F704C"/>
    <w:rsid w:val="001044D4"/>
    <w:rsid w:val="00121EF7"/>
    <w:rsid w:val="00127096"/>
    <w:rsid w:val="00137C04"/>
    <w:rsid w:val="00145C2B"/>
    <w:rsid w:val="00145C87"/>
    <w:rsid w:val="00150F19"/>
    <w:rsid w:val="00160AC0"/>
    <w:rsid w:val="001619D0"/>
    <w:rsid w:val="001649E8"/>
    <w:rsid w:val="00166EF7"/>
    <w:rsid w:val="00172B42"/>
    <w:rsid w:val="001756A4"/>
    <w:rsid w:val="001825C0"/>
    <w:rsid w:val="001936F9"/>
    <w:rsid w:val="00196C1F"/>
    <w:rsid w:val="001A34C9"/>
    <w:rsid w:val="001B021D"/>
    <w:rsid w:val="001B13CD"/>
    <w:rsid w:val="001B2131"/>
    <w:rsid w:val="001B3F6D"/>
    <w:rsid w:val="001C3119"/>
    <w:rsid w:val="001C714F"/>
    <w:rsid w:val="001D16A6"/>
    <w:rsid w:val="001D48DB"/>
    <w:rsid w:val="001D5D86"/>
    <w:rsid w:val="001E46F6"/>
    <w:rsid w:val="002107E3"/>
    <w:rsid w:val="00211EAA"/>
    <w:rsid w:val="00213A15"/>
    <w:rsid w:val="00213B87"/>
    <w:rsid w:val="00215B2B"/>
    <w:rsid w:val="002203F2"/>
    <w:rsid w:val="00225FA3"/>
    <w:rsid w:val="00243BEE"/>
    <w:rsid w:val="00245B24"/>
    <w:rsid w:val="002578C6"/>
    <w:rsid w:val="00260444"/>
    <w:rsid w:val="00263339"/>
    <w:rsid w:val="00274AA4"/>
    <w:rsid w:val="00283084"/>
    <w:rsid w:val="00284CED"/>
    <w:rsid w:val="00286420"/>
    <w:rsid w:val="002922EA"/>
    <w:rsid w:val="0029387C"/>
    <w:rsid w:val="002971C2"/>
    <w:rsid w:val="002A4FA6"/>
    <w:rsid w:val="002B37BA"/>
    <w:rsid w:val="002B53D1"/>
    <w:rsid w:val="002B654A"/>
    <w:rsid w:val="002C1664"/>
    <w:rsid w:val="002C3126"/>
    <w:rsid w:val="002C3D6E"/>
    <w:rsid w:val="002C4E4B"/>
    <w:rsid w:val="002C58DD"/>
    <w:rsid w:val="002C7114"/>
    <w:rsid w:val="002D100D"/>
    <w:rsid w:val="002D2E01"/>
    <w:rsid w:val="002D3869"/>
    <w:rsid w:val="002D7404"/>
    <w:rsid w:val="002E5EFB"/>
    <w:rsid w:val="002F5FCD"/>
    <w:rsid w:val="002F6718"/>
    <w:rsid w:val="00306FBC"/>
    <w:rsid w:val="00310A16"/>
    <w:rsid w:val="00310BCE"/>
    <w:rsid w:val="00313A4F"/>
    <w:rsid w:val="00322A38"/>
    <w:rsid w:val="00327104"/>
    <w:rsid w:val="00336A1F"/>
    <w:rsid w:val="00343C53"/>
    <w:rsid w:val="003444E0"/>
    <w:rsid w:val="00352B9D"/>
    <w:rsid w:val="00356428"/>
    <w:rsid w:val="00357574"/>
    <w:rsid w:val="00357714"/>
    <w:rsid w:val="00365B8C"/>
    <w:rsid w:val="0037119E"/>
    <w:rsid w:val="0037536E"/>
    <w:rsid w:val="003824D6"/>
    <w:rsid w:val="00382761"/>
    <w:rsid w:val="003828BF"/>
    <w:rsid w:val="0038771E"/>
    <w:rsid w:val="003A6BF5"/>
    <w:rsid w:val="003B15E1"/>
    <w:rsid w:val="003C5075"/>
    <w:rsid w:val="003C5D55"/>
    <w:rsid w:val="003D7302"/>
    <w:rsid w:val="003E3098"/>
    <w:rsid w:val="003E44CB"/>
    <w:rsid w:val="003E463B"/>
    <w:rsid w:val="003F0CDF"/>
    <w:rsid w:val="003F131E"/>
    <w:rsid w:val="003F272F"/>
    <w:rsid w:val="003F331A"/>
    <w:rsid w:val="003F5B89"/>
    <w:rsid w:val="003F6508"/>
    <w:rsid w:val="003F74BC"/>
    <w:rsid w:val="00400B5C"/>
    <w:rsid w:val="004029BD"/>
    <w:rsid w:val="004128E4"/>
    <w:rsid w:val="0041608B"/>
    <w:rsid w:val="00423169"/>
    <w:rsid w:val="00425388"/>
    <w:rsid w:val="00427098"/>
    <w:rsid w:val="00431E51"/>
    <w:rsid w:val="00443BC8"/>
    <w:rsid w:val="0044536D"/>
    <w:rsid w:val="00452087"/>
    <w:rsid w:val="00455BC6"/>
    <w:rsid w:val="00457DCC"/>
    <w:rsid w:val="004612B2"/>
    <w:rsid w:val="00465B0A"/>
    <w:rsid w:val="004667F7"/>
    <w:rsid w:val="00474F7F"/>
    <w:rsid w:val="004766ED"/>
    <w:rsid w:val="00477060"/>
    <w:rsid w:val="00484E3C"/>
    <w:rsid w:val="004876E8"/>
    <w:rsid w:val="00492414"/>
    <w:rsid w:val="0049545D"/>
    <w:rsid w:val="00495D5F"/>
    <w:rsid w:val="0049706D"/>
    <w:rsid w:val="004A2662"/>
    <w:rsid w:val="004A4D31"/>
    <w:rsid w:val="004A5215"/>
    <w:rsid w:val="004A6069"/>
    <w:rsid w:val="004B2EF2"/>
    <w:rsid w:val="004B63CB"/>
    <w:rsid w:val="004C12EA"/>
    <w:rsid w:val="004C34F2"/>
    <w:rsid w:val="004D2FA3"/>
    <w:rsid w:val="004D5DD6"/>
    <w:rsid w:val="004E07B2"/>
    <w:rsid w:val="004E1025"/>
    <w:rsid w:val="004E2966"/>
    <w:rsid w:val="004E3095"/>
    <w:rsid w:val="004E42A2"/>
    <w:rsid w:val="004E57E0"/>
    <w:rsid w:val="004F081D"/>
    <w:rsid w:val="004F4473"/>
    <w:rsid w:val="004F6EE7"/>
    <w:rsid w:val="00503914"/>
    <w:rsid w:val="00514A55"/>
    <w:rsid w:val="00521954"/>
    <w:rsid w:val="00522494"/>
    <w:rsid w:val="00525FE3"/>
    <w:rsid w:val="005260ED"/>
    <w:rsid w:val="00531CEE"/>
    <w:rsid w:val="00532E83"/>
    <w:rsid w:val="005363CD"/>
    <w:rsid w:val="00543C84"/>
    <w:rsid w:val="0054784A"/>
    <w:rsid w:val="00553696"/>
    <w:rsid w:val="005549EE"/>
    <w:rsid w:val="00562AD4"/>
    <w:rsid w:val="00567A2E"/>
    <w:rsid w:val="005734C4"/>
    <w:rsid w:val="005760B8"/>
    <w:rsid w:val="0058369B"/>
    <w:rsid w:val="00584AE5"/>
    <w:rsid w:val="00585895"/>
    <w:rsid w:val="005A38FA"/>
    <w:rsid w:val="005A3D09"/>
    <w:rsid w:val="005A40DA"/>
    <w:rsid w:val="005B27E7"/>
    <w:rsid w:val="005B64E7"/>
    <w:rsid w:val="005C4247"/>
    <w:rsid w:val="005C4275"/>
    <w:rsid w:val="005C5107"/>
    <w:rsid w:val="005D0C93"/>
    <w:rsid w:val="005D5D2D"/>
    <w:rsid w:val="005D6694"/>
    <w:rsid w:val="005F1263"/>
    <w:rsid w:val="005F258F"/>
    <w:rsid w:val="005F7919"/>
    <w:rsid w:val="006048C7"/>
    <w:rsid w:val="006049EC"/>
    <w:rsid w:val="006070A1"/>
    <w:rsid w:val="00607242"/>
    <w:rsid w:val="00611F76"/>
    <w:rsid w:val="006167F5"/>
    <w:rsid w:val="00624556"/>
    <w:rsid w:val="00631C94"/>
    <w:rsid w:val="006324D6"/>
    <w:rsid w:val="00635632"/>
    <w:rsid w:val="0064048B"/>
    <w:rsid w:val="0064071A"/>
    <w:rsid w:val="006450A4"/>
    <w:rsid w:val="00652751"/>
    <w:rsid w:val="0065287D"/>
    <w:rsid w:val="006578E2"/>
    <w:rsid w:val="006652C0"/>
    <w:rsid w:val="00671E72"/>
    <w:rsid w:val="00674E67"/>
    <w:rsid w:val="00675E0E"/>
    <w:rsid w:val="006763ED"/>
    <w:rsid w:val="00687A32"/>
    <w:rsid w:val="006B7E5E"/>
    <w:rsid w:val="006D0B8A"/>
    <w:rsid w:val="006D25FD"/>
    <w:rsid w:val="006D316B"/>
    <w:rsid w:val="006D390B"/>
    <w:rsid w:val="006D3CAB"/>
    <w:rsid w:val="006D4ED4"/>
    <w:rsid w:val="006D7E22"/>
    <w:rsid w:val="006F3A06"/>
    <w:rsid w:val="006F72E3"/>
    <w:rsid w:val="00702590"/>
    <w:rsid w:val="007142CD"/>
    <w:rsid w:val="007332A3"/>
    <w:rsid w:val="007352C2"/>
    <w:rsid w:val="007363A5"/>
    <w:rsid w:val="0073716C"/>
    <w:rsid w:val="00741E45"/>
    <w:rsid w:val="007429B6"/>
    <w:rsid w:val="007454D0"/>
    <w:rsid w:val="007504F6"/>
    <w:rsid w:val="00750F3F"/>
    <w:rsid w:val="007578B1"/>
    <w:rsid w:val="007637B3"/>
    <w:rsid w:val="00763D35"/>
    <w:rsid w:val="0077169F"/>
    <w:rsid w:val="00771E1B"/>
    <w:rsid w:val="007735A8"/>
    <w:rsid w:val="00780DB1"/>
    <w:rsid w:val="00782D7F"/>
    <w:rsid w:val="00784E55"/>
    <w:rsid w:val="00786624"/>
    <w:rsid w:val="00795876"/>
    <w:rsid w:val="007A2C6D"/>
    <w:rsid w:val="007B440B"/>
    <w:rsid w:val="007C355E"/>
    <w:rsid w:val="007C6CD8"/>
    <w:rsid w:val="007D3EE6"/>
    <w:rsid w:val="007D40FD"/>
    <w:rsid w:val="007D5612"/>
    <w:rsid w:val="007D6C0F"/>
    <w:rsid w:val="007D6E00"/>
    <w:rsid w:val="007E4647"/>
    <w:rsid w:val="007E4F2A"/>
    <w:rsid w:val="007E578D"/>
    <w:rsid w:val="007E68F7"/>
    <w:rsid w:val="007F4C53"/>
    <w:rsid w:val="0081075A"/>
    <w:rsid w:val="008141B8"/>
    <w:rsid w:val="00817E19"/>
    <w:rsid w:val="00826009"/>
    <w:rsid w:val="008401B3"/>
    <w:rsid w:val="00840296"/>
    <w:rsid w:val="008431A7"/>
    <w:rsid w:val="00847722"/>
    <w:rsid w:val="008571D8"/>
    <w:rsid w:val="008605D9"/>
    <w:rsid w:val="008634DC"/>
    <w:rsid w:val="00864970"/>
    <w:rsid w:val="0087123D"/>
    <w:rsid w:val="00871919"/>
    <w:rsid w:val="00883FA4"/>
    <w:rsid w:val="00884B74"/>
    <w:rsid w:val="00887487"/>
    <w:rsid w:val="00887F20"/>
    <w:rsid w:val="0089022E"/>
    <w:rsid w:val="00890CD6"/>
    <w:rsid w:val="00894590"/>
    <w:rsid w:val="008B3202"/>
    <w:rsid w:val="008B3AC1"/>
    <w:rsid w:val="008C1857"/>
    <w:rsid w:val="008C257E"/>
    <w:rsid w:val="008D0C41"/>
    <w:rsid w:val="008D2640"/>
    <w:rsid w:val="008D407B"/>
    <w:rsid w:val="008D54E2"/>
    <w:rsid w:val="008E0391"/>
    <w:rsid w:val="008E171E"/>
    <w:rsid w:val="008E6CF7"/>
    <w:rsid w:val="008F7BF4"/>
    <w:rsid w:val="009014DC"/>
    <w:rsid w:val="00904E5B"/>
    <w:rsid w:val="009058FC"/>
    <w:rsid w:val="009166FC"/>
    <w:rsid w:val="009410CB"/>
    <w:rsid w:val="009430D5"/>
    <w:rsid w:val="00945400"/>
    <w:rsid w:val="009505A9"/>
    <w:rsid w:val="009507C0"/>
    <w:rsid w:val="0095557E"/>
    <w:rsid w:val="00956EA8"/>
    <w:rsid w:val="009573A5"/>
    <w:rsid w:val="00957893"/>
    <w:rsid w:val="009625D4"/>
    <w:rsid w:val="00974353"/>
    <w:rsid w:val="00981E30"/>
    <w:rsid w:val="00985AAB"/>
    <w:rsid w:val="009935D8"/>
    <w:rsid w:val="009948C8"/>
    <w:rsid w:val="00995453"/>
    <w:rsid w:val="009A02E4"/>
    <w:rsid w:val="009A407D"/>
    <w:rsid w:val="009B2E9E"/>
    <w:rsid w:val="009B5175"/>
    <w:rsid w:val="009B6A5F"/>
    <w:rsid w:val="009C072A"/>
    <w:rsid w:val="009C62C8"/>
    <w:rsid w:val="009D0211"/>
    <w:rsid w:val="009D3C31"/>
    <w:rsid w:val="009E0605"/>
    <w:rsid w:val="009E0EC9"/>
    <w:rsid w:val="009E5734"/>
    <w:rsid w:val="009E5D75"/>
    <w:rsid w:val="009E5E2C"/>
    <w:rsid w:val="009F02E0"/>
    <w:rsid w:val="009F1408"/>
    <w:rsid w:val="00A12B05"/>
    <w:rsid w:val="00A201A9"/>
    <w:rsid w:val="00A20B6F"/>
    <w:rsid w:val="00A23740"/>
    <w:rsid w:val="00A479AA"/>
    <w:rsid w:val="00A56A08"/>
    <w:rsid w:val="00A57E21"/>
    <w:rsid w:val="00A6583B"/>
    <w:rsid w:val="00A6678D"/>
    <w:rsid w:val="00A66B57"/>
    <w:rsid w:val="00A72884"/>
    <w:rsid w:val="00A82D30"/>
    <w:rsid w:val="00A83C7A"/>
    <w:rsid w:val="00A87147"/>
    <w:rsid w:val="00A90D1E"/>
    <w:rsid w:val="00A945C0"/>
    <w:rsid w:val="00AA11BC"/>
    <w:rsid w:val="00AA1F5B"/>
    <w:rsid w:val="00AA4B7E"/>
    <w:rsid w:val="00AA5B66"/>
    <w:rsid w:val="00AA691D"/>
    <w:rsid w:val="00AB1A6B"/>
    <w:rsid w:val="00AB2BB8"/>
    <w:rsid w:val="00AB7FA8"/>
    <w:rsid w:val="00AD1F7F"/>
    <w:rsid w:val="00AD36A5"/>
    <w:rsid w:val="00AD38DF"/>
    <w:rsid w:val="00AD77FB"/>
    <w:rsid w:val="00AE338B"/>
    <w:rsid w:val="00AE3877"/>
    <w:rsid w:val="00AE74FC"/>
    <w:rsid w:val="00AF04A8"/>
    <w:rsid w:val="00AF12E4"/>
    <w:rsid w:val="00AF5DFC"/>
    <w:rsid w:val="00AF7049"/>
    <w:rsid w:val="00AF75BC"/>
    <w:rsid w:val="00B00944"/>
    <w:rsid w:val="00B02C4A"/>
    <w:rsid w:val="00B04788"/>
    <w:rsid w:val="00B110DC"/>
    <w:rsid w:val="00B11565"/>
    <w:rsid w:val="00B17D3C"/>
    <w:rsid w:val="00B330D9"/>
    <w:rsid w:val="00B37A21"/>
    <w:rsid w:val="00B416D0"/>
    <w:rsid w:val="00B4239B"/>
    <w:rsid w:val="00B44486"/>
    <w:rsid w:val="00B45867"/>
    <w:rsid w:val="00B5165F"/>
    <w:rsid w:val="00B52052"/>
    <w:rsid w:val="00B60C84"/>
    <w:rsid w:val="00B6370E"/>
    <w:rsid w:val="00B718B0"/>
    <w:rsid w:val="00B727B1"/>
    <w:rsid w:val="00B75CC2"/>
    <w:rsid w:val="00B8137E"/>
    <w:rsid w:val="00B87937"/>
    <w:rsid w:val="00B92C5E"/>
    <w:rsid w:val="00B92F24"/>
    <w:rsid w:val="00BA1138"/>
    <w:rsid w:val="00BA1E20"/>
    <w:rsid w:val="00BA1E83"/>
    <w:rsid w:val="00BA641E"/>
    <w:rsid w:val="00BB4896"/>
    <w:rsid w:val="00BB7C1F"/>
    <w:rsid w:val="00BC4694"/>
    <w:rsid w:val="00BC760D"/>
    <w:rsid w:val="00BD208F"/>
    <w:rsid w:val="00BD7EE2"/>
    <w:rsid w:val="00BE3887"/>
    <w:rsid w:val="00BE4673"/>
    <w:rsid w:val="00BE6C3E"/>
    <w:rsid w:val="00BF4ED8"/>
    <w:rsid w:val="00BF7D2C"/>
    <w:rsid w:val="00C01945"/>
    <w:rsid w:val="00C07A2E"/>
    <w:rsid w:val="00C07BA1"/>
    <w:rsid w:val="00C221DB"/>
    <w:rsid w:val="00C22D97"/>
    <w:rsid w:val="00C22EBF"/>
    <w:rsid w:val="00C2689F"/>
    <w:rsid w:val="00C27798"/>
    <w:rsid w:val="00C328DE"/>
    <w:rsid w:val="00C37555"/>
    <w:rsid w:val="00C40F5D"/>
    <w:rsid w:val="00C4490A"/>
    <w:rsid w:val="00C54A75"/>
    <w:rsid w:val="00C6439B"/>
    <w:rsid w:val="00C70705"/>
    <w:rsid w:val="00C7212B"/>
    <w:rsid w:val="00C73286"/>
    <w:rsid w:val="00C80573"/>
    <w:rsid w:val="00C82B2C"/>
    <w:rsid w:val="00C830A7"/>
    <w:rsid w:val="00C8349B"/>
    <w:rsid w:val="00C83716"/>
    <w:rsid w:val="00C85FD8"/>
    <w:rsid w:val="00C87EAF"/>
    <w:rsid w:val="00C95B88"/>
    <w:rsid w:val="00C97B33"/>
    <w:rsid w:val="00CA6FD9"/>
    <w:rsid w:val="00CB52BB"/>
    <w:rsid w:val="00CB5AAC"/>
    <w:rsid w:val="00CC1DEB"/>
    <w:rsid w:val="00CC2C7A"/>
    <w:rsid w:val="00CC30D5"/>
    <w:rsid w:val="00CC4F2A"/>
    <w:rsid w:val="00CC55A6"/>
    <w:rsid w:val="00CD0957"/>
    <w:rsid w:val="00CD0C4C"/>
    <w:rsid w:val="00CD2BDA"/>
    <w:rsid w:val="00CD7170"/>
    <w:rsid w:val="00CE06B7"/>
    <w:rsid w:val="00CF0069"/>
    <w:rsid w:val="00D129E2"/>
    <w:rsid w:val="00D17DD3"/>
    <w:rsid w:val="00D20586"/>
    <w:rsid w:val="00D25D7C"/>
    <w:rsid w:val="00D27086"/>
    <w:rsid w:val="00D3544E"/>
    <w:rsid w:val="00D36412"/>
    <w:rsid w:val="00D4036D"/>
    <w:rsid w:val="00D42EC2"/>
    <w:rsid w:val="00D44A20"/>
    <w:rsid w:val="00D474AB"/>
    <w:rsid w:val="00D51E3A"/>
    <w:rsid w:val="00D54033"/>
    <w:rsid w:val="00D64242"/>
    <w:rsid w:val="00D65548"/>
    <w:rsid w:val="00D6566D"/>
    <w:rsid w:val="00D67BB1"/>
    <w:rsid w:val="00D70C93"/>
    <w:rsid w:val="00D732AC"/>
    <w:rsid w:val="00D73611"/>
    <w:rsid w:val="00D756E0"/>
    <w:rsid w:val="00D862E6"/>
    <w:rsid w:val="00D867D0"/>
    <w:rsid w:val="00D87F0D"/>
    <w:rsid w:val="00D90489"/>
    <w:rsid w:val="00D92671"/>
    <w:rsid w:val="00D93D82"/>
    <w:rsid w:val="00DB1AA3"/>
    <w:rsid w:val="00DB3E66"/>
    <w:rsid w:val="00DC1B53"/>
    <w:rsid w:val="00DC3D7A"/>
    <w:rsid w:val="00DD0EFC"/>
    <w:rsid w:val="00DD1FB7"/>
    <w:rsid w:val="00DD5880"/>
    <w:rsid w:val="00DE2598"/>
    <w:rsid w:val="00DE2E12"/>
    <w:rsid w:val="00DF03E6"/>
    <w:rsid w:val="00DF100E"/>
    <w:rsid w:val="00E005AB"/>
    <w:rsid w:val="00E044E2"/>
    <w:rsid w:val="00E13A98"/>
    <w:rsid w:val="00E14ED7"/>
    <w:rsid w:val="00E2045B"/>
    <w:rsid w:val="00E214D7"/>
    <w:rsid w:val="00E31558"/>
    <w:rsid w:val="00E40753"/>
    <w:rsid w:val="00E47C98"/>
    <w:rsid w:val="00E50353"/>
    <w:rsid w:val="00E519D8"/>
    <w:rsid w:val="00E53571"/>
    <w:rsid w:val="00E57868"/>
    <w:rsid w:val="00E6105A"/>
    <w:rsid w:val="00E61450"/>
    <w:rsid w:val="00E61F74"/>
    <w:rsid w:val="00E7027D"/>
    <w:rsid w:val="00E72256"/>
    <w:rsid w:val="00E73C55"/>
    <w:rsid w:val="00E744FA"/>
    <w:rsid w:val="00E80522"/>
    <w:rsid w:val="00E83BB4"/>
    <w:rsid w:val="00EA2B40"/>
    <w:rsid w:val="00EB3F60"/>
    <w:rsid w:val="00EB52BF"/>
    <w:rsid w:val="00EB5B7D"/>
    <w:rsid w:val="00EB7333"/>
    <w:rsid w:val="00EC0320"/>
    <w:rsid w:val="00EC438E"/>
    <w:rsid w:val="00ED1F47"/>
    <w:rsid w:val="00ED1FE1"/>
    <w:rsid w:val="00ED4A08"/>
    <w:rsid w:val="00EE3320"/>
    <w:rsid w:val="00EF223F"/>
    <w:rsid w:val="00EF63D5"/>
    <w:rsid w:val="00F01446"/>
    <w:rsid w:val="00F03697"/>
    <w:rsid w:val="00F12CC7"/>
    <w:rsid w:val="00F14147"/>
    <w:rsid w:val="00F20F6F"/>
    <w:rsid w:val="00F2234B"/>
    <w:rsid w:val="00F267EF"/>
    <w:rsid w:val="00F26A8E"/>
    <w:rsid w:val="00F300CA"/>
    <w:rsid w:val="00F35ACA"/>
    <w:rsid w:val="00F362D7"/>
    <w:rsid w:val="00F4505B"/>
    <w:rsid w:val="00F466F8"/>
    <w:rsid w:val="00F4708D"/>
    <w:rsid w:val="00F47D62"/>
    <w:rsid w:val="00F54453"/>
    <w:rsid w:val="00F54B1E"/>
    <w:rsid w:val="00F63B3A"/>
    <w:rsid w:val="00F64AA8"/>
    <w:rsid w:val="00F71869"/>
    <w:rsid w:val="00F80BBD"/>
    <w:rsid w:val="00F90C2A"/>
    <w:rsid w:val="00F93365"/>
    <w:rsid w:val="00FA0F6E"/>
    <w:rsid w:val="00FA287B"/>
    <w:rsid w:val="00FA468D"/>
    <w:rsid w:val="00FA620D"/>
    <w:rsid w:val="00FB0762"/>
    <w:rsid w:val="00FB1F80"/>
    <w:rsid w:val="00FB7899"/>
    <w:rsid w:val="00FC2B42"/>
    <w:rsid w:val="00FC5841"/>
    <w:rsid w:val="00FD0EE8"/>
    <w:rsid w:val="00FD31F1"/>
    <w:rsid w:val="00FE1764"/>
    <w:rsid w:val="00FE48C2"/>
    <w:rsid w:val="00FF6FB6"/>
    <w:rsid w:val="00FF7C73"/>
    <w:rsid w:val="011813C4"/>
    <w:rsid w:val="0169A2DC"/>
    <w:rsid w:val="03587DD5"/>
    <w:rsid w:val="0496B8BC"/>
    <w:rsid w:val="08A0E2D3"/>
    <w:rsid w:val="0A58B762"/>
    <w:rsid w:val="0A6B4B6A"/>
    <w:rsid w:val="10302970"/>
    <w:rsid w:val="11DAF09A"/>
    <w:rsid w:val="140BBF84"/>
    <w:rsid w:val="1459E2AD"/>
    <w:rsid w:val="163F5E9B"/>
    <w:rsid w:val="167DBB44"/>
    <w:rsid w:val="19E2E8CB"/>
    <w:rsid w:val="1CC4CA48"/>
    <w:rsid w:val="1D1A3871"/>
    <w:rsid w:val="1DE888F1"/>
    <w:rsid w:val="1DF2C700"/>
    <w:rsid w:val="1F003F7D"/>
    <w:rsid w:val="1F696E96"/>
    <w:rsid w:val="1FBE4451"/>
    <w:rsid w:val="233B4F96"/>
    <w:rsid w:val="2387B6B8"/>
    <w:rsid w:val="24C2CE02"/>
    <w:rsid w:val="26C453B1"/>
    <w:rsid w:val="27C347F6"/>
    <w:rsid w:val="28602412"/>
    <w:rsid w:val="29C0B9CF"/>
    <w:rsid w:val="2E3991B9"/>
    <w:rsid w:val="2ED784F2"/>
    <w:rsid w:val="301664F7"/>
    <w:rsid w:val="31B7AD13"/>
    <w:rsid w:val="3234AED7"/>
    <w:rsid w:val="32FB650D"/>
    <w:rsid w:val="334CF088"/>
    <w:rsid w:val="336F4B7E"/>
    <w:rsid w:val="346DB0FD"/>
    <w:rsid w:val="35257EBD"/>
    <w:rsid w:val="352D9E19"/>
    <w:rsid w:val="367D472B"/>
    <w:rsid w:val="37B40811"/>
    <w:rsid w:val="39118E2A"/>
    <w:rsid w:val="3ACC8BEC"/>
    <w:rsid w:val="3AD38A76"/>
    <w:rsid w:val="3E1A6DD1"/>
    <w:rsid w:val="409BDF5E"/>
    <w:rsid w:val="40F003DA"/>
    <w:rsid w:val="415C8608"/>
    <w:rsid w:val="4389EBB1"/>
    <w:rsid w:val="438DF1B9"/>
    <w:rsid w:val="4594B0F9"/>
    <w:rsid w:val="46D7418B"/>
    <w:rsid w:val="4814E409"/>
    <w:rsid w:val="48348E84"/>
    <w:rsid w:val="48C71775"/>
    <w:rsid w:val="4A575D9E"/>
    <w:rsid w:val="4BA5B5FE"/>
    <w:rsid w:val="4C8D9DFD"/>
    <w:rsid w:val="4F81E4A1"/>
    <w:rsid w:val="50D649D6"/>
    <w:rsid w:val="54C6916C"/>
    <w:rsid w:val="55805CFB"/>
    <w:rsid w:val="57125CC1"/>
    <w:rsid w:val="58739161"/>
    <w:rsid w:val="59E99172"/>
    <w:rsid w:val="5B73CD61"/>
    <w:rsid w:val="5CF7FB4F"/>
    <w:rsid w:val="5E02A27E"/>
    <w:rsid w:val="60AFB727"/>
    <w:rsid w:val="62290517"/>
    <w:rsid w:val="6371515F"/>
    <w:rsid w:val="63E0CF7C"/>
    <w:rsid w:val="6535225A"/>
    <w:rsid w:val="66E007C0"/>
    <w:rsid w:val="66EF3DA4"/>
    <w:rsid w:val="6910FBD1"/>
    <w:rsid w:val="6BF87DF0"/>
    <w:rsid w:val="6CEC60BD"/>
    <w:rsid w:val="6D086A8D"/>
    <w:rsid w:val="6DA40DCA"/>
    <w:rsid w:val="6E42BAE3"/>
    <w:rsid w:val="71197106"/>
    <w:rsid w:val="72AE74E6"/>
    <w:rsid w:val="72ED4893"/>
    <w:rsid w:val="73102466"/>
    <w:rsid w:val="732B91A9"/>
    <w:rsid w:val="74285FDD"/>
    <w:rsid w:val="776F3844"/>
    <w:rsid w:val="77A960F6"/>
    <w:rsid w:val="783D9EAB"/>
    <w:rsid w:val="785D06EA"/>
    <w:rsid w:val="79BC1D14"/>
    <w:rsid w:val="7BA3D4D0"/>
    <w:rsid w:val="7BE02B2F"/>
    <w:rsid w:val="7C096AD1"/>
    <w:rsid w:val="7E842393"/>
    <w:rsid w:val="7EBD2D42"/>
    <w:rsid w:val="7F5BC287"/>
    <w:rsid w:val="7FB97F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7514A"/>
  <w15:chartTrackingRefBased/>
  <w15:docId w15:val="{BF4C7CB8-C683-4DFE-AD83-A8E5B758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2EA"/>
    <w:rPr>
      <w:rFonts w:ascii="Graphik" w:hAnsi="Graphik"/>
      <w:sz w:val="20"/>
    </w:rPr>
  </w:style>
  <w:style w:type="paragraph" w:styleId="Heading1">
    <w:name w:val="heading 1"/>
    <w:basedOn w:val="Normal"/>
    <w:next w:val="Normal"/>
    <w:link w:val="Heading1Char"/>
    <w:autoRedefine/>
    <w:qFormat/>
    <w:rsid w:val="00DF03E6"/>
    <w:pPr>
      <w:keepNext/>
      <w:keepLines/>
      <w:tabs>
        <w:tab w:val="left" w:pos="1134"/>
      </w:tabs>
      <w:spacing w:before="360" w:after="120"/>
      <w:outlineLvl w:val="0"/>
    </w:pPr>
    <w:rPr>
      <w:rFonts w:eastAsia="Times New Roman" w:cs="Times New Roman"/>
      <w:b/>
      <w:sz w:val="28"/>
      <w:szCs w:val="20"/>
      <w:lang w:val="en-GB"/>
    </w:rPr>
  </w:style>
  <w:style w:type="paragraph" w:styleId="Heading2">
    <w:name w:val="heading 2"/>
    <w:basedOn w:val="Normal"/>
    <w:next w:val="Normal"/>
    <w:link w:val="Heading2Char"/>
    <w:autoRedefine/>
    <w:qFormat/>
    <w:rsid w:val="00DF03E6"/>
    <w:pPr>
      <w:keepNext/>
      <w:suppressLineNumbers/>
      <w:shd w:val="clear" w:color="auto" w:fill="FFFFFF"/>
      <w:spacing w:before="240" w:after="120"/>
      <w:outlineLvl w:val="1"/>
    </w:pPr>
    <w:rPr>
      <w:rFonts w:eastAsia="Times New Roman" w:cs="Times New Roman"/>
      <w:b/>
      <w:color w:val="7030A0"/>
      <w:sz w:val="24"/>
      <w:szCs w:val="20"/>
    </w:rPr>
  </w:style>
  <w:style w:type="paragraph" w:styleId="Heading3">
    <w:name w:val="heading 3"/>
    <w:basedOn w:val="ListParagraph"/>
    <w:next w:val="Normal"/>
    <w:link w:val="Heading3Char"/>
    <w:autoRedefine/>
    <w:qFormat/>
    <w:rsid w:val="001C3119"/>
    <w:pPr>
      <w:spacing w:before="240"/>
      <w:ind w:left="0"/>
      <w:contextualSpacing w:val="0"/>
      <w:outlineLvl w:val="2"/>
    </w:pPr>
    <w:rPr>
      <w:rFonts w:eastAsia="Times New Roman" w:cstheme="minorHAnsi"/>
      <w:b/>
      <w:bCs/>
      <w:color w:val="000000"/>
    </w:rPr>
  </w:style>
  <w:style w:type="paragraph" w:styleId="Heading4">
    <w:name w:val="heading 4"/>
    <w:basedOn w:val="Normal"/>
    <w:next w:val="Normal"/>
    <w:link w:val="Heading4Char"/>
    <w:autoRedefine/>
    <w:qFormat/>
    <w:rsid w:val="006048C7"/>
    <w:pPr>
      <w:keepNext/>
      <w:numPr>
        <w:ilvl w:val="3"/>
        <w:numId w:val="2"/>
      </w:numPr>
      <w:spacing w:before="240" w:after="240"/>
      <w:outlineLvl w:val="3"/>
    </w:pPr>
    <w:rPr>
      <w:rFonts w:eastAsia="Times New Roman" w:cs="Times New Roman"/>
      <w:szCs w:val="20"/>
      <w:lang w:val="en-GB"/>
    </w:rPr>
  </w:style>
  <w:style w:type="paragraph" w:styleId="Heading5">
    <w:name w:val="heading 5"/>
    <w:basedOn w:val="Normal"/>
    <w:next w:val="NormalIndent"/>
    <w:link w:val="Heading5Char"/>
    <w:autoRedefine/>
    <w:qFormat/>
    <w:rsid w:val="00E005AB"/>
    <w:pPr>
      <w:numPr>
        <w:ilvl w:val="4"/>
        <w:numId w:val="2"/>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2"/>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2"/>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2"/>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2"/>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03E6"/>
    <w:rPr>
      <w:rFonts w:ascii="Graphik" w:eastAsia="Times New Roman" w:hAnsi="Graphik" w:cs="Times New Roman"/>
      <w:b/>
      <w:sz w:val="28"/>
      <w:szCs w:val="20"/>
      <w:lang w:val="en-GB"/>
    </w:rPr>
  </w:style>
  <w:style w:type="character" w:customStyle="1" w:styleId="Heading2Char">
    <w:name w:val="Heading 2 Char"/>
    <w:basedOn w:val="DefaultParagraphFont"/>
    <w:link w:val="Heading2"/>
    <w:rsid w:val="00DF03E6"/>
    <w:rPr>
      <w:rFonts w:ascii="Graphik" w:eastAsia="Times New Roman" w:hAnsi="Graphik" w:cs="Times New Roman"/>
      <w:b/>
      <w:color w:val="7030A0"/>
      <w:szCs w:val="20"/>
      <w:shd w:val="clear" w:color="auto" w:fill="FFFFFF"/>
    </w:rPr>
  </w:style>
  <w:style w:type="character" w:customStyle="1" w:styleId="Heading3Char">
    <w:name w:val="Heading 3 Char"/>
    <w:basedOn w:val="DefaultParagraphFont"/>
    <w:link w:val="Heading3"/>
    <w:rsid w:val="001C3119"/>
    <w:rPr>
      <w:rFonts w:ascii="Graphik" w:eastAsia="Times New Roman" w:hAnsi="Graphik" w:cstheme="minorHAnsi"/>
      <w:b/>
      <w:bCs/>
      <w:color w:val="000000"/>
      <w:sz w:val="20"/>
    </w:rPr>
  </w:style>
  <w:style w:type="character" w:customStyle="1" w:styleId="Heading4Char">
    <w:name w:val="Heading 4 Char"/>
    <w:basedOn w:val="DefaultParagraphFont"/>
    <w:link w:val="Heading4"/>
    <w:rsid w:val="006048C7"/>
    <w:rPr>
      <w:rFonts w:ascii="Graphik" w:eastAsia="Times New Roman" w:hAnsi="Graphik" w:cs="Times New Roman"/>
      <w:sz w:val="20"/>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pPr>
      <w:spacing w:after="120"/>
    </w:pPr>
    <w:rPr>
      <w:rFonts w:ascii="Arial" w:eastAsia="Times New Roman" w:hAnsi="Arial" w:cs="Times New Roman"/>
      <w:b/>
      <w:szCs w:val="22"/>
    </w:rPr>
  </w:style>
  <w:style w:type="paragraph" w:styleId="TOC2">
    <w:name w:val="toc 2"/>
    <w:basedOn w:val="Normal"/>
    <w:next w:val="Normal"/>
    <w:autoRedefine/>
    <w:uiPriority w:val="39"/>
    <w:rsid w:val="008C1857"/>
    <w:pPr>
      <w:spacing w:after="120"/>
    </w:pPr>
    <w:rPr>
      <w:rFonts w:ascii="Arial" w:eastAsia="Times New Roman" w:hAnsi="Arial" w:cs="Times New Roman"/>
      <w:szCs w:val="22"/>
    </w:rPr>
  </w:style>
  <w:style w:type="paragraph" w:styleId="TOC3">
    <w:name w:val="toc 3"/>
    <w:basedOn w:val="Normal"/>
    <w:next w:val="Normal"/>
    <w:autoRedefine/>
    <w:uiPriority w:val="39"/>
    <w:rsid w:val="008C1857"/>
    <w:pPr>
      <w:spacing w:after="120"/>
      <w:ind w:left="482"/>
    </w:pPr>
    <w:rPr>
      <w:rFonts w:ascii="Arial" w:eastAsia="Times New Roman" w:hAnsi="Arial" w:cs="Times New Roman"/>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spacing w:after="60"/>
    </w:pPr>
    <w:rPr>
      <w:rFonts w:ascii="Arial" w:eastAsia="Times New Roman" w:hAnsi="Arial" w:cs="Times New Roman"/>
      <w:szCs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pPr>
      <w:jc w:val="both"/>
    </w:pPr>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2922EA"/>
    <w:pPr>
      <w:numPr>
        <w:numId w:val="7"/>
      </w:numPr>
    </w:pPr>
    <w:rPr>
      <w:rFonts w:ascii="Graphik" w:hAnsi="Graphik" w:cs="Arial"/>
      <w:b/>
      <w:bCs/>
      <w:u w:val="single"/>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457DCC"/>
    <w:pPr>
      <w:spacing w:before="120" w:after="120"/>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2922EA"/>
    <w:rPr>
      <w:rFonts w:ascii="Graphik" w:eastAsia="Times New Roman" w:hAnsi="Graphik" w:cs="Arial"/>
      <w:b/>
      <w:bCs/>
      <w:sz w:val="20"/>
      <w:szCs w:val="22"/>
      <w:u w:val="single"/>
      <w:lang w:val="de-DE"/>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rPr>
  </w:style>
  <w:style w:type="character" w:customStyle="1" w:styleId="UOLIST2Char">
    <w:name w:val="UO LIST 2 Char"/>
    <w:basedOn w:val="ListBullet2Char"/>
    <w:link w:val="UOLIST2"/>
    <w:rsid w:val="00457DCC"/>
    <w:rPr>
      <w:rFonts w:ascii="Graphik" w:eastAsia="Cambria" w:hAnsi="Graphik" w:cs="Arial"/>
      <w:sz w:val="20"/>
      <w:lang w:val="de-DE"/>
    </w:rPr>
  </w:style>
  <w:style w:type="paragraph" w:customStyle="1" w:styleId="NOLIST1">
    <w:name w:val="NO LIST 1"/>
    <w:basedOn w:val="Normal"/>
    <w:link w:val="NOLIST1Char"/>
    <w:autoRedefine/>
    <w:qFormat/>
    <w:rsid w:val="0029387C"/>
    <w:pPr>
      <w:numPr>
        <w:numId w:val="5"/>
      </w:numPr>
      <w:spacing w:after="12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rPr>
  </w:style>
  <w:style w:type="character" w:customStyle="1" w:styleId="UOLIST3Char">
    <w:name w:val="UO LIST 3 Char"/>
    <w:basedOn w:val="ListBullet3Char"/>
    <w:link w:val="UOLIST3"/>
    <w:rsid w:val="00AF12E4"/>
    <w:rPr>
      <w:rFonts w:ascii="Graphik" w:eastAsia="Cambria" w:hAnsi="Graphik" w:cs="Arial"/>
      <w:sz w:val="20"/>
      <w:lang w:val="de-DE"/>
    </w:rPr>
  </w:style>
  <w:style w:type="paragraph" w:customStyle="1" w:styleId="NOLIST2">
    <w:name w:val="NO LIST 2"/>
    <w:basedOn w:val="NOLIST1"/>
    <w:link w:val="NOLIST2Char"/>
    <w:autoRedefine/>
    <w:qFormat/>
    <w:rsid w:val="0029387C"/>
    <w:pPr>
      <w:numPr>
        <w:numId w:val="6"/>
      </w:numPr>
    </w:pPr>
  </w:style>
  <w:style w:type="character" w:customStyle="1" w:styleId="NOLIST1Char">
    <w:name w:val="NO LIST 1 Char"/>
    <w:basedOn w:val="DefaultParagraphFont"/>
    <w:link w:val="NOLIST1"/>
    <w:rsid w:val="0029387C"/>
    <w:rPr>
      <w:rFonts w:ascii="Graphik" w:hAnsi="Graphik" w:cs="Arial"/>
      <w:sz w:val="20"/>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29387C"/>
    <w:rPr>
      <w:rFonts w:ascii="Graphik" w:hAnsi="Graphik" w:cs="Arial"/>
      <w:sz w:val="20"/>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D73611"/>
    <w:pPr>
      <w:tabs>
        <w:tab w:val="clear" w:pos="1134"/>
      </w:tabs>
      <w:spacing w:before="240" w:after="0" w:line="259" w:lineRule="auto"/>
      <w:outlineLvl w:val="9"/>
    </w:pPr>
    <w:rPr>
      <w:rFonts w:eastAsiaTheme="majorEastAsia" w:cstheme="majorBidi"/>
      <w:sz w:val="32"/>
      <w:szCs w:val="32"/>
      <w:lang w:val="en-US"/>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customStyle="1" w:styleId="Title2">
    <w:name w:val="Title 2"/>
    <w:basedOn w:val="Title"/>
    <w:link w:val="Title2Char"/>
    <w:qFormat/>
    <w:rsid w:val="006D7E22"/>
    <w:rPr>
      <w:sz w:val="52"/>
    </w:rPr>
  </w:style>
  <w:style w:type="table" w:styleId="GridTable4-Accent1">
    <w:name w:val="Grid Table 4 Accent 1"/>
    <w:basedOn w:val="TableNormal"/>
    <w:uiPriority w:val="49"/>
    <w:rsid w:val="008141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le2Char">
    <w:name w:val="Title 2 Char"/>
    <w:basedOn w:val="TitleChar"/>
    <w:link w:val="Title2"/>
    <w:rsid w:val="006D7E22"/>
    <w:rPr>
      <w:rFonts w:ascii="Graphik" w:eastAsiaTheme="majorEastAsia" w:hAnsi="Graphik" w:cstheme="majorBidi"/>
      <w:b/>
      <w:spacing w:val="-10"/>
      <w:kern w:val="28"/>
      <w:sz w:val="52"/>
      <w:szCs w:val="56"/>
    </w:rPr>
  </w:style>
  <w:style w:type="character" w:styleId="UnresolvedMention">
    <w:name w:val="Unresolved Mention"/>
    <w:basedOn w:val="DefaultParagraphFont"/>
    <w:uiPriority w:val="99"/>
    <w:unhideWhenUsed/>
    <w:rsid w:val="00531CEE"/>
    <w:rPr>
      <w:color w:val="605E5C"/>
      <w:shd w:val="clear" w:color="auto" w:fill="E1DFDD"/>
    </w:rPr>
  </w:style>
  <w:style w:type="paragraph" w:styleId="ListParagraph">
    <w:name w:val="List Paragraph"/>
    <w:basedOn w:val="Normal"/>
    <w:uiPriority w:val="34"/>
    <w:qFormat/>
    <w:rsid w:val="005F7919"/>
    <w:pPr>
      <w:spacing w:before="120" w:after="120"/>
      <w:ind w:left="720"/>
      <w:contextualSpacing/>
    </w:pPr>
  </w:style>
  <w:style w:type="table" w:styleId="GridTable4">
    <w:name w:val="Grid Table 4"/>
    <w:basedOn w:val="TableNormal"/>
    <w:uiPriority w:val="49"/>
    <w:rsid w:val="00D25D7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25D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25D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E2045B"/>
    <w:rPr>
      <w:sz w:val="16"/>
      <w:szCs w:val="16"/>
    </w:rPr>
  </w:style>
  <w:style w:type="paragraph" w:styleId="CommentText">
    <w:name w:val="annotation text"/>
    <w:basedOn w:val="Normal"/>
    <w:link w:val="CommentTextChar"/>
    <w:uiPriority w:val="99"/>
    <w:unhideWhenUsed/>
    <w:rsid w:val="00E2045B"/>
    <w:rPr>
      <w:szCs w:val="20"/>
    </w:rPr>
  </w:style>
  <w:style w:type="character" w:customStyle="1" w:styleId="CommentTextChar">
    <w:name w:val="Comment Text Char"/>
    <w:basedOn w:val="DefaultParagraphFont"/>
    <w:link w:val="CommentText"/>
    <w:uiPriority w:val="99"/>
    <w:rsid w:val="00E2045B"/>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E2045B"/>
    <w:rPr>
      <w:b/>
      <w:bCs/>
    </w:rPr>
  </w:style>
  <w:style w:type="character" w:customStyle="1" w:styleId="CommentSubjectChar">
    <w:name w:val="Comment Subject Char"/>
    <w:basedOn w:val="CommentTextChar"/>
    <w:link w:val="CommentSubject"/>
    <w:uiPriority w:val="99"/>
    <w:semiHidden/>
    <w:rsid w:val="00E2045B"/>
    <w:rPr>
      <w:rFonts w:ascii="Graphik" w:hAnsi="Graphik"/>
      <w:b/>
      <w:bCs/>
      <w:sz w:val="20"/>
      <w:szCs w:val="20"/>
    </w:rPr>
  </w:style>
  <w:style w:type="character" w:styleId="Mention">
    <w:name w:val="Mention"/>
    <w:basedOn w:val="DefaultParagraphFont"/>
    <w:uiPriority w:val="99"/>
    <w:unhideWhenUsed/>
    <w:rsid w:val="008E6CF7"/>
    <w:rPr>
      <w:color w:val="2B579A"/>
      <w:shd w:val="clear" w:color="auto" w:fill="E1DFDD"/>
    </w:rPr>
  </w:style>
  <w:style w:type="paragraph" w:styleId="Revision">
    <w:name w:val="Revision"/>
    <w:hidden/>
    <w:uiPriority w:val="99"/>
    <w:semiHidden/>
    <w:rsid w:val="003F74BC"/>
    <w:rPr>
      <w:rFonts w:ascii="Graphik" w:hAnsi="Graphik"/>
      <w:sz w:val="20"/>
    </w:rPr>
  </w:style>
  <w:style w:type="paragraph" w:styleId="NormalWeb">
    <w:name w:val="Normal (Web)"/>
    <w:basedOn w:val="Normal"/>
    <w:uiPriority w:val="99"/>
    <w:semiHidden/>
    <w:unhideWhenUsed/>
    <w:rsid w:val="00245B24"/>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D862E6"/>
  </w:style>
  <w:style w:type="character" w:customStyle="1" w:styleId="eop">
    <w:name w:val="eop"/>
    <w:basedOn w:val="DefaultParagraphFont"/>
    <w:rsid w:val="00D86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18861">
      <w:bodyDiv w:val="1"/>
      <w:marLeft w:val="0"/>
      <w:marRight w:val="0"/>
      <w:marTop w:val="0"/>
      <w:marBottom w:val="0"/>
      <w:divBdr>
        <w:top w:val="none" w:sz="0" w:space="0" w:color="auto"/>
        <w:left w:val="none" w:sz="0" w:space="0" w:color="auto"/>
        <w:bottom w:val="none" w:sz="0" w:space="0" w:color="auto"/>
        <w:right w:val="none" w:sz="0" w:space="0" w:color="auto"/>
      </w:divBdr>
      <w:divsChild>
        <w:div w:id="1185629944">
          <w:marLeft w:val="274"/>
          <w:marRight w:val="0"/>
          <w:marTop w:val="0"/>
          <w:marBottom w:val="0"/>
          <w:divBdr>
            <w:top w:val="none" w:sz="0" w:space="0" w:color="auto"/>
            <w:left w:val="none" w:sz="0" w:space="0" w:color="auto"/>
            <w:bottom w:val="none" w:sz="0" w:space="0" w:color="auto"/>
            <w:right w:val="none" w:sz="0" w:space="0" w:color="auto"/>
          </w:divBdr>
        </w:div>
        <w:div w:id="948853013">
          <w:marLeft w:val="274"/>
          <w:marRight w:val="0"/>
          <w:marTop w:val="0"/>
          <w:marBottom w:val="0"/>
          <w:divBdr>
            <w:top w:val="none" w:sz="0" w:space="0" w:color="auto"/>
            <w:left w:val="none" w:sz="0" w:space="0" w:color="auto"/>
            <w:bottom w:val="none" w:sz="0" w:space="0" w:color="auto"/>
            <w:right w:val="none" w:sz="0" w:space="0" w:color="auto"/>
          </w:divBdr>
        </w:div>
      </w:divsChild>
    </w:div>
    <w:div w:id="503596253">
      <w:bodyDiv w:val="1"/>
      <w:marLeft w:val="0"/>
      <w:marRight w:val="0"/>
      <w:marTop w:val="0"/>
      <w:marBottom w:val="0"/>
      <w:divBdr>
        <w:top w:val="none" w:sz="0" w:space="0" w:color="auto"/>
        <w:left w:val="none" w:sz="0" w:space="0" w:color="auto"/>
        <w:bottom w:val="none" w:sz="0" w:space="0" w:color="auto"/>
        <w:right w:val="none" w:sz="0" w:space="0" w:color="auto"/>
      </w:divBdr>
    </w:div>
    <w:div w:id="602493589">
      <w:bodyDiv w:val="1"/>
      <w:marLeft w:val="0"/>
      <w:marRight w:val="0"/>
      <w:marTop w:val="0"/>
      <w:marBottom w:val="0"/>
      <w:divBdr>
        <w:top w:val="none" w:sz="0" w:space="0" w:color="auto"/>
        <w:left w:val="none" w:sz="0" w:space="0" w:color="auto"/>
        <w:bottom w:val="none" w:sz="0" w:space="0" w:color="auto"/>
        <w:right w:val="none" w:sz="0" w:space="0" w:color="auto"/>
      </w:divBdr>
      <w:divsChild>
        <w:div w:id="1784374120">
          <w:marLeft w:val="360"/>
          <w:marRight w:val="0"/>
          <w:marTop w:val="0"/>
          <w:marBottom w:val="0"/>
          <w:divBdr>
            <w:top w:val="none" w:sz="0" w:space="0" w:color="auto"/>
            <w:left w:val="none" w:sz="0" w:space="0" w:color="auto"/>
            <w:bottom w:val="none" w:sz="0" w:space="0" w:color="auto"/>
            <w:right w:val="none" w:sz="0" w:space="0" w:color="auto"/>
          </w:divBdr>
        </w:div>
      </w:divsChild>
    </w:div>
    <w:div w:id="649754798">
      <w:bodyDiv w:val="1"/>
      <w:marLeft w:val="0"/>
      <w:marRight w:val="0"/>
      <w:marTop w:val="0"/>
      <w:marBottom w:val="0"/>
      <w:divBdr>
        <w:top w:val="none" w:sz="0" w:space="0" w:color="auto"/>
        <w:left w:val="none" w:sz="0" w:space="0" w:color="auto"/>
        <w:bottom w:val="none" w:sz="0" w:space="0" w:color="auto"/>
        <w:right w:val="none" w:sz="0" w:space="0" w:color="auto"/>
      </w:divBdr>
      <w:divsChild>
        <w:div w:id="978077288">
          <w:marLeft w:val="274"/>
          <w:marRight w:val="0"/>
          <w:marTop w:val="0"/>
          <w:marBottom w:val="0"/>
          <w:divBdr>
            <w:top w:val="none" w:sz="0" w:space="0" w:color="auto"/>
            <w:left w:val="none" w:sz="0" w:space="0" w:color="auto"/>
            <w:bottom w:val="none" w:sz="0" w:space="0" w:color="auto"/>
            <w:right w:val="none" w:sz="0" w:space="0" w:color="auto"/>
          </w:divBdr>
        </w:div>
      </w:divsChild>
    </w:div>
    <w:div w:id="912130098">
      <w:bodyDiv w:val="1"/>
      <w:marLeft w:val="0"/>
      <w:marRight w:val="0"/>
      <w:marTop w:val="0"/>
      <w:marBottom w:val="0"/>
      <w:divBdr>
        <w:top w:val="none" w:sz="0" w:space="0" w:color="auto"/>
        <w:left w:val="none" w:sz="0" w:space="0" w:color="auto"/>
        <w:bottom w:val="none" w:sz="0" w:space="0" w:color="auto"/>
        <w:right w:val="none" w:sz="0" w:space="0" w:color="auto"/>
      </w:divBdr>
    </w:div>
    <w:div w:id="1001587761">
      <w:bodyDiv w:val="1"/>
      <w:marLeft w:val="0"/>
      <w:marRight w:val="0"/>
      <w:marTop w:val="0"/>
      <w:marBottom w:val="0"/>
      <w:divBdr>
        <w:top w:val="none" w:sz="0" w:space="0" w:color="auto"/>
        <w:left w:val="none" w:sz="0" w:space="0" w:color="auto"/>
        <w:bottom w:val="none" w:sz="0" w:space="0" w:color="auto"/>
        <w:right w:val="none" w:sz="0" w:space="0" w:color="auto"/>
      </w:divBdr>
    </w:div>
    <w:div w:id="1043795132">
      <w:bodyDiv w:val="1"/>
      <w:marLeft w:val="0"/>
      <w:marRight w:val="0"/>
      <w:marTop w:val="0"/>
      <w:marBottom w:val="0"/>
      <w:divBdr>
        <w:top w:val="none" w:sz="0" w:space="0" w:color="auto"/>
        <w:left w:val="none" w:sz="0" w:space="0" w:color="auto"/>
        <w:bottom w:val="none" w:sz="0" w:space="0" w:color="auto"/>
        <w:right w:val="none" w:sz="0" w:space="0" w:color="auto"/>
      </w:divBdr>
      <w:divsChild>
        <w:div w:id="657001886">
          <w:marLeft w:val="274"/>
          <w:marRight w:val="0"/>
          <w:marTop w:val="0"/>
          <w:marBottom w:val="0"/>
          <w:divBdr>
            <w:top w:val="none" w:sz="0" w:space="0" w:color="auto"/>
            <w:left w:val="none" w:sz="0" w:space="0" w:color="auto"/>
            <w:bottom w:val="none" w:sz="0" w:space="0" w:color="auto"/>
            <w:right w:val="none" w:sz="0" w:space="0" w:color="auto"/>
          </w:divBdr>
        </w:div>
        <w:div w:id="2013333495">
          <w:marLeft w:val="994"/>
          <w:marRight w:val="0"/>
          <w:marTop w:val="0"/>
          <w:marBottom w:val="0"/>
          <w:divBdr>
            <w:top w:val="none" w:sz="0" w:space="0" w:color="auto"/>
            <w:left w:val="none" w:sz="0" w:space="0" w:color="auto"/>
            <w:bottom w:val="none" w:sz="0" w:space="0" w:color="auto"/>
            <w:right w:val="none" w:sz="0" w:space="0" w:color="auto"/>
          </w:divBdr>
        </w:div>
        <w:div w:id="521867075">
          <w:marLeft w:val="994"/>
          <w:marRight w:val="0"/>
          <w:marTop w:val="0"/>
          <w:marBottom w:val="0"/>
          <w:divBdr>
            <w:top w:val="none" w:sz="0" w:space="0" w:color="auto"/>
            <w:left w:val="none" w:sz="0" w:space="0" w:color="auto"/>
            <w:bottom w:val="none" w:sz="0" w:space="0" w:color="auto"/>
            <w:right w:val="none" w:sz="0" w:space="0" w:color="auto"/>
          </w:divBdr>
        </w:div>
        <w:div w:id="99107052">
          <w:marLeft w:val="274"/>
          <w:marRight w:val="0"/>
          <w:marTop w:val="0"/>
          <w:marBottom w:val="0"/>
          <w:divBdr>
            <w:top w:val="none" w:sz="0" w:space="0" w:color="auto"/>
            <w:left w:val="none" w:sz="0" w:space="0" w:color="auto"/>
            <w:bottom w:val="none" w:sz="0" w:space="0" w:color="auto"/>
            <w:right w:val="none" w:sz="0" w:space="0" w:color="auto"/>
          </w:divBdr>
        </w:div>
      </w:divsChild>
    </w:div>
    <w:div w:id="1051419313">
      <w:bodyDiv w:val="1"/>
      <w:marLeft w:val="0"/>
      <w:marRight w:val="0"/>
      <w:marTop w:val="0"/>
      <w:marBottom w:val="0"/>
      <w:divBdr>
        <w:top w:val="none" w:sz="0" w:space="0" w:color="auto"/>
        <w:left w:val="none" w:sz="0" w:space="0" w:color="auto"/>
        <w:bottom w:val="none" w:sz="0" w:space="0" w:color="auto"/>
        <w:right w:val="none" w:sz="0" w:space="0" w:color="auto"/>
      </w:divBdr>
    </w:div>
    <w:div w:id="1079592348">
      <w:bodyDiv w:val="1"/>
      <w:marLeft w:val="0"/>
      <w:marRight w:val="0"/>
      <w:marTop w:val="0"/>
      <w:marBottom w:val="0"/>
      <w:divBdr>
        <w:top w:val="none" w:sz="0" w:space="0" w:color="auto"/>
        <w:left w:val="none" w:sz="0" w:space="0" w:color="auto"/>
        <w:bottom w:val="none" w:sz="0" w:space="0" w:color="auto"/>
        <w:right w:val="none" w:sz="0" w:space="0" w:color="auto"/>
      </w:divBdr>
    </w:div>
    <w:div w:id="1102913381">
      <w:bodyDiv w:val="1"/>
      <w:marLeft w:val="0"/>
      <w:marRight w:val="0"/>
      <w:marTop w:val="0"/>
      <w:marBottom w:val="0"/>
      <w:divBdr>
        <w:top w:val="none" w:sz="0" w:space="0" w:color="auto"/>
        <w:left w:val="none" w:sz="0" w:space="0" w:color="auto"/>
        <w:bottom w:val="none" w:sz="0" w:space="0" w:color="auto"/>
        <w:right w:val="none" w:sz="0" w:space="0" w:color="auto"/>
      </w:divBdr>
      <w:divsChild>
        <w:div w:id="1346246813">
          <w:marLeft w:val="446"/>
          <w:marRight w:val="0"/>
          <w:marTop w:val="0"/>
          <w:marBottom w:val="0"/>
          <w:divBdr>
            <w:top w:val="none" w:sz="0" w:space="0" w:color="auto"/>
            <w:left w:val="none" w:sz="0" w:space="0" w:color="auto"/>
            <w:bottom w:val="none" w:sz="0" w:space="0" w:color="auto"/>
            <w:right w:val="none" w:sz="0" w:space="0" w:color="auto"/>
          </w:divBdr>
        </w:div>
        <w:div w:id="29838857">
          <w:marLeft w:val="1166"/>
          <w:marRight w:val="0"/>
          <w:marTop w:val="0"/>
          <w:marBottom w:val="0"/>
          <w:divBdr>
            <w:top w:val="none" w:sz="0" w:space="0" w:color="auto"/>
            <w:left w:val="none" w:sz="0" w:space="0" w:color="auto"/>
            <w:bottom w:val="none" w:sz="0" w:space="0" w:color="auto"/>
            <w:right w:val="none" w:sz="0" w:space="0" w:color="auto"/>
          </w:divBdr>
        </w:div>
        <w:div w:id="1289237150">
          <w:marLeft w:val="1166"/>
          <w:marRight w:val="0"/>
          <w:marTop w:val="0"/>
          <w:marBottom w:val="0"/>
          <w:divBdr>
            <w:top w:val="none" w:sz="0" w:space="0" w:color="auto"/>
            <w:left w:val="none" w:sz="0" w:space="0" w:color="auto"/>
            <w:bottom w:val="none" w:sz="0" w:space="0" w:color="auto"/>
            <w:right w:val="none" w:sz="0" w:space="0" w:color="auto"/>
          </w:divBdr>
        </w:div>
        <w:div w:id="225844889">
          <w:marLeft w:val="1166"/>
          <w:marRight w:val="0"/>
          <w:marTop w:val="0"/>
          <w:marBottom w:val="0"/>
          <w:divBdr>
            <w:top w:val="none" w:sz="0" w:space="0" w:color="auto"/>
            <w:left w:val="none" w:sz="0" w:space="0" w:color="auto"/>
            <w:bottom w:val="none" w:sz="0" w:space="0" w:color="auto"/>
            <w:right w:val="none" w:sz="0" w:space="0" w:color="auto"/>
          </w:divBdr>
        </w:div>
        <w:div w:id="1973442174">
          <w:marLeft w:val="1166"/>
          <w:marRight w:val="0"/>
          <w:marTop w:val="0"/>
          <w:marBottom w:val="0"/>
          <w:divBdr>
            <w:top w:val="none" w:sz="0" w:space="0" w:color="auto"/>
            <w:left w:val="none" w:sz="0" w:space="0" w:color="auto"/>
            <w:bottom w:val="none" w:sz="0" w:space="0" w:color="auto"/>
            <w:right w:val="none" w:sz="0" w:space="0" w:color="auto"/>
          </w:divBdr>
        </w:div>
      </w:divsChild>
    </w:div>
    <w:div w:id="1171025483">
      <w:bodyDiv w:val="1"/>
      <w:marLeft w:val="0"/>
      <w:marRight w:val="0"/>
      <w:marTop w:val="0"/>
      <w:marBottom w:val="0"/>
      <w:divBdr>
        <w:top w:val="none" w:sz="0" w:space="0" w:color="auto"/>
        <w:left w:val="none" w:sz="0" w:space="0" w:color="auto"/>
        <w:bottom w:val="none" w:sz="0" w:space="0" w:color="auto"/>
        <w:right w:val="none" w:sz="0" w:space="0" w:color="auto"/>
      </w:divBdr>
      <w:divsChild>
        <w:div w:id="1980722680">
          <w:marLeft w:val="274"/>
          <w:marRight w:val="0"/>
          <w:marTop w:val="0"/>
          <w:marBottom w:val="0"/>
          <w:divBdr>
            <w:top w:val="none" w:sz="0" w:space="0" w:color="auto"/>
            <w:left w:val="none" w:sz="0" w:space="0" w:color="auto"/>
            <w:bottom w:val="none" w:sz="0" w:space="0" w:color="auto"/>
            <w:right w:val="none" w:sz="0" w:space="0" w:color="auto"/>
          </w:divBdr>
        </w:div>
        <w:div w:id="1638410584">
          <w:marLeft w:val="994"/>
          <w:marRight w:val="0"/>
          <w:marTop w:val="0"/>
          <w:marBottom w:val="0"/>
          <w:divBdr>
            <w:top w:val="none" w:sz="0" w:space="0" w:color="auto"/>
            <w:left w:val="none" w:sz="0" w:space="0" w:color="auto"/>
            <w:bottom w:val="none" w:sz="0" w:space="0" w:color="auto"/>
            <w:right w:val="none" w:sz="0" w:space="0" w:color="auto"/>
          </w:divBdr>
        </w:div>
        <w:div w:id="415202184">
          <w:marLeft w:val="994"/>
          <w:marRight w:val="0"/>
          <w:marTop w:val="0"/>
          <w:marBottom w:val="0"/>
          <w:divBdr>
            <w:top w:val="none" w:sz="0" w:space="0" w:color="auto"/>
            <w:left w:val="none" w:sz="0" w:space="0" w:color="auto"/>
            <w:bottom w:val="none" w:sz="0" w:space="0" w:color="auto"/>
            <w:right w:val="none" w:sz="0" w:space="0" w:color="auto"/>
          </w:divBdr>
        </w:div>
        <w:div w:id="814446936">
          <w:marLeft w:val="994"/>
          <w:marRight w:val="0"/>
          <w:marTop w:val="0"/>
          <w:marBottom w:val="0"/>
          <w:divBdr>
            <w:top w:val="none" w:sz="0" w:space="0" w:color="auto"/>
            <w:left w:val="none" w:sz="0" w:space="0" w:color="auto"/>
            <w:bottom w:val="none" w:sz="0" w:space="0" w:color="auto"/>
            <w:right w:val="none" w:sz="0" w:space="0" w:color="auto"/>
          </w:divBdr>
        </w:div>
      </w:divsChild>
    </w:div>
    <w:div w:id="1343584507">
      <w:bodyDiv w:val="1"/>
      <w:marLeft w:val="0"/>
      <w:marRight w:val="0"/>
      <w:marTop w:val="0"/>
      <w:marBottom w:val="0"/>
      <w:divBdr>
        <w:top w:val="none" w:sz="0" w:space="0" w:color="auto"/>
        <w:left w:val="none" w:sz="0" w:space="0" w:color="auto"/>
        <w:bottom w:val="none" w:sz="0" w:space="0" w:color="auto"/>
        <w:right w:val="none" w:sz="0" w:space="0" w:color="auto"/>
      </w:divBdr>
    </w:div>
    <w:div w:id="1356662110">
      <w:bodyDiv w:val="1"/>
      <w:marLeft w:val="0"/>
      <w:marRight w:val="0"/>
      <w:marTop w:val="0"/>
      <w:marBottom w:val="0"/>
      <w:divBdr>
        <w:top w:val="none" w:sz="0" w:space="0" w:color="auto"/>
        <w:left w:val="none" w:sz="0" w:space="0" w:color="auto"/>
        <w:bottom w:val="none" w:sz="0" w:space="0" w:color="auto"/>
        <w:right w:val="none" w:sz="0" w:space="0" w:color="auto"/>
      </w:divBdr>
    </w:div>
    <w:div w:id="1384909150">
      <w:bodyDiv w:val="1"/>
      <w:marLeft w:val="0"/>
      <w:marRight w:val="0"/>
      <w:marTop w:val="0"/>
      <w:marBottom w:val="0"/>
      <w:divBdr>
        <w:top w:val="none" w:sz="0" w:space="0" w:color="auto"/>
        <w:left w:val="none" w:sz="0" w:space="0" w:color="auto"/>
        <w:bottom w:val="none" w:sz="0" w:space="0" w:color="auto"/>
        <w:right w:val="none" w:sz="0" w:space="0" w:color="auto"/>
      </w:divBdr>
      <w:divsChild>
        <w:div w:id="1308704134">
          <w:marLeft w:val="274"/>
          <w:marRight w:val="0"/>
          <w:marTop w:val="0"/>
          <w:marBottom w:val="0"/>
          <w:divBdr>
            <w:top w:val="none" w:sz="0" w:space="0" w:color="auto"/>
            <w:left w:val="none" w:sz="0" w:space="0" w:color="auto"/>
            <w:bottom w:val="none" w:sz="0" w:space="0" w:color="auto"/>
            <w:right w:val="none" w:sz="0" w:space="0" w:color="auto"/>
          </w:divBdr>
        </w:div>
      </w:divsChild>
    </w:div>
    <w:div w:id="1496650794">
      <w:bodyDiv w:val="1"/>
      <w:marLeft w:val="0"/>
      <w:marRight w:val="0"/>
      <w:marTop w:val="0"/>
      <w:marBottom w:val="0"/>
      <w:divBdr>
        <w:top w:val="none" w:sz="0" w:space="0" w:color="auto"/>
        <w:left w:val="none" w:sz="0" w:space="0" w:color="auto"/>
        <w:bottom w:val="none" w:sz="0" w:space="0" w:color="auto"/>
        <w:right w:val="none" w:sz="0" w:space="0" w:color="auto"/>
      </w:divBdr>
      <w:divsChild>
        <w:div w:id="833766308">
          <w:marLeft w:val="274"/>
          <w:marRight w:val="0"/>
          <w:marTop w:val="0"/>
          <w:marBottom w:val="0"/>
          <w:divBdr>
            <w:top w:val="none" w:sz="0" w:space="0" w:color="auto"/>
            <w:left w:val="none" w:sz="0" w:space="0" w:color="auto"/>
            <w:bottom w:val="none" w:sz="0" w:space="0" w:color="auto"/>
            <w:right w:val="none" w:sz="0" w:space="0" w:color="auto"/>
          </w:divBdr>
        </w:div>
        <w:div w:id="1839348385">
          <w:marLeft w:val="274"/>
          <w:marRight w:val="0"/>
          <w:marTop w:val="0"/>
          <w:marBottom w:val="0"/>
          <w:divBdr>
            <w:top w:val="none" w:sz="0" w:space="0" w:color="auto"/>
            <w:left w:val="none" w:sz="0" w:space="0" w:color="auto"/>
            <w:bottom w:val="none" w:sz="0" w:space="0" w:color="auto"/>
            <w:right w:val="none" w:sz="0" w:space="0" w:color="auto"/>
          </w:divBdr>
        </w:div>
      </w:divsChild>
    </w:div>
    <w:div w:id="1516455914">
      <w:bodyDiv w:val="1"/>
      <w:marLeft w:val="0"/>
      <w:marRight w:val="0"/>
      <w:marTop w:val="0"/>
      <w:marBottom w:val="0"/>
      <w:divBdr>
        <w:top w:val="none" w:sz="0" w:space="0" w:color="auto"/>
        <w:left w:val="none" w:sz="0" w:space="0" w:color="auto"/>
        <w:bottom w:val="none" w:sz="0" w:space="0" w:color="auto"/>
        <w:right w:val="none" w:sz="0" w:space="0" w:color="auto"/>
      </w:divBdr>
      <w:divsChild>
        <w:div w:id="1745373185">
          <w:marLeft w:val="446"/>
          <w:marRight w:val="0"/>
          <w:marTop w:val="0"/>
          <w:marBottom w:val="0"/>
          <w:divBdr>
            <w:top w:val="none" w:sz="0" w:space="0" w:color="auto"/>
            <w:left w:val="none" w:sz="0" w:space="0" w:color="auto"/>
            <w:bottom w:val="none" w:sz="0" w:space="0" w:color="auto"/>
            <w:right w:val="none" w:sz="0" w:space="0" w:color="auto"/>
          </w:divBdr>
        </w:div>
      </w:divsChild>
    </w:div>
    <w:div w:id="1546677957">
      <w:bodyDiv w:val="1"/>
      <w:marLeft w:val="0"/>
      <w:marRight w:val="0"/>
      <w:marTop w:val="0"/>
      <w:marBottom w:val="0"/>
      <w:divBdr>
        <w:top w:val="none" w:sz="0" w:space="0" w:color="auto"/>
        <w:left w:val="none" w:sz="0" w:space="0" w:color="auto"/>
        <w:bottom w:val="none" w:sz="0" w:space="0" w:color="auto"/>
        <w:right w:val="none" w:sz="0" w:space="0" w:color="auto"/>
      </w:divBdr>
      <w:divsChild>
        <w:div w:id="1060329483">
          <w:marLeft w:val="274"/>
          <w:marRight w:val="0"/>
          <w:marTop w:val="0"/>
          <w:marBottom w:val="0"/>
          <w:divBdr>
            <w:top w:val="none" w:sz="0" w:space="0" w:color="auto"/>
            <w:left w:val="none" w:sz="0" w:space="0" w:color="auto"/>
            <w:bottom w:val="none" w:sz="0" w:space="0" w:color="auto"/>
            <w:right w:val="none" w:sz="0" w:space="0" w:color="auto"/>
          </w:divBdr>
        </w:div>
        <w:div w:id="1893610679">
          <w:marLeft w:val="994"/>
          <w:marRight w:val="0"/>
          <w:marTop w:val="0"/>
          <w:marBottom w:val="0"/>
          <w:divBdr>
            <w:top w:val="none" w:sz="0" w:space="0" w:color="auto"/>
            <w:left w:val="none" w:sz="0" w:space="0" w:color="auto"/>
            <w:bottom w:val="none" w:sz="0" w:space="0" w:color="auto"/>
            <w:right w:val="none" w:sz="0" w:space="0" w:color="auto"/>
          </w:divBdr>
        </w:div>
        <w:div w:id="378820430">
          <w:marLeft w:val="994"/>
          <w:marRight w:val="0"/>
          <w:marTop w:val="0"/>
          <w:marBottom w:val="0"/>
          <w:divBdr>
            <w:top w:val="none" w:sz="0" w:space="0" w:color="auto"/>
            <w:left w:val="none" w:sz="0" w:space="0" w:color="auto"/>
            <w:bottom w:val="none" w:sz="0" w:space="0" w:color="auto"/>
            <w:right w:val="none" w:sz="0" w:space="0" w:color="auto"/>
          </w:divBdr>
        </w:div>
        <w:div w:id="262802802">
          <w:marLeft w:val="994"/>
          <w:marRight w:val="0"/>
          <w:marTop w:val="0"/>
          <w:marBottom w:val="0"/>
          <w:divBdr>
            <w:top w:val="none" w:sz="0" w:space="0" w:color="auto"/>
            <w:left w:val="none" w:sz="0" w:space="0" w:color="auto"/>
            <w:bottom w:val="none" w:sz="0" w:space="0" w:color="auto"/>
            <w:right w:val="none" w:sz="0" w:space="0" w:color="auto"/>
          </w:divBdr>
        </w:div>
        <w:div w:id="1014040319">
          <w:marLeft w:val="994"/>
          <w:marRight w:val="0"/>
          <w:marTop w:val="0"/>
          <w:marBottom w:val="0"/>
          <w:divBdr>
            <w:top w:val="none" w:sz="0" w:space="0" w:color="auto"/>
            <w:left w:val="none" w:sz="0" w:space="0" w:color="auto"/>
            <w:bottom w:val="none" w:sz="0" w:space="0" w:color="auto"/>
            <w:right w:val="none" w:sz="0" w:space="0" w:color="auto"/>
          </w:divBdr>
        </w:div>
        <w:div w:id="455297688">
          <w:marLeft w:val="994"/>
          <w:marRight w:val="0"/>
          <w:marTop w:val="0"/>
          <w:marBottom w:val="0"/>
          <w:divBdr>
            <w:top w:val="none" w:sz="0" w:space="0" w:color="auto"/>
            <w:left w:val="none" w:sz="0" w:space="0" w:color="auto"/>
            <w:bottom w:val="none" w:sz="0" w:space="0" w:color="auto"/>
            <w:right w:val="none" w:sz="0" w:space="0" w:color="auto"/>
          </w:divBdr>
        </w:div>
        <w:div w:id="1186792374">
          <w:marLeft w:val="994"/>
          <w:marRight w:val="0"/>
          <w:marTop w:val="0"/>
          <w:marBottom w:val="0"/>
          <w:divBdr>
            <w:top w:val="none" w:sz="0" w:space="0" w:color="auto"/>
            <w:left w:val="none" w:sz="0" w:space="0" w:color="auto"/>
            <w:bottom w:val="none" w:sz="0" w:space="0" w:color="auto"/>
            <w:right w:val="none" w:sz="0" w:space="0" w:color="auto"/>
          </w:divBdr>
        </w:div>
        <w:div w:id="1094790152">
          <w:marLeft w:val="994"/>
          <w:marRight w:val="0"/>
          <w:marTop w:val="0"/>
          <w:marBottom w:val="0"/>
          <w:divBdr>
            <w:top w:val="none" w:sz="0" w:space="0" w:color="auto"/>
            <w:left w:val="none" w:sz="0" w:space="0" w:color="auto"/>
            <w:bottom w:val="none" w:sz="0" w:space="0" w:color="auto"/>
            <w:right w:val="none" w:sz="0" w:space="0" w:color="auto"/>
          </w:divBdr>
        </w:div>
        <w:div w:id="207452094">
          <w:marLeft w:val="994"/>
          <w:marRight w:val="0"/>
          <w:marTop w:val="0"/>
          <w:marBottom w:val="0"/>
          <w:divBdr>
            <w:top w:val="none" w:sz="0" w:space="0" w:color="auto"/>
            <w:left w:val="none" w:sz="0" w:space="0" w:color="auto"/>
            <w:bottom w:val="none" w:sz="0" w:space="0" w:color="auto"/>
            <w:right w:val="none" w:sz="0" w:space="0" w:color="auto"/>
          </w:divBdr>
        </w:div>
      </w:divsChild>
    </w:div>
    <w:div w:id="1813600256">
      <w:bodyDiv w:val="1"/>
      <w:marLeft w:val="0"/>
      <w:marRight w:val="0"/>
      <w:marTop w:val="0"/>
      <w:marBottom w:val="0"/>
      <w:divBdr>
        <w:top w:val="none" w:sz="0" w:space="0" w:color="auto"/>
        <w:left w:val="none" w:sz="0" w:space="0" w:color="auto"/>
        <w:bottom w:val="none" w:sz="0" w:space="0" w:color="auto"/>
        <w:right w:val="none" w:sz="0" w:space="0" w:color="auto"/>
      </w:divBdr>
    </w:div>
    <w:div w:id="1827547315">
      <w:bodyDiv w:val="1"/>
      <w:marLeft w:val="0"/>
      <w:marRight w:val="0"/>
      <w:marTop w:val="0"/>
      <w:marBottom w:val="0"/>
      <w:divBdr>
        <w:top w:val="none" w:sz="0" w:space="0" w:color="auto"/>
        <w:left w:val="none" w:sz="0" w:space="0" w:color="auto"/>
        <w:bottom w:val="none" w:sz="0" w:space="0" w:color="auto"/>
        <w:right w:val="none" w:sz="0" w:space="0" w:color="auto"/>
      </w:divBdr>
      <w:divsChild>
        <w:div w:id="1856849125">
          <w:marLeft w:val="274"/>
          <w:marRight w:val="0"/>
          <w:marTop w:val="0"/>
          <w:marBottom w:val="0"/>
          <w:divBdr>
            <w:top w:val="none" w:sz="0" w:space="0" w:color="auto"/>
            <w:left w:val="none" w:sz="0" w:space="0" w:color="auto"/>
            <w:bottom w:val="none" w:sz="0" w:space="0" w:color="auto"/>
            <w:right w:val="none" w:sz="0" w:space="0" w:color="auto"/>
          </w:divBdr>
        </w:div>
        <w:div w:id="231241089">
          <w:marLeft w:val="994"/>
          <w:marRight w:val="0"/>
          <w:marTop w:val="0"/>
          <w:marBottom w:val="0"/>
          <w:divBdr>
            <w:top w:val="none" w:sz="0" w:space="0" w:color="auto"/>
            <w:left w:val="none" w:sz="0" w:space="0" w:color="auto"/>
            <w:bottom w:val="none" w:sz="0" w:space="0" w:color="auto"/>
            <w:right w:val="none" w:sz="0" w:space="0" w:color="auto"/>
          </w:divBdr>
        </w:div>
        <w:div w:id="720328239">
          <w:marLeft w:val="994"/>
          <w:marRight w:val="0"/>
          <w:marTop w:val="0"/>
          <w:marBottom w:val="0"/>
          <w:divBdr>
            <w:top w:val="none" w:sz="0" w:space="0" w:color="auto"/>
            <w:left w:val="none" w:sz="0" w:space="0" w:color="auto"/>
            <w:bottom w:val="none" w:sz="0" w:space="0" w:color="auto"/>
            <w:right w:val="none" w:sz="0" w:space="0" w:color="auto"/>
          </w:divBdr>
        </w:div>
        <w:div w:id="1456681652">
          <w:marLeft w:val="994"/>
          <w:marRight w:val="0"/>
          <w:marTop w:val="0"/>
          <w:marBottom w:val="0"/>
          <w:divBdr>
            <w:top w:val="none" w:sz="0" w:space="0" w:color="auto"/>
            <w:left w:val="none" w:sz="0" w:space="0" w:color="auto"/>
            <w:bottom w:val="none" w:sz="0" w:space="0" w:color="auto"/>
            <w:right w:val="none" w:sz="0" w:space="0" w:color="auto"/>
          </w:divBdr>
        </w:div>
        <w:div w:id="837694453">
          <w:marLeft w:val="994"/>
          <w:marRight w:val="0"/>
          <w:marTop w:val="0"/>
          <w:marBottom w:val="0"/>
          <w:divBdr>
            <w:top w:val="none" w:sz="0" w:space="0" w:color="auto"/>
            <w:left w:val="none" w:sz="0" w:space="0" w:color="auto"/>
            <w:bottom w:val="none" w:sz="0" w:space="0" w:color="auto"/>
            <w:right w:val="none" w:sz="0" w:space="0" w:color="auto"/>
          </w:divBdr>
        </w:div>
        <w:div w:id="1303542477">
          <w:marLeft w:val="994"/>
          <w:marRight w:val="0"/>
          <w:marTop w:val="0"/>
          <w:marBottom w:val="0"/>
          <w:divBdr>
            <w:top w:val="none" w:sz="0" w:space="0" w:color="auto"/>
            <w:left w:val="none" w:sz="0" w:space="0" w:color="auto"/>
            <w:bottom w:val="none" w:sz="0" w:space="0" w:color="auto"/>
            <w:right w:val="none" w:sz="0" w:space="0" w:color="auto"/>
          </w:divBdr>
        </w:div>
        <w:div w:id="552153851">
          <w:marLeft w:val="994"/>
          <w:marRight w:val="0"/>
          <w:marTop w:val="0"/>
          <w:marBottom w:val="0"/>
          <w:divBdr>
            <w:top w:val="none" w:sz="0" w:space="0" w:color="auto"/>
            <w:left w:val="none" w:sz="0" w:space="0" w:color="auto"/>
            <w:bottom w:val="none" w:sz="0" w:space="0" w:color="auto"/>
            <w:right w:val="none" w:sz="0" w:space="0" w:color="auto"/>
          </w:divBdr>
        </w:div>
      </w:divsChild>
    </w:div>
    <w:div w:id="1892421341">
      <w:bodyDiv w:val="1"/>
      <w:marLeft w:val="0"/>
      <w:marRight w:val="0"/>
      <w:marTop w:val="0"/>
      <w:marBottom w:val="0"/>
      <w:divBdr>
        <w:top w:val="none" w:sz="0" w:space="0" w:color="auto"/>
        <w:left w:val="none" w:sz="0" w:space="0" w:color="auto"/>
        <w:bottom w:val="none" w:sz="0" w:space="0" w:color="auto"/>
        <w:right w:val="none" w:sz="0" w:space="0" w:color="auto"/>
      </w:divBdr>
      <w:divsChild>
        <w:div w:id="425615390">
          <w:marLeft w:val="274"/>
          <w:marRight w:val="0"/>
          <w:marTop w:val="0"/>
          <w:marBottom w:val="0"/>
          <w:divBdr>
            <w:top w:val="none" w:sz="0" w:space="0" w:color="auto"/>
            <w:left w:val="none" w:sz="0" w:space="0" w:color="auto"/>
            <w:bottom w:val="none" w:sz="0" w:space="0" w:color="auto"/>
            <w:right w:val="none" w:sz="0" w:space="0" w:color="auto"/>
          </w:divBdr>
        </w:div>
      </w:divsChild>
    </w:div>
    <w:div w:id="2001695817">
      <w:bodyDiv w:val="1"/>
      <w:marLeft w:val="0"/>
      <w:marRight w:val="0"/>
      <w:marTop w:val="0"/>
      <w:marBottom w:val="0"/>
      <w:divBdr>
        <w:top w:val="none" w:sz="0" w:space="0" w:color="auto"/>
        <w:left w:val="none" w:sz="0" w:space="0" w:color="auto"/>
        <w:bottom w:val="none" w:sz="0" w:space="0" w:color="auto"/>
        <w:right w:val="none" w:sz="0" w:space="0" w:color="auto"/>
      </w:divBdr>
      <w:divsChild>
        <w:div w:id="2033415389">
          <w:marLeft w:val="274"/>
          <w:marRight w:val="0"/>
          <w:marTop w:val="0"/>
          <w:marBottom w:val="0"/>
          <w:divBdr>
            <w:top w:val="none" w:sz="0" w:space="0" w:color="auto"/>
            <w:left w:val="none" w:sz="0" w:space="0" w:color="auto"/>
            <w:bottom w:val="none" w:sz="0" w:space="0" w:color="auto"/>
            <w:right w:val="none" w:sz="0" w:space="0" w:color="auto"/>
          </w:divBdr>
        </w:div>
      </w:divsChild>
    </w:div>
    <w:div w:id="2055275035">
      <w:bodyDiv w:val="1"/>
      <w:marLeft w:val="0"/>
      <w:marRight w:val="0"/>
      <w:marTop w:val="0"/>
      <w:marBottom w:val="0"/>
      <w:divBdr>
        <w:top w:val="none" w:sz="0" w:space="0" w:color="auto"/>
        <w:left w:val="none" w:sz="0" w:space="0" w:color="auto"/>
        <w:bottom w:val="none" w:sz="0" w:space="0" w:color="auto"/>
        <w:right w:val="none" w:sz="0" w:space="0" w:color="auto"/>
      </w:divBdr>
      <w:divsChild>
        <w:div w:id="545795445">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ts.accenture.com/:b:/r/sites/GlobalDocTemplates/Published%20Documents/IX%20Thread/1.2/DT_Release_Notes_1_2.pdf" TargetMode="External"/><Relationship Id="rId3" Type="http://schemas.openxmlformats.org/officeDocument/2006/relationships/customXml" Target="../customXml/item3.xml"/><Relationship Id="rId21" Type="http://schemas.openxmlformats.org/officeDocument/2006/relationships/hyperlink" Target="https://ts.accenture.com/:b:/r/sites/GlobalDocTemplates/Published%20Documents/IX%20Thread/RC1/DT_Release_Notes_RC1.pdf"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karthik.ramachandra@accenture.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laura.mosconi@accenture.com" TargetMode="External"/><Relationship Id="rId20" Type="http://schemas.openxmlformats.org/officeDocument/2006/relationships/hyperlink" Target="https://ts.accenture.com/sites/GlobalDocTemplates/Published%20Documents/IX%20Thread/GA/DT_Release_Notes_GA.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florian.tournier@accenture.com"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ts.accenture.com/:b:/r/sites/GlobalDocTemplates/Published%20Documents/IX%20Thread/IXDT%201.1/DT_Release_Notes_1_1.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ts.accenture.com/:b:/r/sites/GlobalDocTemplates/Published%20Documents/IX%20Thread/MVP/DT_Release_Notes_MVP.pdf"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Release_Notes_Index/Release_Notes_Index_Template_Oct_202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4C0F3905764078BD91A1C88A20F62F"/>
        <w:category>
          <w:name w:val="General"/>
          <w:gallery w:val="placeholder"/>
        </w:category>
        <w:types>
          <w:type w:val="bbPlcHdr"/>
        </w:types>
        <w:behaviors>
          <w:behavior w:val="content"/>
        </w:behaviors>
        <w:guid w:val="{75030C77-DAE5-4EE4-BBC0-7FC8C743DC4C}"/>
      </w:docPartPr>
      <w:docPartBody>
        <w:p w:rsidR="00F5732A" w:rsidRDefault="00692633">
          <w:r w:rsidRPr="00B27FF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33"/>
    <w:rsid w:val="006663FA"/>
    <w:rsid w:val="00692633"/>
    <w:rsid w:val="0073716C"/>
    <w:rsid w:val="00885FFB"/>
    <w:rsid w:val="00F20F6F"/>
    <w:rsid w:val="00F57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63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263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Farheen, Zara</DisplayName>
        <AccountId>169</AccountId>
        <AccountType/>
      </UserInfo>
    </Author1>
    <Approver xmlns="c4bbe816-f9b7-401b-8d8f-485022adc0f2">
      <UserInfo>
        <DisplayName>Ramachandra, Karthik</DisplayName>
        <AccountId>63</AccountId>
        <AccountType/>
      </UserInfo>
    </Approver>
    <TaxCatchAll xmlns="c4bbe816-f9b7-401b-8d8f-485022adc0f2" xsi:nil="true"/>
    <SME xmlns="c4bbe816-f9b7-401b-8d8f-485022adc0f2">
      <UserInfo>
        <DisplayName>Konambhotla, Vamsi</DisplayName>
        <AccountId>3328</AccountId>
        <AccountType/>
      </UserInfo>
    </SME>
    <Pending_x0020_Content xmlns="c4bbe816-f9b7-401b-8d8f-485022adc0f2">-</Pending_x0020_Content>
    <Completeness xmlns="c4bbe816-f9b7-401b-8d8f-485022adc0f2">100%</Completeness>
    <DLCPolicyLabelClientValue xmlns="4dd2697e-1121-4f39-a4a5-b3e938ee93d2">{_UIVersionString}</DLCPolicyLabelClientValue>
    <Status_x0020_Flag xmlns="c4bbe816-f9b7-401b-8d8f-485022adc0f2">PDF Created</Status_x0020_Flag>
    <_Flow_SignoffStatus xmlns="4dd2697e-1121-4f39-a4a5-b3e938ee93d2">Not requested</_Flow_SignoffStatus>
    <DLCPolicyLabelLock xmlns="4dd2697e-1121-4f39-a4a5-b3e938ee93d2" xsi:nil="true"/>
    <Pre-approval_x0020_QC xmlns="c4bbe816-f9b7-401b-8d8f-485022adc0f2">Done</Pre-approval_x0020_QC>
    <Priority_x0020_Level xmlns="c4bbe816-f9b7-401b-8d8f-485022adc0f2">Normal</Priority_x0020_Level>
    <DLCPolicyLabelValue xmlns="4dd2697e-1121-4f39-a4a5-b3e938ee93d2">13.0</DLCPolicyLabelValue>
    <Release_x0020_Date xmlns="c4bbe816-f9b7-401b-8d8f-485022adc0f2" xmlns:xsi="http://www.w3.org/2001/XMLSchema-instance" xsi:nil="true"/>
    <Flow_x0020_Trigger xmlns="c4bbe816-f9b7-401b-8d8f-485022adc0f2">No Action</Flow_x0020_Trigger>
    <Open_x0020_Comments xmlns="c4bbe816-f9b7-401b-8d8f-485022adc0f2" xsi:nil="true"/>
    <BA xmlns="c4bbe816-f9b7-401b-8d8f-485022adc0f2">
      <UserInfo>
        <DisplayName>Farheen, Zara</DisplayName>
        <AccountId>169</AccountId>
        <AccountType/>
      </UserInfo>
    </BA>
    <UseCase_x002f_Type xmlns="4dd2697e-1121-4f39-a4a5-b3e938ee93d2">General</UseCase_x002f_Typ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C7A225-A83D-40F1-8A9E-332185AB2395}">
  <ds:schemaRefs>
    <ds:schemaRef ds:uri="office.server.policy"/>
  </ds:schemaRefs>
</ds:datastoreItem>
</file>

<file path=customXml/itemProps2.xml><?xml version="1.0" encoding="utf-8"?>
<ds:datastoreItem xmlns:ds="http://schemas.openxmlformats.org/officeDocument/2006/customXml" ds:itemID="{8BF89B3E-5482-4371-B6E8-ABCB8368EC45}">
  <ds:schemaRefs>
    <ds:schemaRef ds:uri="http://schemas.openxmlformats.org/officeDocument/2006/bibliography"/>
  </ds:schemaRefs>
</ds:datastoreItem>
</file>

<file path=customXml/itemProps3.xml><?xml version="1.0" encoding="utf-8"?>
<ds:datastoreItem xmlns:ds="http://schemas.openxmlformats.org/officeDocument/2006/customXml" ds:itemID="{998E6E4F-43F9-4EBD-BF2E-DD94AC21F5E1}">
  <ds:schemaRefs>
    <ds:schemaRef ds:uri="http://schemas.microsoft.com/sharepoint/v3/contenttype/forms"/>
  </ds:schemaRefs>
</ds:datastoreItem>
</file>

<file path=customXml/itemProps4.xml><?xml version="1.0" encoding="utf-8"?>
<ds:datastoreItem xmlns:ds="http://schemas.openxmlformats.org/officeDocument/2006/customXml" ds:itemID="{0F2EFB02-509B-476D-B921-9665CD79AC35}">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5.xml><?xml version="1.0" encoding="utf-8"?>
<ds:datastoreItem xmlns:ds="http://schemas.openxmlformats.org/officeDocument/2006/customXml" ds:itemID="{5BCC1813-4DAB-4E8D-A2A2-5880F00875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Release_Notes_Index_Template_Oct_2023</Template>
  <TotalTime>524</TotalTime>
  <Pages>4</Pages>
  <Words>814</Words>
  <Characters>4924</Characters>
  <Application>Microsoft Office Word</Application>
  <DocSecurity>8</DocSecurity>
  <Lines>96</Lines>
  <Paragraphs>34</Paragraphs>
  <ScaleCrop>false</ScaleCrop>
  <HeadingPairs>
    <vt:vector size="2" baseType="variant">
      <vt:variant>
        <vt:lpstr>Title</vt:lpstr>
      </vt:variant>
      <vt:variant>
        <vt:i4>1</vt:i4>
      </vt:variant>
    </vt:vector>
  </HeadingPairs>
  <TitlesOfParts>
    <vt:vector size="1" baseType="lpstr">
      <vt:lpstr>DT Release Notes Index</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Release Notes Index</dc:title>
  <dc:subject/>
  <dc:creator>Farheen, Zara</dc:creator>
  <cp:keywords/>
  <dc:description/>
  <cp:lastModifiedBy>Farheen, Zara</cp:lastModifiedBy>
  <cp:revision>67</cp:revision>
  <cp:lastPrinted>2026-01-14T12:17:00Z</cp:lastPrinted>
  <dcterms:created xsi:type="dcterms:W3CDTF">2023-12-18T07:27:00Z</dcterms:created>
  <dcterms:modified xsi:type="dcterms:W3CDTF">2026-02-10T06:30:00Z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TaxKeyword">
    <vt:lpwstr/>
  </property>
  <property fmtid="{D5CDD505-2E9C-101B-9397-08002B2CF9AE}" pid="4" name="Approver">
    <vt:lpwstr>47;#i:0#.f|membership|prakash.gg@accenture.com,#i:0#.f|membership|prakash.gg@accenture.com,#prakash.gg@accenture.com,#prakash.gg@accenture.com,#Gurnani, Prakash,#,#,#</vt:lpwstr>
  </property>
  <property fmtid="{D5CDD505-2E9C-101B-9397-08002B2CF9AE}" pid="5" name="AssignedTo">
    <vt:lpwstr>10;#Olson, Ed</vt:lpwstr>
  </property>
  <property fmtid="{D5CDD505-2E9C-101B-9397-08002B2CF9AE}" pid="6" name="Co-Author">
    <vt:lpwstr/>
  </property>
  <property fmtid="{D5CDD505-2E9C-101B-9397-08002B2CF9AE}" pid="7" name="Project Acronym">
    <vt:lpwstr>IEMP</vt:lpwstr>
  </property>
  <property fmtid="{D5CDD505-2E9C-101B-9397-08002B2CF9AE}" pid="8" name="Sign-off status">
    <vt:lpwstr>Approved</vt:lpwstr>
  </property>
  <property fmtid="{D5CDD505-2E9C-101B-9397-08002B2CF9AE}" pid="9" name="Priority">
    <vt:lpwstr>(2) Normal</vt:lpwstr>
  </property>
  <property fmtid="{D5CDD505-2E9C-101B-9397-08002B2CF9AE}" pid="10" name="Author0">
    <vt:lpwstr>48;#Gurusamy, Abhirami</vt:lpwstr>
  </property>
  <property fmtid="{D5CDD505-2E9C-101B-9397-08002B2CF9AE}" pid="11" name="SME">
    <vt:lpwstr>48;#Gurusamy, Abhirami</vt:lpwstr>
  </property>
  <property fmtid="{D5CDD505-2E9C-101B-9397-08002B2CF9AE}" pid="12" name="Copied">
    <vt:bool>false</vt:bool>
  </property>
  <property fmtid="{D5CDD505-2E9C-101B-9397-08002B2CF9AE}" pid="13" name="Doc Version">
    <vt:lpwstr>1.2</vt:lpwstr>
  </property>
  <property fmtid="{D5CDD505-2E9C-101B-9397-08002B2CF9AE}" pid="14" name="Status Flag">
    <vt:lpwstr>Published to DevHub</vt:lpwstr>
  </property>
  <property fmtid="{D5CDD505-2E9C-101B-9397-08002B2CF9AE}" pid="15" name="Pre-approvalQC">
    <vt:lpwstr>Done</vt:lpwstr>
  </property>
  <property fmtid="{D5CDD505-2E9C-101B-9397-08002B2CF9AE}" pid="16" name="DLCPolicyLabelValue">
    <vt:lpwstr>16.0</vt:lpwstr>
  </property>
  <property fmtid="{D5CDD505-2E9C-101B-9397-08002B2CF9AE}" pid="17" name="DLCPolicyLabelClientValue">
    <vt:lpwstr>{_UIVersionString}</vt:lpwstr>
  </property>
  <property fmtid="{D5CDD505-2E9C-101B-9397-08002B2CF9AE}" pid="18" name="Component">
    <vt:lpwstr>General</vt:lpwstr>
  </property>
</Properties>
</file>