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6BFC9" w14:textId="0A9842B0" w:rsidR="001B410F" w:rsidRDefault="00FD446E" w:rsidP="00FD446E">
      <w:pPr>
        <w:jc w:val="center"/>
        <w:rPr>
          <w:b/>
          <w:bCs/>
          <w:sz w:val="72"/>
          <w:szCs w:val="144"/>
          <w:lang w:val="en-GB"/>
        </w:rPr>
      </w:pPr>
      <w:bookmarkStart w:id="0" w:name="OLE_LINK1"/>
      <w:bookmarkStart w:id="1" w:name="OLE_LINK2"/>
      <w:r w:rsidRPr="00FD446E">
        <w:rPr>
          <w:b/>
          <w:bCs/>
          <w:sz w:val="72"/>
          <w:szCs w:val="144"/>
          <w:lang w:val="en-GB"/>
        </w:rPr>
        <w:t>Accenture</w:t>
      </w:r>
    </w:p>
    <w:p w14:paraId="0E5E76FB" w14:textId="17CC56B3" w:rsidR="00FD446E" w:rsidRDefault="00FD446E" w:rsidP="00FD446E">
      <w:pPr>
        <w:jc w:val="center"/>
        <w:rPr>
          <w:b/>
          <w:bCs/>
          <w:sz w:val="72"/>
          <w:szCs w:val="144"/>
          <w:lang w:val="en-GB"/>
        </w:rPr>
      </w:pPr>
      <w:r w:rsidRPr="00FD446E">
        <w:rPr>
          <w:b/>
          <w:bCs/>
          <w:sz w:val="72"/>
          <w:szCs w:val="144"/>
          <w:lang w:val="en-GB"/>
        </w:rPr>
        <w:t>Operations Twin</w:t>
      </w:r>
    </w:p>
    <w:p w14:paraId="184C2534" w14:textId="05803223" w:rsidR="00981702" w:rsidRDefault="00981702" w:rsidP="00FD446E">
      <w:pPr>
        <w:jc w:val="center"/>
        <w:rPr>
          <w:b/>
          <w:bCs/>
          <w:sz w:val="44"/>
          <w:szCs w:val="52"/>
          <w:lang w:val="en-GB"/>
        </w:rPr>
      </w:pPr>
      <w:r w:rsidRPr="00981702">
        <w:rPr>
          <w:b/>
          <w:bCs/>
          <w:sz w:val="44"/>
          <w:szCs w:val="52"/>
          <w:lang w:val="en-GB"/>
        </w:rPr>
        <w:t>Getting Started Guide</w:t>
      </w:r>
    </w:p>
    <w:p w14:paraId="772B4503" w14:textId="7B38EBEA" w:rsidR="00217717" w:rsidRPr="002A382E" w:rsidRDefault="00217717" w:rsidP="002A382E">
      <w:pPr>
        <w:rPr>
          <w:b/>
          <w:bCs/>
          <w:color w:val="FFFFFF" w:themeColor="background1"/>
        </w:rPr>
      </w:pPr>
      <w:r w:rsidRPr="002A382E">
        <w:rPr>
          <w:b/>
          <w:bCs/>
          <w:color w:val="FFFFFF" w:themeColor="background1"/>
        </w:rPr>
        <w:t>Metadata Table</w:t>
      </w:r>
    </w:p>
    <w:tbl>
      <w:tblPr>
        <w:tblW w:w="0" w:type="auto"/>
        <w:tblCellSpacing w:w="15" w:type="dxa"/>
        <w:tblLook w:val="04A0" w:firstRow="1" w:lastRow="0" w:firstColumn="1" w:lastColumn="0" w:noHBand="0" w:noVBand="1"/>
      </w:tblPr>
      <w:tblGrid>
        <w:gridCol w:w="2947"/>
        <w:gridCol w:w="4601"/>
      </w:tblGrid>
      <w:tr w:rsidR="002A382E" w:rsidRPr="002A382E" w14:paraId="376A9B3E" w14:textId="77777777">
        <w:trPr>
          <w:tblHeader/>
          <w:tblCellSpacing w:w="15" w:type="dxa"/>
        </w:trPr>
        <w:tc>
          <w:tcPr>
            <w:tcW w:w="0" w:type="auto"/>
            <w:tcMar>
              <w:top w:w="15" w:type="dxa"/>
              <w:left w:w="15" w:type="dxa"/>
              <w:bottom w:w="15" w:type="dxa"/>
              <w:right w:w="15" w:type="dxa"/>
            </w:tcMar>
            <w:vAlign w:val="center"/>
            <w:hideMark/>
          </w:tcPr>
          <w:p w14:paraId="3EFED8A1" w14:textId="77777777" w:rsidR="00217717" w:rsidRPr="002A382E" w:rsidRDefault="00217717">
            <w:pPr>
              <w:spacing w:before="60" w:after="60"/>
              <w:rPr>
                <w:rFonts w:cstheme="minorBidi"/>
                <w:b/>
                <w:bCs/>
                <w:color w:val="FFFFFF" w:themeColor="background1"/>
                <w:lang w:val="en-IN"/>
              </w:rPr>
            </w:pPr>
            <w:r w:rsidRPr="002A382E">
              <w:rPr>
                <w:b/>
                <w:bCs/>
                <w:color w:val="FFFFFF" w:themeColor="background1"/>
                <w:lang w:val="en-IN"/>
              </w:rPr>
              <w:t>Field</w:t>
            </w:r>
          </w:p>
        </w:tc>
        <w:tc>
          <w:tcPr>
            <w:tcW w:w="0" w:type="auto"/>
            <w:tcMar>
              <w:top w:w="15" w:type="dxa"/>
              <w:left w:w="15" w:type="dxa"/>
              <w:bottom w:w="15" w:type="dxa"/>
              <w:right w:w="15" w:type="dxa"/>
            </w:tcMar>
            <w:vAlign w:val="center"/>
            <w:hideMark/>
          </w:tcPr>
          <w:p w14:paraId="51C96D15" w14:textId="77777777" w:rsidR="00217717" w:rsidRPr="002A382E" w:rsidRDefault="00217717">
            <w:pPr>
              <w:spacing w:before="60" w:after="60"/>
              <w:rPr>
                <w:b/>
                <w:bCs/>
                <w:color w:val="FFFFFF" w:themeColor="background1"/>
                <w:lang w:val="en-IN"/>
              </w:rPr>
            </w:pPr>
            <w:r w:rsidRPr="002A382E">
              <w:rPr>
                <w:b/>
                <w:bCs/>
                <w:color w:val="FFFFFF" w:themeColor="background1"/>
                <w:lang w:val="en-IN"/>
              </w:rPr>
              <w:t>Value</w:t>
            </w:r>
          </w:p>
        </w:tc>
      </w:tr>
      <w:tr w:rsidR="002A382E" w:rsidRPr="002A382E" w14:paraId="774F8D71" w14:textId="77777777">
        <w:trPr>
          <w:tblCellSpacing w:w="15" w:type="dxa"/>
        </w:trPr>
        <w:tc>
          <w:tcPr>
            <w:tcW w:w="0" w:type="auto"/>
            <w:tcMar>
              <w:top w:w="15" w:type="dxa"/>
              <w:left w:w="15" w:type="dxa"/>
              <w:bottom w:w="15" w:type="dxa"/>
              <w:right w:w="15" w:type="dxa"/>
            </w:tcMar>
            <w:vAlign w:val="center"/>
            <w:hideMark/>
          </w:tcPr>
          <w:p w14:paraId="0FD2607C" w14:textId="77777777" w:rsidR="00217717" w:rsidRPr="002A382E" w:rsidRDefault="00217717">
            <w:pPr>
              <w:spacing w:before="60" w:after="60"/>
              <w:rPr>
                <w:color w:val="FFFFFF" w:themeColor="background1"/>
                <w:lang w:val="en-IN"/>
              </w:rPr>
            </w:pPr>
            <w:r w:rsidRPr="002A382E">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14CC290D" w14:textId="42464486" w:rsidR="00217717" w:rsidRPr="002A382E" w:rsidRDefault="00217717">
            <w:pPr>
              <w:spacing w:before="60" w:after="60"/>
              <w:rPr>
                <w:color w:val="FFFFFF" w:themeColor="background1"/>
                <w:lang w:val="en-IN"/>
              </w:rPr>
            </w:pPr>
            <w:r w:rsidRPr="002A382E">
              <w:rPr>
                <w:color w:val="FFFFFF" w:themeColor="background1"/>
                <w:lang w:val="en-IN"/>
              </w:rPr>
              <w:t xml:space="preserve">Accenture Operations Twin </w:t>
            </w:r>
          </w:p>
        </w:tc>
      </w:tr>
      <w:tr w:rsidR="002A382E" w:rsidRPr="002A382E" w14:paraId="517531AE" w14:textId="77777777">
        <w:trPr>
          <w:tblCellSpacing w:w="15" w:type="dxa"/>
        </w:trPr>
        <w:tc>
          <w:tcPr>
            <w:tcW w:w="0" w:type="auto"/>
            <w:tcMar>
              <w:top w:w="15" w:type="dxa"/>
              <w:left w:w="15" w:type="dxa"/>
              <w:bottom w:w="15" w:type="dxa"/>
              <w:right w:w="15" w:type="dxa"/>
            </w:tcMar>
            <w:vAlign w:val="center"/>
            <w:hideMark/>
          </w:tcPr>
          <w:p w14:paraId="41F23152" w14:textId="77777777" w:rsidR="00217717" w:rsidRPr="002A382E" w:rsidRDefault="00217717">
            <w:pPr>
              <w:spacing w:before="60" w:after="60"/>
              <w:rPr>
                <w:color w:val="FFFFFF" w:themeColor="background1"/>
                <w:lang w:val="en-IN"/>
              </w:rPr>
            </w:pPr>
            <w:r w:rsidRPr="002A382E">
              <w:rPr>
                <w:b/>
                <w:bCs/>
                <w:color w:val="FFFFFF" w:themeColor="background1"/>
                <w:lang w:val="en-IN"/>
              </w:rPr>
              <w:t>Domain / Area</w:t>
            </w:r>
          </w:p>
        </w:tc>
        <w:tc>
          <w:tcPr>
            <w:tcW w:w="0" w:type="auto"/>
            <w:tcMar>
              <w:top w:w="15" w:type="dxa"/>
              <w:left w:w="15" w:type="dxa"/>
              <w:bottom w:w="15" w:type="dxa"/>
              <w:right w:w="15" w:type="dxa"/>
            </w:tcMar>
            <w:vAlign w:val="center"/>
            <w:hideMark/>
          </w:tcPr>
          <w:p w14:paraId="035AE7A4" w14:textId="27523CAC" w:rsidR="00217717" w:rsidRPr="002A382E" w:rsidRDefault="00217717">
            <w:pPr>
              <w:spacing w:before="60" w:after="60"/>
              <w:rPr>
                <w:color w:val="FFFFFF" w:themeColor="background1"/>
                <w:lang w:val="en-IN"/>
              </w:rPr>
            </w:pPr>
            <w:r w:rsidRPr="002A382E">
              <w:rPr>
                <w:color w:val="FFFFFF" w:themeColor="background1"/>
                <w:lang w:val="en-IN"/>
              </w:rPr>
              <w:t>Digital Twin</w:t>
            </w:r>
          </w:p>
        </w:tc>
      </w:tr>
      <w:tr w:rsidR="002A382E" w:rsidRPr="002A382E" w14:paraId="559E94DC" w14:textId="77777777">
        <w:trPr>
          <w:tblCellSpacing w:w="15" w:type="dxa"/>
        </w:trPr>
        <w:tc>
          <w:tcPr>
            <w:tcW w:w="0" w:type="auto"/>
            <w:tcMar>
              <w:top w:w="15" w:type="dxa"/>
              <w:left w:w="15" w:type="dxa"/>
              <w:bottom w:w="15" w:type="dxa"/>
              <w:right w:w="15" w:type="dxa"/>
            </w:tcMar>
            <w:vAlign w:val="center"/>
            <w:hideMark/>
          </w:tcPr>
          <w:p w14:paraId="17FFB568" w14:textId="77777777" w:rsidR="00217717" w:rsidRPr="002A382E" w:rsidRDefault="00217717">
            <w:pPr>
              <w:spacing w:before="60" w:after="60"/>
              <w:rPr>
                <w:color w:val="FFFFFF" w:themeColor="background1"/>
                <w:lang w:val="en-IN"/>
              </w:rPr>
            </w:pPr>
            <w:r w:rsidRPr="002A382E">
              <w:rPr>
                <w:b/>
                <w:bCs/>
                <w:color w:val="FFFFFF" w:themeColor="background1"/>
                <w:lang w:val="en-IN"/>
              </w:rPr>
              <w:t>Owner (Team/Person)</w:t>
            </w:r>
          </w:p>
        </w:tc>
        <w:tc>
          <w:tcPr>
            <w:tcW w:w="0" w:type="auto"/>
            <w:tcMar>
              <w:top w:w="15" w:type="dxa"/>
              <w:left w:w="15" w:type="dxa"/>
              <w:bottom w:w="15" w:type="dxa"/>
              <w:right w:w="15" w:type="dxa"/>
            </w:tcMar>
            <w:vAlign w:val="center"/>
            <w:hideMark/>
          </w:tcPr>
          <w:p w14:paraId="47DF1E6A" w14:textId="77777777" w:rsidR="00217717" w:rsidRPr="002A382E" w:rsidRDefault="00217717">
            <w:pPr>
              <w:spacing w:before="60" w:after="60"/>
              <w:rPr>
                <w:color w:val="FFFFFF" w:themeColor="background1"/>
                <w:lang w:val="en-IN"/>
              </w:rPr>
            </w:pPr>
            <w:r w:rsidRPr="002A382E">
              <w:rPr>
                <w:color w:val="FFFFFF" w:themeColor="background1"/>
                <w:lang w:val="en-IN"/>
              </w:rPr>
              <w:t>Tournier, Florian</w:t>
            </w:r>
          </w:p>
        </w:tc>
      </w:tr>
      <w:tr w:rsidR="002A382E" w:rsidRPr="002A382E" w14:paraId="1ACE8AD8" w14:textId="77777777">
        <w:trPr>
          <w:tblCellSpacing w:w="15" w:type="dxa"/>
        </w:trPr>
        <w:tc>
          <w:tcPr>
            <w:tcW w:w="0" w:type="auto"/>
            <w:tcMar>
              <w:top w:w="15" w:type="dxa"/>
              <w:left w:w="15" w:type="dxa"/>
              <w:bottom w:w="15" w:type="dxa"/>
              <w:right w:w="15" w:type="dxa"/>
            </w:tcMar>
            <w:vAlign w:val="center"/>
            <w:hideMark/>
          </w:tcPr>
          <w:p w14:paraId="3FC19948" w14:textId="77777777" w:rsidR="00217717" w:rsidRPr="002A382E" w:rsidRDefault="00217717">
            <w:pPr>
              <w:spacing w:before="60" w:after="60"/>
              <w:rPr>
                <w:color w:val="FFFFFF" w:themeColor="background1"/>
                <w:lang w:val="en-IN"/>
              </w:rPr>
            </w:pPr>
            <w:r w:rsidRPr="002A382E">
              <w:rPr>
                <w:b/>
                <w:bCs/>
                <w:color w:val="FFFFFF" w:themeColor="background1"/>
                <w:lang w:val="en-IN"/>
              </w:rPr>
              <w:t>Reviewers</w:t>
            </w:r>
          </w:p>
        </w:tc>
        <w:tc>
          <w:tcPr>
            <w:tcW w:w="0" w:type="auto"/>
            <w:tcMar>
              <w:top w:w="15" w:type="dxa"/>
              <w:left w:w="15" w:type="dxa"/>
              <w:bottom w:w="15" w:type="dxa"/>
              <w:right w:w="15" w:type="dxa"/>
            </w:tcMar>
            <w:vAlign w:val="center"/>
            <w:hideMark/>
          </w:tcPr>
          <w:p w14:paraId="01224570" w14:textId="00F34D63" w:rsidR="00217717" w:rsidRPr="002A382E" w:rsidRDefault="00217717">
            <w:pPr>
              <w:spacing w:before="60" w:after="60"/>
              <w:rPr>
                <w:color w:val="FFFFFF" w:themeColor="background1"/>
                <w:lang w:val="en-IN"/>
              </w:rPr>
            </w:pPr>
            <w:r w:rsidRPr="002A382E">
              <w:rPr>
                <w:color w:val="FFFFFF" w:themeColor="background1"/>
                <w:lang w:val="en-IN"/>
              </w:rPr>
              <w:t>Susarla, Aditya</w:t>
            </w:r>
          </w:p>
        </w:tc>
      </w:tr>
      <w:tr w:rsidR="002A382E" w:rsidRPr="002A382E" w14:paraId="27985349" w14:textId="77777777">
        <w:trPr>
          <w:tblCellSpacing w:w="15" w:type="dxa"/>
        </w:trPr>
        <w:tc>
          <w:tcPr>
            <w:tcW w:w="0" w:type="auto"/>
            <w:tcMar>
              <w:top w:w="15" w:type="dxa"/>
              <w:left w:w="15" w:type="dxa"/>
              <w:bottom w:w="15" w:type="dxa"/>
              <w:right w:w="15" w:type="dxa"/>
            </w:tcMar>
            <w:vAlign w:val="center"/>
            <w:hideMark/>
          </w:tcPr>
          <w:p w14:paraId="00B139F2" w14:textId="77777777" w:rsidR="00217717" w:rsidRPr="002A382E" w:rsidRDefault="00217717">
            <w:pPr>
              <w:spacing w:before="60" w:after="60"/>
              <w:rPr>
                <w:color w:val="FFFFFF" w:themeColor="background1"/>
                <w:lang w:val="en-IN"/>
              </w:rPr>
            </w:pPr>
            <w:r w:rsidRPr="002A382E">
              <w:rPr>
                <w:b/>
                <w:bCs/>
                <w:color w:val="FFFFFF" w:themeColor="background1"/>
                <w:lang w:val="en-IN"/>
              </w:rPr>
              <w:t>Status</w:t>
            </w:r>
          </w:p>
        </w:tc>
        <w:tc>
          <w:tcPr>
            <w:tcW w:w="0" w:type="auto"/>
            <w:tcMar>
              <w:top w:w="15" w:type="dxa"/>
              <w:left w:w="15" w:type="dxa"/>
              <w:bottom w:w="15" w:type="dxa"/>
              <w:right w:w="15" w:type="dxa"/>
            </w:tcMar>
            <w:vAlign w:val="center"/>
            <w:hideMark/>
          </w:tcPr>
          <w:p w14:paraId="2A089DBE" w14:textId="77777777" w:rsidR="00217717" w:rsidRPr="002A382E" w:rsidRDefault="00217717">
            <w:pPr>
              <w:spacing w:before="60" w:after="60"/>
              <w:rPr>
                <w:color w:val="FFFFFF" w:themeColor="background1"/>
                <w:lang w:val="en-IN"/>
              </w:rPr>
            </w:pPr>
            <w:r w:rsidRPr="002A382E">
              <w:rPr>
                <w:color w:val="FFFFFF" w:themeColor="background1"/>
                <w:lang w:val="en-IN"/>
              </w:rPr>
              <w:t>Draft / In Progress</w:t>
            </w:r>
          </w:p>
        </w:tc>
      </w:tr>
      <w:tr w:rsidR="002A382E" w:rsidRPr="002A382E" w14:paraId="1CA94DEB" w14:textId="77777777">
        <w:trPr>
          <w:tblCellSpacing w:w="15" w:type="dxa"/>
        </w:trPr>
        <w:tc>
          <w:tcPr>
            <w:tcW w:w="0" w:type="auto"/>
            <w:tcMar>
              <w:top w:w="15" w:type="dxa"/>
              <w:left w:w="15" w:type="dxa"/>
              <w:bottom w:w="15" w:type="dxa"/>
              <w:right w:w="15" w:type="dxa"/>
            </w:tcMar>
            <w:vAlign w:val="center"/>
            <w:hideMark/>
          </w:tcPr>
          <w:p w14:paraId="19BFE945" w14:textId="77777777" w:rsidR="00217717" w:rsidRPr="002A382E" w:rsidRDefault="00217717">
            <w:pPr>
              <w:spacing w:before="60" w:after="60"/>
              <w:rPr>
                <w:color w:val="FFFFFF" w:themeColor="background1"/>
                <w:lang w:val="en-IN"/>
              </w:rPr>
            </w:pPr>
            <w:r w:rsidRPr="002A382E">
              <w:rPr>
                <w:b/>
                <w:bCs/>
                <w:color w:val="FFFFFF" w:themeColor="background1"/>
                <w:lang w:val="en-IN"/>
              </w:rPr>
              <w:t>Confidentiality</w:t>
            </w:r>
          </w:p>
        </w:tc>
        <w:tc>
          <w:tcPr>
            <w:tcW w:w="0" w:type="auto"/>
            <w:tcMar>
              <w:top w:w="15" w:type="dxa"/>
              <w:left w:w="15" w:type="dxa"/>
              <w:bottom w:w="15" w:type="dxa"/>
              <w:right w:w="15" w:type="dxa"/>
            </w:tcMar>
            <w:vAlign w:val="center"/>
            <w:hideMark/>
          </w:tcPr>
          <w:p w14:paraId="7264B60F" w14:textId="77777777" w:rsidR="00217717" w:rsidRPr="002A382E" w:rsidRDefault="00217717">
            <w:pPr>
              <w:spacing w:before="60" w:after="60"/>
              <w:rPr>
                <w:color w:val="FFFFFF" w:themeColor="background1"/>
                <w:lang w:val="en-IN"/>
              </w:rPr>
            </w:pPr>
            <w:r w:rsidRPr="002A382E">
              <w:rPr>
                <w:color w:val="FFFFFF" w:themeColor="background1"/>
                <w:lang w:val="en-IN"/>
              </w:rPr>
              <w:t>Internal / Confidential</w:t>
            </w:r>
          </w:p>
        </w:tc>
      </w:tr>
      <w:tr w:rsidR="002A382E" w:rsidRPr="002A382E" w14:paraId="74F8272B" w14:textId="77777777">
        <w:trPr>
          <w:tblCellSpacing w:w="15" w:type="dxa"/>
        </w:trPr>
        <w:tc>
          <w:tcPr>
            <w:tcW w:w="0" w:type="auto"/>
            <w:tcMar>
              <w:top w:w="15" w:type="dxa"/>
              <w:left w:w="15" w:type="dxa"/>
              <w:bottom w:w="15" w:type="dxa"/>
              <w:right w:w="15" w:type="dxa"/>
            </w:tcMar>
            <w:vAlign w:val="center"/>
            <w:hideMark/>
          </w:tcPr>
          <w:p w14:paraId="261EFC93" w14:textId="77777777" w:rsidR="00217717" w:rsidRPr="002A382E" w:rsidRDefault="00217717">
            <w:pPr>
              <w:spacing w:before="60" w:after="60"/>
              <w:rPr>
                <w:color w:val="FFFFFF" w:themeColor="background1"/>
                <w:lang w:val="en-IN"/>
              </w:rPr>
            </w:pPr>
            <w:r w:rsidRPr="002A382E">
              <w:rPr>
                <w:b/>
                <w:bCs/>
                <w:color w:val="FFFFFF" w:themeColor="background1"/>
                <w:lang w:val="en-IN"/>
              </w:rPr>
              <w:t>Source of Truth</w:t>
            </w:r>
          </w:p>
        </w:tc>
        <w:tc>
          <w:tcPr>
            <w:tcW w:w="0" w:type="auto"/>
            <w:tcMar>
              <w:top w:w="15" w:type="dxa"/>
              <w:left w:w="15" w:type="dxa"/>
              <w:bottom w:w="15" w:type="dxa"/>
              <w:right w:w="15" w:type="dxa"/>
            </w:tcMar>
            <w:vAlign w:val="center"/>
            <w:hideMark/>
          </w:tcPr>
          <w:p w14:paraId="0DCC62D4" w14:textId="77777777" w:rsidR="00217717" w:rsidRPr="002A382E" w:rsidRDefault="00217717">
            <w:pPr>
              <w:spacing w:before="60" w:after="60"/>
              <w:rPr>
                <w:color w:val="FFFFFF" w:themeColor="background1"/>
                <w:lang w:val="en-IN"/>
              </w:rPr>
            </w:pPr>
            <w:hyperlink r:id="rId12" w:history="1">
              <w:r w:rsidRPr="002A382E">
                <w:rPr>
                  <w:rStyle w:val="Hyperlink"/>
                  <w:color w:val="FFFFFF" w:themeColor="background1"/>
                  <w:lang w:val="en-IN"/>
                </w:rPr>
                <w:t>Summary - Overview</w:t>
              </w:r>
            </w:hyperlink>
          </w:p>
        </w:tc>
      </w:tr>
      <w:tr w:rsidR="002A382E" w:rsidRPr="002A382E" w14:paraId="219E3FD8" w14:textId="77777777">
        <w:trPr>
          <w:tblCellSpacing w:w="15" w:type="dxa"/>
        </w:trPr>
        <w:tc>
          <w:tcPr>
            <w:tcW w:w="0" w:type="auto"/>
            <w:tcMar>
              <w:top w:w="15" w:type="dxa"/>
              <w:left w:w="15" w:type="dxa"/>
              <w:bottom w:w="15" w:type="dxa"/>
              <w:right w:w="15" w:type="dxa"/>
            </w:tcMar>
            <w:vAlign w:val="center"/>
            <w:hideMark/>
          </w:tcPr>
          <w:p w14:paraId="6F0399C0" w14:textId="77777777" w:rsidR="00217717" w:rsidRPr="002A382E" w:rsidRDefault="00217717">
            <w:pPr>
              <w:spacing w:before="60" w:after="60"/>
              <w:rPr>
                <w:color w:val="FFFFFF" w:themeColor="background1"/>
                <w:lang w:val="en-IN"/>
              </w:rPr>
            </w:pPr>
            <w:r w:rsidRPr="002A382E">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782E41C6" w14:textId="6C6BDC67" w:rsidR="00217717" w:rsidRPr="002A382E" w:rsidRDefault="00217717">
            <w:pPr>
              <w:spacing w:before="60" w:after="60"/>
              <w:rPr>
                <w:color w:val="FFFFFF" w:themeColor="background1"/>
                <w:lang w:val="en-IN"/>
              </w:rPr>
            </w:pPr>
            <w:r w:rsidRPr="002A382E">
              <w:rPr>
                <w:color w:val="FFFFFF" w:themeColor="background1"/>
                <w:lang w:val="en-IN"/>
              </w:rPr>
              <w:t>AOT Release Notes, AOT Architecture Blueprint</w:t>
            </w:r>
          </w:p>
        </w:tc>
      </w:tr>
    </w:tbl>
    <w:p w14:paraId="755054E2" w14:textId="77777777" w:rsidR="008A0436" w:rsidRDefault="008A0436" w:rsidP="005A6D48">
      <w:pPr>
        <w:pStyle w:val="Heading1"/>
        <w:sectPr w:rsidR="008A0436" w:rsidSect="004F6DE5">
          <w:headerReference w:type="even" r:id="rId13"/>
          <w:headerReference w:type="default" r:id="rId14"/>
          <w:footerReference w:type="even" r:id="rId15"/>
          <w:footerReference w:type="default" r:id="rId16"/>
          <w:headerReference w:type="first" r:id="rId17"/>
          <w:footerReference w:type="first" r:id="rId18"/>
          <w:pgSz w:w="12240" w:h="15840" w:code="1"/>
          <w:pgMar w:top="5760" w:right="1440" w:bottom="1440" w:left="1440" w:header="720" w:footer="720" w:gutter="0"/>
          <w:cols w:sep="1" w:space="1440"/>
          <w:docGrid w:linePitch="360"/>
        </w:sectPr>
      </w:pPr>
    </w:p>
    <w:p w14:paraId="59A53BC1" w14:textId="208E6FCD" w:rsidR="00756A52" w:rsidRPr="002A382E" w:rsidRDefault="00FD446E" w:rsidP="005A6D48">
      <w:pPr>
        <w:pStyle w:val="Heading1"/>
      </w:pPr>
      <w:r w:rsidRPr="002A382E">
        <w:lastRenderedPageBreak/>
        <w:t>Introduction</w:t>
      </w:r>
    </w:p>
    <w:p w14:paraId="368673CC" w14:textId="77777777" w:rsidR="0040610A" w:rsidRPr="0040610A" w:rsidRDefault="0040610A" w:rsidP="009F4C6B">
      <w:pPr>
        <w:spacing w:before="120" w:after="120"/>
      </w:pPr>
      <w:bookmarkStart w:id="3" w:name="OLE_LINK8"/>
      <w:bookmarkStart w:id="4" w:name="_Hlk104450525"/>
      <w:r w:rsidRPr="0040610A">
        <w:t>Accenture Operations Twin (AOT) is a set of software accelerators for the rapid implementation of customized factory-to-cloud applications. These operations twin apps accelerate the integration of product, process, and live data from disparate IT and OT systems, creating a comprehensive and contextualized view of operations to enable better decisions and optimized processes.</w:t>
      </w:r>
    </w:p>
    <w:p w14:paraId="56B05FBA" w14:textId="57C930B4" w:rsidR="0040610A" w:rsidRPr="0040610A" w:rsidRDefault="0040610A" w:rsidP="009F4C6B">
      <w:pPr>
        <w:spacing w:before="120" w:after="120"/>
      </w:pPr>
      <w:r w:rsidRPr="0040610A">
        <w:t>Starting with version 2.5, AOT is now included in the Industrial AI (IAI) initiative— a multi- disciplinary approach combining Industry knowledge, Operational Technology and Advanced AI underpinned by cutting-edge AI Offerings, specifically tailored to client requirements across industries and domains.</w:t>
      </w:r>
      <w:r w:rsidR="00E554AF">
        <w:t xml:space="preserve"> </w:t>
      </w:r>
      <w:r w:rsidRPr="0040610A">
        <w:t>As part of this initiative, we have launched Industrial AI Foundations, a set of flexible data services designed to support the fast rollout of Industrial AI solutions.</w:t>
      </w:r>
      <w:r w:rsidR="00E554AF">
        <w:t xml:space="preserve"> </w:t>
      </w:r>
      <w:r w:rsidRPr="0040610A">
        <w:t>AOT and Plant Control Tower will continue to evolve within the Industrial AI Foundation portfolio, and future releases will be provided under the Industrial AI initiative.</w:t>
      </w:r>
    </w:p>
    <w:p w14:paraId="77A36115" w14:textId="517CD70F" w:rsidR="00AB1C72" w:rsidRPr="00BC1418" w:rsidRDefault="0033311B" w:rsidP="00AB1C72">
      <w:pPr>
        <w:rPr>
          <w:sz w:val="2"/>
          <w:szCs w:val="6"/>
        </w:rPr>
      </w:pPr>
      <w:r w:rsidRPr="6CDAD0F6">
        <w:rPr>
          <w:rFonts w:cstheme="minorBidi"/>
          <w:lang w:val="en-GB"/>
        </w:rPr>
        <w:t xml:space="preserve"> </w:t>
      </w:r>
      <w:r w:rsidR="00683ED4">
        <w:rPr>
          <w:rFonts w:cstheme="minorBidi"/>
          <w:lang w:val="en-GB"/>
        </w:rPr>
        <w:t xml:space="preserve"> </w:t>
      </w:r>
      <w:bookmarkEnd w:id="3"/>
    </w:p>
    <w:p w14:paraId="6F91AF9C" w14:textId="6438F1DC" w:rsidR="0033311B" w:rsidRPr="009E5188" w:rsidRDefault="0033311B" w:rsidP="009E5188">
      <w:pPr>
        <w:pStyle w:val="Heading2"/>
      </w:pPr>
      <w:r w:rsidRPr="009E5188">
        <w:t>Key Links</w:t>
      </w:r>
    </w:p>
    <w:p w14:paraId="2F37BB7A" w14:textId="1BDD6504" w:rsidR="003329E6" w:rsidRDefault="003329E6" w:rsidP="006D2F62">
      <w:pPr>
        <w:pStyle w:val="ListParagraph"/>
        <w:numPr>
          <w:ilvl w:val="0"/>
          <w:numId w:val="45"/>
        </w:numPr>
        <w:spacing w:before="160" w:after="160"/>
        <w:contextualSpacing w:val="0"/>
      </w:pPr>
      <w:hyperlink r:id="rId19" w:history="1">
        <w:r w:rsidRPr="006D2F62">
          <w:rPr>
            <w:rStyle w:val="Hyperlink"/>
            <w:rFonts w:cs="Arial"/>
          </w:rPr>
          <w:t>AOT on CDF</w:t>
        </w:r>
      </w:hyperlink>
    </w:p>
    <w:p w14:paraId="430AE26B" w14:textId="53DBB83C" w:rsidR="0033311B" w:rsidRDefault="0033311B" w:rsidP="006D2F62">
      <w:pPr>
        <w:pStyle w:val="ListParagraph"/>
        <w:numPr>
          <w:ilvl w:val="0"/>
          <w:numId w:val="45"/>
        </w:numPr>
        <w:spacing w:before="160" w:after="160"/>
        <w:contextualSpacing w:val="0"/>
      </w:pPr>
      <w:hyperlink r:id="rId20" w:history="1">
        <w:r w:rsidRPr="006D2F62">
          <w:rPr>
            <w:rStyle w:val="Hyperlink"/>
            <w:rFonts w:cs="Arial"/>
          </w:rPr>
          <w:t>Asset Overview</w:t>
        </w:r>
      </w:hyperlink>
    </w:p>
    <w:p w14:paraId="139CE855" w14:textId="77777777" w:rsidR="0033311B" w:rsidRPr="005F5047" w:rsidRDefault="0033311B" w:rsidP="006D2F62">
      <w:pPr>
        <w:pStyle w:val="ListParagraph"/>
        <w:numPr>
          <w:ilvl w:val="0"/>
          <w:numId w:val="45"/>
        </w:numPr>
        <w:spacing w:before="160" w:after="160"/>
        <w:contextualSpacing w:val="0"/>
      </w:pPr>
      <w:hyperlink r:id="rId21" w:history="1">
        <w:r w:rsidRPr="006D2F62">
          <w:rPr>
            <w:rStyle w:val="Hyperlink"/>
            <w:rFonts w:cs="Arial"/>
          </w:rPr>
          <w:t>Nomenclature</w:t>
        </w:r>
      </w:hyperlink>
    </w:p>
    <w:p w14:paraId="0589C6F8" w14:textId="77777777" w:rsidR="0033311B" w:rsidRPr="006D2F62" w:rsidRDefault="0033311B" w:rsidP="006D2F62">
      <w:pPr>
        <w:pStyle w:val="ListParagraph"/>
        <w:numPr>
          <w:ilvl w:val="0"/>
          <w:numId w:val="45"/>
        </w:numPr>
        <w:spacing w:before="160" w:after="160"/>
        <w:contextualSpacing w:val="0"/>
        <w:rPr>
          <w:rStyle w:val="Hyperlink"/>
          <w:rFonts w:cs="Arial"/>
          <w:color w:val="000000" w:themeColor="text1"/>
          <w:u w:val="none"/>
        </w:rPr>
      </w:pPr>
      <w:hyperlink r:id="rId22" w:history="1">
        <w:r w:rsidRPr="006D2F62">
          <w:rPr>
            <w:rStyle w:val="Hyperlink"/>
            <w:rFonts w:cs="Arial"/>
          </w:rPr>
          <w:t>Introduction to Cognite Data Fusion (CDF)</w:t>
        </w:r>
      </w:hyperlink>
    </w:p>
    <w:p w14:paraId="2E992401" w14:textId="77777777" w:rsidR="0033311B" w:rsidRPr="006D2F62" w:rsidRDefault="0033311B" w:rsidP="006D2F62">
      <w:pPr>
        <w:pStyle w:val="ListParagraph"/>
        <w:numPr>
          <w:ilvl w:val="0"/>
          <w:numId w:val="45"/>
        </w:numPr>
        <w:spacing w:before="160" w:after="160"/>
        <w:contextualSpacing w:val="0"/>
        <w:rPr>
          <w:rStyle w:val="Hyperlink"/>
          <w:rFonts w:cs="Arial"/>
          <w:color w:val="000000" w:themeColor="text1"/>
          <w:u w:val="none"/>
        </w:rPr>
      </w:pPr>
      <w:hyperlink r:id="rId23" w:history="1">
        <w:r w:rsidRPr="006D2F62">
          <w:rPr>
            <w:rStyle w:val="Hyperlink"/>
            <w:rFonts w:cs="Arial"/>
          </w:rPr>
          <w:t>AOT IX Developer Hub Resources</w:t>
        </w:r>
      </w:hyperlink>
    </w:p>
    <w:p w14:paraId="022B2465" w14:textId="77777777" w:rsidR="002F3EF6" w:rsidRDefault="0033311B" w:rsidP="006D2F62">
      <w:pPr>
        <w:pStyle w:val="ListParagraph"/>
        <w:numPr>
          <w:ilvl w:val="0"/>
          <w:numId w:val="45"/>
        </w:numPr>
        <w:spacing w:before="160" w:after="160"/>
        <w:contextualSpacing w:val="0"/>
      </w:pPr>
      <w:hyperlink r:id="rId24" w:history="1">
        <w:r w:rsidRPr="006D2F62">
          <w:rPr>
            <w:rStyle w:val="Hyperlink"/>
            <w:rFonts w:cs="Arial"/>
          </w:rPr>
          <w:t>AOT Deployment Guide</w:t>
        </w:r>
      </w:hyperlink>
    </w:p>
    <w:p w14:paraId="205E61D8" w14:textId="4C115E5C" w:rsidR="003329E6" w:rsidRDefault="003329E6" w:rsidP="006D2F62">
      <w:pPr>
        <w:pStyle w:val="ListParagraph"/>
        <w:numPr>
          <w:ilvl w:val="0"/>
          <w:numId w:val="45"/>
        </w:numPr>
        <w:spacing w:before="160" w:after="160"/>
        <w:contextualSpacing w:val="0"/>
      </w:pPr>
      <w:hyperlink r:id="rId25" w:history="1">
        <w:r w:rsidRPr="006D2F62">
          <w:rPr>
            <w:rStyle w:val="Hyperlink"/>
            <w:rFonts w:cs="Arial"/>
          </w:rPr>
          <w:t>Getting Started with AOT on Azure</w:t>
        </w:r>
      </w:hyperlink>
    </w:p>
    <w:p w14:paraId="35F11B37" w14:textId="77777777" w:rsidR="00DB7D16" w:rsidRPr="00EE51EA" w:rsidRDefault="00DB7D16" w:rsidP="00DB7D16">
      <w:pPr>
        <w:pStyle w:val="Heading2"/>
      </w:pPr>
      <w:r w:rsidRPr="00EE51EA">
        <w:t>Suggested Reading</w:t>
      </w:r>
    </w:p>
    <w:p w14:paraId="7DADCB78" w14:textId="312E9B87" w:rsidR="00DB7D16" w:rsidRPr="007A6495" w:rsidRDefault="00DB7D16" w:rsidP="00DB7D16">
      <w:pPr>
        <w:pStyle w:val="ListParagraph"/>
        <w:numPr>
          <w:ilvl w:val="0"/>
          <w:numId w:val="47"/>
        </w:numPr>
        <w:spacing w:before="160" w:after="160" w:line="259" w:lineRule="auto"/>
        <w:contextualSpacing w:val="0"/>
        <w:jc w:val="left"/>
        <w:rPr>
          <w:rStyle w:val="Hyperlink"/>
          <w:rFonts w:cs="Arial"/>
        </w:rPr>
      </w:pPr>
      <w:hyperlink r:id="rId26" w:history="1">
        <w:r w:rsidRPr="007A6495">
          <w:rPr>
            <w:rStyle w:val="Hyperlink"/>
            <w:rFonts w:cs="Arial"/>
          </w:rPr>
          <w:t>Accenture Operations Twin Micro front-end</w:t>
        </w:r>
      </w:hyperlink>
    </w:p>
    <w:p w14:paraId="0F63A72B" w14:textId="4C1E0E62" w:rsidR="00DB7D16" w:rsidRPr="007A6495" w:rsidRDefault="00DB7D16" w:rsidP="00DB7D16">
      <w:pPr>
        <w:pStyle w:val="ListParagraph"/>
        <w:numPr>
          <w:ilvl w:val="0"/>
          <w:numId w:val="47"/>
        </w:numPr>
        <w:spacing w:before="160" w:after="160" w:line="259" w:lineRule="auto"/>
        <w:contextualSpacing w:val="0"/>
        <w:jc w:val="left"/>
        <w:rPr>
          <w:rStyle w:val="Hyperlink"/>
          <w:rFonts w:cs="Arial"/>
        </w:rPr>
      </w:pPr>
      <w:hyperlink r:id="rId27" w:history="1">
        <w:r w:rsidRPr="007A6495">
          <w:rPr>
            <w:rStyle w:val="Hyperlink"/>
            <w:rFonts w:cs="Arial"/>
          </w:rPr>
          <w:t xml:space="preserve">Accenture Operations Twin Technical Architecture </w:t>
        </w:r>
      </w:hyperlink>
    </w:p>
    <w:p w14:paraId="3B43155C" w14:textId="7FD34B15" w:rsidR="0033311B" w:rsidRDefault="009E5188" w:rsidP="009E5188">
      <w:pPr>
        <w:pStyle w:val="Heading2"/>
      </w:pPr>
      <w:r>
        <w:t>More Learning</w:t>
      </w:r>
    </w:p>
    <w:p w14:paraId="1FA72116" w14:textId="434169B1" w:rsidR="0033311B" w:rsidRPr="006D2F62" w:rsidRDefault="00ED199F" w:rsidP="006D2F62">
      <w:pPr>
        <w:pStyle w:val="ListParagraph"/>
        <w:numPr>
          <w:ilvl w:val="0"/>
          <w:numId w:val="46"/>
        </w:numPr>
        <w:spacing w:before="160" w:after="160"/>
        <w:contextualSpacing w:val="0"/>
        <w:rPr>
          <w:rStyle w:val="Hyperlink"/>
          <w:rFonts w:cs="Arial"/>
        </w:rPr>
      </w:pPr>
      <w:hyperlink r:id="rId28" w:history="1">
        <w:r w:rsidRPr="006D2F62">
          <w:rPr>
            <w:rStyle w:val="Hyperlink"/>
            <w:rFonts w:cs="Arial"/>
          </w:rPr>
          <w:t>PCT Reference Application Overview</w:t>
        </w:r>
      </w:hyperlink>
    </w:p>
    <w:p w14:paraId="69AD02E9" w14:textId="0971D8DE" w:rsidR="0033311B" w:rsidRPr="006D2F62" w:rsidRDefault="00ED199F" w:rsidP="006D2F62">
      <w:pPr>
        <w:pStyle w:val="ListParagraph"/>
        <w:numPr>
          <w:ilvl w:val="0"/>
          <w:numId w:val="46"/>
        </w:numPr>
        <w:spacing w:before="160" w:after="160"/>
        <w:contextualSpacing w:val="0"/>
        <w:rPr>
          <w:rStyle w:val="Hyperlink"/>
          <w:rFonts w:cs="Arial"/>
        </w:rPr>
      </w:pPr>
      <w:hyperlink r:id="rId29" w:history="1">
        <w:r w:rsidRPr="006D2F62">
          <w:rPr>
            <w:rStyle w:val="Hyperlink"/>
            <w:rFonts w:cs="Arial"/>
          </w:rPr>
          <w:t>PCT for Discrete Manufacturing Example</w:t>
        </w:r>
      </w:hyperlink>
    </w:p>
    <w:p w14:paraId="463AF1B1" w14:textId="77777777" w:rsidR="0033311B" w:rsidRPr="006D2F62" w:rsidRDefault="0033311B" w:rsidP="006D2F62">
      <w:pPr>
        <w:pStyle w:val="ListParagraph"/>
        <w:numPr>
          <w:ilvl w:val="0"/>
          <w:numId w:val="46"/>
        </w:numPr>
        <w:spacing w:before="160" w:after="160"/>
        <w:contextualSpacing w:val="0"/>
        <w:rPr>
          <w:rStyle w:val="Hyperlink"/>
          <w:rFonts w:cs="Arial"/>
        </w:rPr>
      </w:pPr>
      <w:hyperlink r:id="rId30" w:history="1">
        <w:r w:rsidRPr="006D2F62">
          <w:rPr>
            <w:rStyle w:val="Hyperlink"/>
            <w:rFonts w:cs="Arial"/>
          </w:rPr>
          <w:t>PCT for Discrete – Demo Video</w:t>
        </w:r>
      </w:hyperlink>
    </w:p>
    <w:p w14:paraId="0A788B62" w14:textId="77777777" w:rsidR="009E5188" w:rsidRPr="00774D05" w:rsidRDefault="009E5188" w:rsidP="009E5188">
      <w:pPr>
        <w:pStyle w:val="Heading2"/>
      </w:pPr>
      <w:r w:rsidRPr="00774D05">
        <w:t>Contacts</w:t>
      </w:r>
    </w:p>
    <w:p w14:paraId="4D87E96B" w14:textId="77777777" w:rsidR="009E5188" w:rsidRPr="006D2F62" w:rsidRDefault="009E5188" w:rsidP="006D2F62">
      <w:pPr>
        <w:pStyle w:val="ListParagraph"/>
        <w:numPr>
          <w:ilvl w:val="0"/>
          <w:numId w:val="47"/>
        </w:numPr>
        <w:spacing w:before="160" w:after="160" w:line="259" w:lineRule="auto"/>
        <w:contextualSpacing w:val="0"/>
        <w:jc w:val="left"/>
        <w:rPr>
          <w:rFonts w:eastAsia="Calibri"/>
          <w:szCs w:val="22"/>
        </w:rPr>
      </w:pPr>
      <w:hyperlink r:id="rId31" w:history="1">
        <w:r w:rsidRPr="006D2F62">
          <w:rPr>
            <w:rStyle w:val="Hyperlink"/>
            <w:rFonts w:cs="Arial"/>
          </w:rPr>
          <w:t>florian.tournier@accenture.com</w:t>
        </w:r>
      </w:hyperlink>
    </w:p>
    <w:p w14:paraId="72129E43" w14:textId="77777777" w:rsidR="009E5188" w:rsidRPr="006D2F62" w:rsidRDefault="009E5188" w:rsidP="006D2F62">
      <w:pPr>
        <w:pStyle w:val="ListParagraph"/>
        <w:numPr>
          <w:ilvl w:val="0"/>
          <w:numId w:val="47"/>
        </w:numPr>
        <w:spacing w:before="160" w:after="160" w:line="259" w:lineRule="auto"/>
        <w:contextualSpacing w:val="0"/>
        <w:jc w:val="left"/>
        <w:rPr>
          <w:rStyle w:val="Hyperlink"/>
          <w:rFonts w:eastAsia="Calibri" w:cs="Arial"/>
          <w:color w:val="auto"/>
          <w:szCs w:val="22"/>
          <w:u w:val="none"/>
        </w:rPr>
      </w:pPr>
      <w:hyperlink r:id="rId32" w:history="1">
        <w:r w:rsidRPr="006D2F62">
          <w:rPr>
            <w:rStyle w:val="Hyperlink"/>
            <w:rFonts w:cs="Arial"/>
          </w:rPr>
          <w:t>susarla.aditya@accenture.com</w:t>
        </w:r>
      </w:hyperlink>
    </w:p>
    <w:p w14:paraId="6B17C8C5" w14:textId="77777777" w:rsidR="00DB7D16" w:rsidRDefault="00DB7D16" w:rsidP="00543E43">
      <w:pPr>
        <w:pStyle w:val="Heading2"/>
        <w:sectPr w:rsidR="00DB7D16" w:rsidSect="00DB7D16">
          <w:pgSz w:w="12240" w:h="15840" w:code="1"/>
          <w:pgMar w:top="1440" w:right="1440" w:bottom="1440" w:left="1440" w:header="720" w:footer="720" w:gutter="0"/>
          <w:cols w:sep="1" w:space="1440"/>
          <w:docGrid w:linePitch="360"/>
        </w:sectPr>
      </w:pPr>
      <w:bookmarkStart w:id="5" w:name="OLE_LINK18"/>
    </w:p>
    <w:p w14:paraId="67CAA909" w14:textId="77777777" w:rsidR="00543E43" w:rsidRDefault="00543E43" w:rsidP="00543E43">
      <w:pPr>
        <w:pStyle w:val="Heading2"/>
      </w:pPr>
      <w:r>
        <w:lastRenderedPageBreak/>
        <w:t>Glossary</w:t>
      </w:r>
    </w:p>
    <w:tbl>
      <w:tblPr>
        <w:tblStyle w:val="TableGridLight"/>
        <w:tblW w:w="0" w:type="auto"/>
        <w:tblLook w:val="04A0" w:firstRow="1" w:lastRow="0" w:firstColumn="1" w:lastColumn="0" w:noHBand="0" w:noVBand="1"/>
      </w:tblPr>
      <w:tblGrid>
        <w:gridCol w:w="2795"/>
        <w:gridCol w:w="6555"/>
      </w:tblGrid>
      <w:tr w:rsidR="00543E43" w:rsidRPr="00950A64" w14:paraId="2208A34B" w14:textId="77777777" w:rsidTr="00481023">
        <w:tc>
          <w:tcPr>
            <w:tcW w:w="4225" w:type="dxa"/>
            <w:shd w:val="clear" w:color="auto" w:fill="7030A0"/>
            <w:hideMark/>
          </w:tcPr>
          <w:p w14:paraId="64C3AF1C" w14:textId="77777777" w:rsidR="00543E43" w:rsidRPr="00950A64" w:rsidRDefault="00543E43" w:rsidP="00481023">
            <w:pPr>
              <w:spacing w:before="80" w:after="80"/>
              <w:jc w:val="left"/>
              <w:rPr>
                <w:b/>
                <w:bCs/>
                <w:color w:val="FFFFFF" w:themeColor="background1"/>
              </w:rPr>
            </w:pPr>
            <w:r w:rsidRPr="00950A64">
              <w:rPr>
                <w:b/>
                <w:bCs/>
                <w:color w:val="FFFFFF" w:themeColor="background1"/>
              </w:rPr>
              <w:t>Term</w:t>
            </w:r>
          </w:p>
        </w:tc>
        <w:tc>
          <w:tcPr>
            <w:tcW w:w="11520" w:type="dxa"/>
            <w:shd w:val="clear" w:color="auto" w:fill="7030A0"/>
            <w:hideMark/>
          </w:tcPr>
          <w:p w14:paraId="4221B424" w14:textId="77777777" w:rsidR="00543E43" w:rsidRPr="00950A64" w:rsidRDefault="00543E43" w:rsidP="00481023">
            <w:pPr>
              <w:spacing w:before="80" w:after="80"/>
              <w:jc w:val="left"/>
              <w:rPr>
                <w:b/>
                <w:bCs/>
                <w:color w:val="FFFFFF" w:themeColor="background1"/>
              </w:rPr>
            </w:pPr>
            <w:r w:rsidRPr="00950A64">
              <w:rPr>
                <w:b/>
                <w:bCs/>
                <w:color w:val="FFFFFF" w:themeColor="background1"/>
              </w:rPr>
              <w:t>Definition</w:t>
            </w:r>
          </w:p>
        </w:tc>
      </w:tr>
      <w:tr w:rsidR="00543E43" w:rsidRPr="00950A64" w14:paraId="1BCE9335" w14:textId="77777777" w:rsidTr="00481023">
        <w:tc>
          <w:tcPr>
            <w:tcW w:w="4225" w:type="dxa"/>
            <w:hideMark/>
          </w:tcPr>
          <w:p w14:paraId="406D4266" w14:textId="77777777" w:rsidR="00543E43" w:rsidRPr="00950A64" w:rsidRDefault="00543E43" w:rsidP="00481023">
            <w:pPr>
              <w:spacing w:before="80" w:after="80"/>
              <w:jc w:val="left"/>
            </w:pPr>
            <w:r w:rsidRPr="00950A64">
              <w:t>Digital Twin</w:t>
            </w:r>
          </w:p>
        </w:tc>
        <w:tc>
          <w:tcPr>
            <w:tcW w:w="11520" w:type="dxa"/>
            <w:hideMark/>
          </w:tcPr>
          <w:p w14:paraId="3A9907D7" w14:textId="77777777" w:rsidR="00543E43" w:rsidRPr="00950A64" w:rsidRDefault="00543E43" w:rsidP="00481023">
            <w:pPr>
              <w:spacing w:before="80" w:after="80"/>
              <w:jc w:val="left"/>
            </w:pPr>
            <w:r w:rsidRPr="00950A64">
              <w:t>A digital representation of physical assets, processes, or systems, used to simulate, monitor, and optimize real-world operations. In AOT, this refers to the contextualized integration of operational data.</w:t>
            </w:r>
          </w:p>
        </w:tc>
      </w:tr>
      <w:tr w:rsidR="00543E43" w:rsidRPr="00950A64" w14:paraId="5288A1F7" w14:textId="77777777" w:rsidTr="00481023">
        <w:tc>
          <w:tcPr>
            <w:tcW w:w="4225" w:type="dxa"/>
            <w:hideMark/>
          </w:tcPr>
          <w:p w14:paraId="5EF21266" w14:textId="77777777" w:rsidR="00543E43" w:rsidRPr="00950A64" w:rsidRDefault="00543E43" w:rsidP="00481023">
            <w:pPr>
              <w:spacing w:before="80" w:after="80"/>
              <w:jc w:val="left"/>
            </w:pPr>
            <w:r w:rsidRPr="00950A64">
              <w:t>Cognite Data Fusion (CDF)</w:t>
            </w:r>
          </w:p>
        </w:tc>
        <w:tc>
          <w:tcPr>
            <w:tcW w:w="11520" w:type="dxa"/>
            <w:hideMark/>
          </w:tcPr>
          <w:p w14:paraId="07B8AB19" w14:textId="77777777" w:rsidR="00543E43" w:rsidRPr="00950A64" w:rsidRDefault="00543E43" w:rsidP="00481023">
            <w:pPr>
              <w:spacing w:before="80" w:after="80"/>
              <w:jc w:val="left"/>
            </w:pPr>
            <w:r w:rsidRPr="00950A64">
              <w:t>A data platform used for integrating, contextualizing, and managing industrial data, serving as a core technology for AOT deployments.</w:t>
            </w:r>
          </w:p>
        </w:tc>
      </w:tr>
      <w:tr w:rsidR="00543E43" w:rsidRPr="00950A64" w14:paraId="23B567CD" w14:textId="77777777" w:rsidTr="00481023">
        <w:tc>
          <w:tcPr>
            <w:tcW w:w="4225" w:type="dxa"/>
            <w:hideMark/>
          </w:tcPr>
          <w:p w14:paraId="5EBA704C" w14:textId="77777777" w:rsidR="00543E43" w:rsidRPr="00950A64" w:rsidRDefault="00543E43" w:rsidP="00481023">
            <w:pPr>
              <w:spacing w:before="80" w:after="80"/>
              <w:jc w:val="left"/>
            </w:pPr>
            <w:r w:rsidRPr="00950A64">
              <w:t>Azure Kubernetes Service (AKS)</w:t>
            </w:r>
          </w:p>
        </w:tc>
        <w:tc>
          <w:tcPr>
            <w:tcW w:w="11520" w:type="dxa"/>
            <w:hideMark/>
          </w:tcPr>
          <w:p w14:paraId="3172FF35" w14:textId="77777777" w:rsidR="00543E43" w:rsidRPr="00950A64" w:rsidRDefault="00543E43" w:rsidP="00481023">
            <w:pPr>
              <w:spacing w:before="80" w:after="80"/>
              <w:jc w:val="left"/>
            </w:pPr>
            <w:r w:rsidRPr="00950A64">
              <w:t>A managed Kubernetes container orchestration service on Microsoft Azure, used for deploying and managing containerized applications within AOT.</w:t>
            </w:r>
          </w:p>
        </w:tc>
      </w:tr>
      <w:tr w:rsidR="00543E43" w:rsidRPr="00950A64" w14:paraId="0F78D10A" w14:textId="77777777" w:rsidTr="00481023">
        <w:tc>
          <w:tcPr>
            <w:tcW w:w="4225" w:type="dxa"/>
            <w:hideMark/>
          </w:tcPr>
          <w:p w14:paraId="015BEB42" w14:textId="77777777" w:rsidR="00543E43" w:rsidRPr="00950A64" w:rsidRDefault="00543E43" w:rsidP="00481023">
            <w:pPr>
              <w:spacing w:before="80" w:after="80"/>
              <w:jc w:val="left"/>
            </w:pPr>
            <w:r w:rsidRPr="00950A64">
              <w:t>SonarQube</w:t>
            </w:r>
          </w:p>
        </w:tc>
        <w:tc>
          <w:tcPr>
            <w:tcW w:w="11520" w:type="dxa"/>
            <w:hideMark/>
          </w:tcPr>
          <w:p w14:paraId="3E5CF6E7" w14:textId="77777777" w:rsidR="00543E43" w:rsidRPr="00950A64" w:rsidRDefault="00543E43" w:rsidP="00481023">
            <w:pPr>
              <w:spacing w:before="80" w:after="80"/>
              <w:jc w:val="left"/>
            </w:pPr>
            <w:r w:rsidRPr="00950A64">
              <w:t>A tool for continuous inspection of code quality, used in AOT for static code analysis and maintaining code standards.</w:t>
            </w:r>
          </w:p>
        </w:tc>
      </w:tr>
      <w:tr w:rsidR="00543E43" w:rsidRPr="00950A64" w14:paraId="69BC84E2" w14:textId="77777777" w:rsidTr="00481023">
        <w:tc>
          <w:tcPr>
            <w:tcW w:w="4225" w:type="dxa"/>
            <w:hideMark/>
          </w:tcPr>
          <w:p w14:paraId="28F838C3" w14:textId="77777777" w:rsidR="00543E43" w:rsidRPr="00950A64" w:rsidRDefault="00543E43" w:rsidP="00481023">
            <w:pPr>
              <w:spacing w:before="80" w:after="80"/>
              <w:jc w:val="left"/>
            </w:pPr>
            <w:r w:rsidRPr="00950A64">
              <w:t>Unity</w:t>
            </w:r>
          </w:p>
        </w:tc>
        <w:tc>
          <w:tcPr>
            <w:tcW w:w="11520" w:type="dxa"/>
            <w:hideMark/>
          </w:tcPr>
          <w:p w14:paraId="55A6594B" w14:textId="77777777" w:rsidR="00543E43" w:rsidRPr="00950A64" w:rsidRDefault="00543E43" w:rsidP="00481023">
            <w:pPr>
              <w:spacing w:before="80" w:after="80"/>
              <w:jc w:val="left"/>
            </w:pPr>
            <w:r w:rsidRPr="00950A64">
              <w:t>A cross-platform game engine, used in AOT for developing 3D visualizations and interactive digital twin experiences.</w:t>
            </w:r>
          </w:p>
        </w:tc>
      </w:tr>
      <w:tr w:rsidR="00543E43" w:rsidRPr="00950A64" w14:paraId="7D1A3B25" w14:textId="77777777" w:rsidTr="00481023">
        <w:tc>
          <w:tcPr>
            <w:tcW w:w="4225" w:type="dxa"/>
            <w:hideMark/>
          </w:tcPr>
          <w:p w14:paraId="0042CEDD" w14:textId="77777777" w:rsidR="00543E43" w:rsidRPr="00950A64" w:rsidRDefault="00543E43" w:rsidP="00481023">
            <w:pPr>
              <w:spacing w:before="80" w:after="80"/>
              <w:jc w:val="left"/>
            </w:pPr>
            <w:r w:rsidRPr="00950A64">
              <w:t>Angular</w:t>
            </w:r>
          </w:p>
        </w:tc>
        <w:tc>
          <w:tcPr>
            <w:tcW w:w="11520" w:type="dxa"/>
            <w:hideMark/>
          </w:tcPr>
          <w:p w14:paraId="1E0691F6" w14:textId="77777777" w:rsidR="00543E43" w:rsidRPr="00950A64" w:rsidRDefault="00543E43" w:rsidP="00481023">
            <w:pPr>
              <w:spacing w:before="80" w:after="80"/>
              <w:jc w:val="left"/>
            </w:pPr>
            <w:r w:rsidRPr="00950A64">
              <w:t>A web application framework for building front-end applications, used in AOT for UI development.</w:t>
            </w:r>
          </w:p>
        </w:tc>
      </w:tr>
      <w:tr w:rsidR="00543E43" w:rsidRPr="00950A64" w14:paraId="1F231458" w14:textId="77777777" w:rsidTr="00481023">
        <w:tc>
          <w:tcPr>
            <w:tcW w:w="4225" w:type="dxa"/>
            <w:hideMark/>
          </w:tcPr>
          <w:p w14:paraId="725BEC2E" w14:textId="77777777" w:rsidR="00543E43" w:rsidRPr="00950A64" w:rsidRDefault="00543E43" w:rsidP="00481023">
            <w:pPr>
              <w:spacing w:before="80" w:after="80"/>
              <w:jc w:val="left"/>
            </w:pPr>
            <w:r w:rsidRPr="00950A64">
              <w:t>React JS</w:t>
            </w:r>
          </w:p>
        </w:tc>
        <w:tc>
          <w:tcPr>
            <w:tcW w:w="11520" w:type="dxa"/>
            <w:hideMark/>
          </w:tcPr>
          <w:p w14:paraId="4B8096B9" w14:textId="77777777" w:rsidR="00543E43" w:rsidRPr="00950A64" w:rsidRDefault="00543E43" w:rsidP="00481023">
            <w:pPr>
              <w:spacing w:before="80" w:after="80"/>
              <w:jc w:val="left"/>
            </w:pPr>
            <w:r w:rsidRPr="00950A64">
              <w:t>A JavaScript library for building user interfaces, especially for 3D visualizations in AOT.</w:t>
            </w:r>
          </w:p>
        </w:tc>
      </w:tr>
      <w:tr w:rsidR="00543E43" w:rsidRPr="00950A64" w14:paraId="052FB9C3" w14:textId="77777777" w:rsidTr="00481023">
        <w:tc>
          <w:tcPr>
            <w:tcW w:w="4225" w:type="dxa"/>
            <w:hideMark/>
          </w:tcPr>
          <w:p w14:paraId="1FD04558" w14:textId="77777777" w:rsidR="00543E43" w:rsidRPr="00950A64" w:rsidRDefault="00543E43" w:rsidP="00481023">
            <w:pPr>
              <w:spacing w:before="80" w:after="80"/>
              <w:jc w:val="left"/>
            </w:pPr>
            <w:r w:rsidRPr="00950A64">
              <w:t>Service Principal</w:t>
            </w:r>
          </w:p>
        </w:tc>
        <w:tc>
          <w:tcPr>
            <w:tcW w:w="11520" w:type="dxa"/>
            <w:hideMark/>
          </w:tcPr>
          <w:p w14:paraId="1400FE7D" w14:textId="77777777" w:rsidR="00543E43" w:rsidRPr="00950A64" w:rsidRDefault="00543E43" w:rsidP="00481023">
            <w:pPr>
              <w:spacing w:before="80" w:after="80"/>
              <w:jc w:val="left"/>
            </w:pPr>
            <w:r w:rsidRPr="00950A64">
              <w:t>An identity used by applications or services to access specific Azure resources, required for authentication and automation in AOT deployments.</w:t>
            </w:r>
          </w:p>
        </w:tc>
      </w:tr>
      <w:tr w:rsidR="00543E43" w:rsidRPr="00950A64" w14:paraId="46E67937" w14:textId="77777777" w:rsidTr="00481023">
        <w:tc>
          <w:tcPr>
            <w:tcW w:w="4225" w:type="dxa"/>
            <w:hideMark/>
          </w:tcPr>
          <w:p w14:paraId="12F611BC" w14:textId="77777777" w:rsidR="00543E43" w:rsidRPr="00950A64" w:rsidRDefault="00543E43" w:rsidP="00481023">
            <w:pPr>
              <w:spacing w:before="80" w:after="80"/>
              <w:jc w:val="left"/>
            </w:pPr>
            <w:r w:rsidRPr="00950A64">
              <w:t>Active Directory (AD) Integration</w:t>
            </w:r>
          </w:p>
        </w:tc>
        <w:tc>
          <w:tcPr>
            <w:tcW w:w="11520" w:type="dxa"/>
            <w:hideMark/>
          </w:tcPr>
          <w:p w14:paraId="05130D00" w14:textId="77777777" w:rsidR="00543E43" w:rsidRPr="00950A64" w:rsidRDefault="00543E43" w:rsidP="00481023">
            <w:pPr>
              <w:spacing w:before="80" w:after="80"/>
              <w:jc w:val="left"/>
            </w:pPr>
            <w:r w:rsidRPr="00950A64">
              <w:t>The process of connecting Microsoft Active Directory with CDF to enable user and role management, essential for People Management in AOT.</w:t>
            </w:r>
          </w:p>
        </w:tc>
      </w:tr>
      <w:tr w:rsidR="00543E43" w:rsidRPr="00950A64" w14:paraId="0EA7EC75" w14:textId="77777777" w:rsidTr="00481023">
        <w:tc>
          <w:tcPr>
            <w:tcW w:w="4225" w:type="dxa"/>
            <w:hideMark/>
          </w:tcPr>
          <w:p w14:paraId="12C50003" w14:textId="77777777" w:rsidR="00543E43" w:rsidRPr="00950A64" w:rsidRDefault="00543E43" w:rsidP="00481023">
            <w:pPr>
              <w:spacing w:before="80" w:after="80"/>
              <w:jc w:val="left"/>
            </w:pPr>
            <w:r w:rsidRPr="00950A64">
              <w:t>Dataset ID</w:t>
            </w:r>
          </w:p>
        </w:tc>
        <w:tc>
          <w:tcPr>
            <w:tcW w:w="11520" w:type="dxa"/>
            <w:hideMark/>
          </w:tcPr>
          <w:p w14:paraId="2A9E1C14" w14:textId="77777777" w:rsidR="00543E43" w:rsidRPr="00950A64" w:rsidRDefault="00543E43" w:rsidP="00481023">
            <w:pPr>
              <w:spacing w:before="80" w:after="80"/>
              <w:jc w:val="left"/>
            </w:pPr>
            <w:r w:rsidRPr="00950A64">
              <w:t>A unique identifier for datasets in CDF, which must be consistent across asset hierarchies, KPI hierarchies, and timeseries for correct data retrieval and KPI computation in AOT.</w:t>
            </w:r>
          </w:p>
        </w:tc>
      </w:tr>
      <w:tr w:rsidR="00543E43" w:rsidRPr="00950A64" w14:paraId="1FA05A6B" w14:textId="77777777" w:rsidTr="00481023">
        <w:tc>
          <w:tcPr>
            <w:tcW w:w="4225" w:type="dxa"/>
            <w:hideMark/>
          </w:tcPr>
          <w:p w14:paraId="5B26F907" w14:textId="77777777" w:rsidR="00543E43" w:rsidRPr="00950A64" w:rsidRDefault="00543E43" w:rsidP="00481023">
            <w:pPr>
              <w:spacing w:before="80" w:after="80"/>
              <w:jc w:val="left"/>
            </w:pPr>
            <w:r w:rsidRPr="00950A64">
              <w:t>External ID</w:t>
            </w:r>
          </w:p>
        </w:tc>
        <w:tc>
          <w:tcPr>
            <w:tcW w:w="11520" w:type="dxa"/>
            <w:hideMark/>
          </w:tcPr>
          <w:p w14:paraId="012C680D" w14:textId="77777777" w:rsidR="00543E43" w:rsidRPr="00950A64" w:rsidRDefault="00543E43" w:rsidP="00481023">
            <w:pPr>
              <w:spacing w:before="80" w:after="80"/>
              <w:jc w:val="left"/>
            </w:pPr>
            <w:r w:rsidRPr="00950A64">
              <w:t>A formatted identifier for timeseries parameters in CDF, following the convention AssetFloc:Name, used to uniquely reference operational data.</w:t>
            </w:r>
          </w:p>
        </w:tc>
      </w:tr>
      <w:tr w:rsidR="00543E43" w:rsidRPr="00950A64" w14:paraId="1D76C141" w14:textId="77777777" w:rsidTr="00481023">
        <w:tc>
          <w:tcPr>
            <w:tcW w:w="4225" w:type="dxa"/>
            <w:hideMark/>
          </w:tcPr>
          <w:p w14:paraId="65B98E57" w14:textId="77777777" w:rsidR="00543E43" w:rsidRPr="00950A64" w:rsidRDefault="00543E43" w:rsidP="00481023">
            <w:pPr>
              <w:spacing w:before="80" w:after="80"/>
              <w:jc w:val="left"/>
            </w:pPr>
            <w:r w:rsidRPr="00950A64">
              <w:t>Asset Metadata</w:t>
            </w:r>
          </w:p>
        </w:tc>
        <w:tc>
          <w:tcPr>
            <w:tcW w:w="11520" w:type="dxa"/>
            <w:hideMark/>
          </w:tcPr>
          <w:p w14:paraId="1A969249" w14:textId="77777777" w:rsidR="00543E43" w:rsidRPr="00950A64" w:rsidRDefault="00543E43" w:rsidP="00481023">
            <w:pPr>
              <w:spacing w:before="80" w:after="80"/>
              <w:jc w:val="left"/>
            </w:pPr>
            <w:r w:rsidRPr="00950A64">
              <w:t>Mandatory descriptive fields (such as Asset Type, Unit of Measure, and Time Zone) that must be defined for assets in CDF, typically using the Automatic Asset Hierarchy Accelerator.</w:t>
            </w:r>
          </w:p>
        </w:tc>
      </w:tr>
      <w:tr w:rsidR="00543E43" w:rsidRPr="00950A64" w14:paraId="4E375DD7" w14:textId="77777777" w:rsidTr="00481023">
        <w:tc>
          <w:tcPr>
            <w:tcW w:w="4225" w:type="dxa"/>
            <w:hideMark/>
          </w:tcPr>
          <w:p w14:paraId="6FE0A012" w14:textId="77777777" w:rsidR="00543E43" w:rsidRPr="00950A64" w:rsidRDefault="00543E43" w:rsidP="00481023">
            <w:pPr>
              <w:spacing w:before="80" w:after="80"/>
              <w:jc w:val="left"/>
            </w:pPr>
            <w:r w:rsidRPr="00950A64">
              <w:t>Kubernetes Service Connection</w:t>
            </w:r>
          </w:p>
        </w:tc>
        <w:tc>
          <w:tcPr>
            <w:tcW w:w="11520" w:type="dxa"/>
            <w:hideMark/>
          </w:tcPr>
          <w:p w14:paraId="1769BAFE" w14:textId="77777777" w:rsidR="00543E43" w:rsidRPr="00950A64" w:rsidRDefault="00543E43" w:rsidP="00481023">
            <w:pPr>
              <w:spacing w:before="80" w:after="80"/>
              <w:jc w:val="left"/>
            </w:pPr>
            <w:r w:rsidRPr="00950A64">
              <w:t>A configuration that allows Azure DevOps to interact with an AKS cluster for deploying and managing AOT components.</w:t>
            </w:r>
          </w:p>
        </w:tc>
      </w:tr>
      <w:tr w:rsidR="00543E43" w:rsidRPr="00950A64" w14:paraId="29B1BE40" w14:textId="77777777" w:rsidTr="00481023">
        <w:tc>
          <w:tcPr>
            <w:tcW w:w="4225" w:type="dxa"/>
            <w:hideMark/>
          </w:tcPr>
          <w:p w14:paraId="3D17EA75" w14:textId="77777777" w:rsidR="00543E43" w:rsidRPr="00950A64" w:rsidRDefault="00543E43" w:rsidP="00481023">
            <w:pPr>
              <w:spacing w:before="80" w:after="80"/>
              <w:jc w:val="left"/>
            </w:pPr>
            <w:r w:rsidRPr="00950A64">
              <w:t>Pipeline Files</w:t>
            </w:r>
          </w:p>
        </w:tc>
        <w:tc>
          <w:tcPr>
            <w:tcW w:w="11520" w:type="dxa"/>
            <w:hideMark/>
          </w:tcPr>
          <w:p w14:paraId="598A4CD0" w14:textId="77777777" w:rsidR="00543E43" w:rsidRPr="00950A64" w:rsidRDefault="00543E43" w:rsidP="00481023">
            <w:pPr>
              <w:spacing w:before="80" w:after="80"/>
              <w:jc w:val="left"/>
            </w:pPr>
            <w:r w:rsidRPr="00950A64">
              <w:t>Configuration files that define automated build and deployment processes in Azure DevOps for AOT.</w:t>
            </w:r>
          </w:p>
        </w:tc>
      </w:tr>
      <w:tr w:rsidR="00543E43" w:rsidRPr="00950A64" w14:paraId="3E6778AD" w14:textId="77777777" w:rsidTr="00481023">
        <w:tc>
          <w:tcPr>
            <w:tcW w:w="4225" w:type="dxa"/>
            <w:hideMark/>
          </w:tcPr>
          <w:p w14:paraId="22DC6C4D" w14:textId="77777777" w:rsidR="00543E43" w:rsidRPr="00950A64" w:rsidRDefault="00543E43" w:rsidP="00481023">
            <w:pPr>
              <w:spacing w:before="80" w:after="80"/>
              <w:jc w:val="left"/>
            </w:pPr>
            <w:r w:rsidRPr="00950A64">
              <w:t>ARM Templates</w:t>
            </w:r>
          </w:p>
        </w:tc>
        <w:tc>
          <w:tcPr>
            <w:tcW w:w="11520" w:type="dxa"/>
            <w:hideMark/>
          </w:tcPr>
          <w:p w14:paraId="7D3391A6" w14:textId="5BEAD362" w:rsidR="00543E43" w:rsidRPr="00950A64" w:rsidRDefault="00543E43" w:rsidP="00481023">
            <w:pPr>
              <w:spacing w:before="80" w:after="80"/>
              <w:jc w:val="left"/>
            </w:pPr>
            <w:r w:rsidRPr="00950A64">
              <w:t xml:space="preserve">Azure Resource Manager templates </w:t>
            </w:r>
            <w:r w:rsidR="00D078ED" w:rsidRPr="00950A64">
              <w:t>are used</w:t>
            </w:r>
            <w:r w:rsidRPr="00950A64">
              <w:t xml:space="preserve"> to automate the deployment of Azure resources required for AOT infrastructure.</w:t>
            </w:r>
          </w:p>
        </w:tc>
      </w:tr>
      <w:tr w:rsidR="00543E43" w:rsidRPr="00950A64" w14:paraId="084DE0AA" w14:textId="77777777" w:rsidTr="00481023">
        <w:tc>
          <w:tcPr>
            <w:tcW w:w="4225" w:type="dxa"/>
            <w:hideMark/>
          </w:tcPr>
          <w:p w14:paraId="228D69EE" w14:textId="77777777" w:rsidR="00543E43" w:rsidRPr="00950A64" w:rsidRDefault="00543E43" w:rsidP="00481023">
            <w:pPr>
              <w:spacing w:before="80" w:after="80"/>
              <w:jc w:val="left"/>
            </w:pPr>
            <w:r w:rsidRPr="00950A64">
              <w:t>3DCE SaaS License</w:t>
            </w:r>
          </w:p>
        </w:tc>
        <w:tc>
          <w:tcPr>
            <w:tcW w:w="11520" w:type="dxa"/>
            <w:hideMark/>
          </w:tcPr>
          <w:p w14:paraId="26258436" w14:textId="77777777" w:rsidR="00543E43" w:rsidRPr="00950A64" w:rsidRDefault="00543E43" w:rsidP="00481023">
            <w:pPr>
              <w:spacing w:before="80" w:after="80"/>
              <w:jc w:val="left"/>
            </w:pPr>
            <w:r w:rsidRPr="00950A64">
              <w:t>A license for 3D Content Engine Software as a Service, required for client implementations involving 3D visualization in AOT.</w:t>
            </w:r>
          </w:p>
        </w:tc>
      </w:tr>
      <w:tr w:rsidR="00543E43" w:rsidRPr="00950A64" w14:paraId="235111E9" w14:textId="77777777" w:rsidTr="00481023">
        <w:tc>
          <w:tcPr>
            <w:tcW w:w="4225" w:type="dxa"/>
            <w:hideMark/>
          </w:tcPr>
          <w:p w14:paraId="2EB09374" w14:textId="77777777" w:rsidR="00543E43" w:rsidRPr="00950A64" w:rsidRDefault="00543E43" w:rsidP="00481023">
            <w:pPr>
              <w:spacing w:before="80" w:after="80"/>
              <w:jc w:val="left"/>
            </w:pPr>
            <w:r w:rsidRPr="00950A64">
              <w:t>Micro Front-End (MFE)</w:t>
            </w:r>
          </w:p>
        </w:tc>
        <w:tc>
          <w:tcPr>
            <w:tcW w:w="11520" w:type="dxa"/>
            <w:hideMark/>
          </w:tcPr>
          <w:p w14:paraId="47159DBC" w14:textId="77777777" w:rsidR="00543E43" w:rsidRPr="00950A64" w:rsidRDefault="00543E43" w:rsidP="00481023">
            <w:pPr>
              <w:spacing w:before="80" w:after="80"/>
              <w:jc w:val="left"/>
            </w:pPr>
            <w:r w:rsidRPr="00950A64">
              <w:t>An architectural approach where a web application is built as a composition of features owned by independent teams, referenced in AOT for modular UI development.</w:t>
            </w:r>
          </w:p>
        </w:tc>
      </w:tr>
      <w:tr w:rsidR="00543E43" w:rsidRPr="00950A64" w14:paraId="727676EF" w14:textId="77777777" w:rsidTr="00481023">
        <w:tc>
          <w:tcPr>
            <w:tcW w:w="4225" w:type="dxa"/>
            <w:hideMark/>
          </w:tcPr>
          <w:p w14:paraId="7828DE99" w14:textId="77777777" w:rsidR="00543E43" w:rsidRPr="00950A64" w:rsidRDefault="00543E43" w:rsidP="00481023">
            <w:pPr>
              <w:spacing w:before="80" w:after="80"/>
              <w:jc w:val="left"/>
            </w:pPr>
            <w:r w:rsidRPr="00950A64">
              <w:t>People Management</w:t>
            </w:r>
          </w:p>
        </w:tc>
        <w:tc>
          <w:tcPr>
            <w:tcW w:w="11520" w:type="dxa"/>
            <w:hideMark/>
          </w:tcPr>
          <w:p w14:paraId="52F0944F" w14:textId="77777777" w:rsidR="00543E43" w:rsidRPr="00950A64" w:rsidRDefault="00543E43" w:rsidP="00481023">
            <w:pPr>
              <w:spacing w:before="80" w:after="80"/>
              <w:jc w:val="left"/>
            </w:pPr>
            <w:r w:rsidRPr="00950A64">
              <w:t>An AOT component for managing organizational roles and users, requiring AD integration for full functionality.</w:t>
            </w:r>
          </w:p>
        </w:tc>
      </w:tr>
      <w:tr w:rsidR="00543E43" w:rsidRPr="00950A64" w14:paraId="0CD71887" w14:textId="77777777" w:rsidTr="00481023">
        <w:tc>
          <w:tcPr>
            <w:tcW w:w="4225" w:type="dxa"/>
            <w:hideMark/>
          </w:tcPr>
          <w:p w14:paraId="45BD9FAB" w14:textId="77777777" w:rsidR="00543E43" w:rsidRPr="00950A64" w:rsidRDefault="00543E43" w:rsidP="00481023">
            <w:pPr>
              <w:spacing w:before="80" w:after="80"/>
              <w:jc w:val="left"/>
            </w:pPr>
            <w:r w:rsidRPr="00950A64">
              <w:t>Smart KPI</w:t>
            </w:r>
          </w:p>
        </w:tc>
        <w:tc>
          <w:tcPr>
            <w:tcW w:w="11520" w:type="dxa"/>
            <w:hideMark/>
          </w:tcPr>
          <w:p w14:paraId="16A32BE1" w14:textId="77777777" w:rsidR="00543E43" w:rsidRPr="00950A64" w:rsidRDefault="00543E43" w:rsidP="00481023">
            <w:pPr>
              <w:spacing w:before="80" w:after="80"/>
              <w:jc w:val="left"/>
            </w:pPr>
            <w:r w:rsidRPr="00950A64">
              <w:t>An AOT component for configuring and customizing Key Performance Indicators, enabling advanced operational analytics.</w:t>
            </w:r>
          </w:p>
        </w:tc>
      </w:tr>
      <w:tr w:rsidR="00543E43" w:rsidRPr="00950A64" w14:paraId="0BA03D68" w14:textId="77777777" w:rsidTr="00481023">
        <w:tc>
          <w:tcPr>
            <w:tcW w:w="4225" w:type="dxa"/>
            <w:hideMark/>
          </w:tcPr>
          <w:p w14:paraId="32D4B8F4" w14:textId="77777777" w:rsidR="00543E43" w:rsidRPr="00950A64" w:rsidRDefault="00543E43" w:rsidP="00481023">
            <w:pPr>
              <w:spacing w:before="80" w:after="80"/>
              <w:jc w:val="left"/>
            </w:pPr>
            <w:r w:rsidRPr="00950A64">
              <w:t>Intelligent Advisor</w:t>
            </w:r>
          </w:p>
        </w:tc>
        <w:tc>
          <w:tcPr>
            <w:tcW w:w="11520" w:type="dxa"/>
            <w:hideMark/>
          </w:tcPr>
          <w:p w14:paraId="25C82E2D" w14:textId="77777777" w:rsidR="00543E43" w:rsidRPr="00950A64" w:rsidRDefault="00543E43" w:rsidP="00481023">
            <w:pPr>
              <w:spacing w:before="80" w:after="80"/>
              <w:jc w:val="left"/>
            </w:pPr>
            <w:r w:rsidRPr="00950A64">
              <w:t>An AOT component for providing recommendations and insights based on operational data.</w:t>
            </w:r>
          </w:p>
        </w:tc>
      </w:tr>
      <w:tr w:rsidR="00543E43" w:rsidRPr="00950A64" w14:paraId="1C2E151F" w14:textId="77777777" w:rsidTr="00481023">
        <w:tc>
          <w:tcPr>
            <w:tcW w:w="4225" w:type="dxa"/>
            <w:hideMark/>
          </w:tcPr>
          <w:p w14:paraId="1D607615" w14:textId="77777777" w:rsidR="00543E43" w:rsidRPr="00950A64" w:rsidRDefault="00543E43" w:rsidP="00481023">
            <w:pPr>
              <w:spacing w:before="80" w:after="80"/>
              <w:jc w:val="left"/>
            </w:pPr>
            <w:r w:rsidRPr="00950A64">
              <w:t>Automatic Asset Hierarchy Accelerator</w:t>
            </w:r>
          </w:p>
        </w:tc>
        <w:tc>
          <w:tcPr>
            <w:tcW w:w="11520" w:type="dxa"/>
            <w:hideMark/>
          </w:tcPr>
          <w:p w14:paraId="189EB90E" w14:textId="77777777" w:rsidR="00543E43" w:rsidRPr="00950A64" w:rsidRDefault="00543E43" w:rsidP="00481023">
            <w:pPr>
              <w:spacing w:before="80" w:after="80"/>
              <w:jc w:val="left"/>
            </w:pPr>
            <w:r w:rsidRPr="00950A64">
              <w:t>A tool for defining and managing asset metadata in CDF, ensuring all required fields are set before use in AOT.</w:t>
            </w:r>
          </w:p>
        </w:tc>
      </w:tr>
    </w:tbl>
    <w:p w14:paraId="2EED013B" w14:textId="77777777" w:rsidR="00543E43" w:rsidRDefault="00543E43" w:rsidP="00543E43">
      <w:pPr>
        <w:pStyle w:val="Heading1"/>
        <w:sectPr w:rsidR="00543E43" w:rsidSect="00543E43">
          <w:pgSz w:w="12240" w:h="20160" w:code="5"/>
          <w:pgMar w:top="1440" w:right="1440" w:bottom="1440" w:left="1440" w:header="720" w:footer="720" w:gutter="0"/>
          <w:cols w:sep="1" w:space="1440"/>
          <w:docGrid w:linePitch="360"/>
        </w:sectPr>
      </w:pPr>
    </w:p>
    <w:p w14:paraId="294A4F23" w14:textId="0B54C76D" w:rsidR="00BF02CE" w:rsidRDefault="00BF02CE" w:rsidP="00BF02CE">
      <w:pPr>
        <w:pStyle w:val="Heading2"/>
      </w:pPr>
      <w:r>
        <w:lastRenderedPageBreak/>
        <w:t>Required Skills</w:t>
      </w:r>
    </w:p>
    <w:p w14:paraId="555AE183" w14:textId="77777777" w:rsidR="00BF02CE" w:rsidRPr="00901369" w:rsidRDefault="00BF02CE" w:rsidP="00D03917">
      <w:pPr>
        <w:pStyle w:val="ListParagraph"/>
        <w:numPr>
          <w:ilvl w:val="0"/>
          <w:numId w:val="43"/>
        </w:numPr>
        <w:spacing w:before="120" w:after="120"/>
        <w:contextualSpacing w:val="0"/>
      </w:pPr>
      <w:r w:rsidRPr="00901369">
        <w:t>Cognite Data Fusion</w:t>
      </w:r>
    </w:p>
    <w:p w14:paraId="1A8A423F" w14:textId="77777777" w:rsidR="00BF02CE" w:rsidRPr="00901369" w:rsidRDefault="00BF02CE" w:rsidP="00D03917">
      <w:pPr>
        <w:pStyle w:val="ListParagraph"/>
        <w:numPr>
          <w:ilvl w:val="0"/>
          <w:numId w:val="43"/>
        </w:numPr>
        <w:spacing w:before="120" w:after="120"/>
        <w:contextualSpacing w:val="0"/>
      </w:pPr>
      <w:r w:rsidRPr="00901369">
        <w:t>Back-End Development</w:t>
      </w:r>
    </w:p>
    <w:p w14:paraId="451C34B1" w14:textId="77777777" w:rsidR="00BF02CE" w:rsidRPr="00901369" w:rsidRDefault="00BF02CE" w:rsidP="00F25546">
      <w:pPr>
        <w:pStyle w:val="ListParagraph"/>
        <w:numPr>
          <w:ilvl w:val="1"/>
          <w:numId w:val="43"/>
        </w:numPr>
        <w:spacing w:before="60" w:after="60"/>
        <w:contextualSpacing w:val="0"/>
      </w:pPr>
      <w:r w:rsidRPr="00901369">
        <w:t>Python</w:t>
      </w:r>
    </w:p>
    <w:p w14:paraId="661E40EA" w14:textId="77777777" w:rsidR="00BF02CE" w:rsidRPr="00901369" w:rsidRDefault="00BF02CE" w:rsidP="00F25546">
      <w:pPr>
        <w:pStyle w:val="ListParagraph"/>
        <w:numPr>
          <w:ilvl w:val="1"/>
          <w:numId w:val="43"/>
        </w:numPr>
        <w:spacing w:before="60" w:after="60"/>
        <w:contextualSpacing w:val="0"/>
      </w:pPr>
      <w:r w:rsidRPr="00901369">
        <w:t>Unity</w:t>
      </w:r>
    </w:p>
    <w:p w14:paraId="31AD5050" w14:textId="77777777" w:rsidR="00BF02CE" w:rsidRPr="00901369" w:rsidRDefault="00BF02CE" w:rsidP="00F25546">
      <w:pPr>
        <w:pStyle w:val="ListParagraph"/>
        <w:numPr>
          <w:ilvl w:val="1"/>
          <w:numId w:val="43"/>
        </w:numPr>
        <w:spacing w:before="60" w:after="60"/>
        <w:contextualSpacing w:val="0"/>
      </w:pPr>
      <w:r w:rsidRPr="00901369">
        <w:t>Storage Account  </w:t>
      </w:r>
    </w:p>
    <w:p w14:paraId="60EED7D7" w14:textId="77777777" w:rsidR="00BF02CE" w:rsidRPr="00901369" w:rsidRDefault="00BF02CE" w:rsidP="00F25546">
      <w:pPr>
        <w:pStyle w:val="ListParagraph"/>
        <w:numPr>
          <w:ilvl w:val="1"/>
          <w:numId w:val="43"/>
        </w:numPr>
        <w:spacing w:before="60" w:after="60"/>
        <w:contextualSpacing w:val="0"/>
      </w:pPr>
      <w:r w:rsidRPr="00901369">
        <w:t>Azure Kubernetes Cluster</w:t>
      </w:r>
      <w:r w:rsidRPr="00901369">
        <w:rPr>
          <w:rFonts w:ascii="Arial" w:hAnsi="Arial"/>
        </w:rPr>
        <w:t> </w:t>
      </w:r>
      <w:r w:rsidRPr="00901369">
        <w:t> </w:t>
      </w:r>
    </w:p>
    <w:p w14:paraId="45DB3796" w14:textId="77777777" w:rsidR="00BF02CE" w:rsidRPr="00901369" w:rsidRDefault="00BF02CE" w:rsidP="00F25546">
      <w:pPr>
        <w:pStyle w:val="ListParagraph"/>
        <w:numPr>
          <w:ilvl w:val="1"/>
          <w:numId w:val="43"/>
        </w:numPr>
        <w:spacing w:before="60" w:after="60"/>
        <w:contextualSpacing w:val="0"/>
      </w:pPr>
      <w:r w:rsidRPr="00901369">
        <w:t>Container Registry</w:t>
      </w:r>
      <w:r w:rsidRPr="00901369">
        <w:rPr>
          <w:rFonts w:ascii="Arial" w:hAnsi="Arial"/>
        </w:rPr>
        <w:t> </w:t>
      </w:r>
      <w:r w:rsidRPr="00901369">
        <w:t> </w:t>
      </w:r>
    </w:p>
    <w:p w14:paraId="05F03F3A" w14:textId="77777777" w:rsidR="00BF02CE" w:rsidRPr="00901369" w:rsidRDefault="00BF02CE" w:rsidP="00F25546">
      <w:pPr>
        <w:pStyle w:val="ListParagraph"/>
        <w:numPr>
          <w:ilvl w:val="1"/>
          <w:numId w:val="43"/>
        </w:numPr>
        <w:spacing w:before="60" w:after="60"/>
        <w:contextualSpacing w:val="0"/>
      </w:pPr>
      <w:r w:rsidRPr="00901369">
        <w:t>Namespace in the AKS cluster for environments</w:t>
      </w:r>
      <w:r w:rsidRPr="00901369">
        <w:rPr>
          <w:rFonts w:ascii="Arial" w:hAnsi="Arial"/>
        </w:rPr>
        <w:t> </w:t>
      </w:r>
      <w:r w:rsidRPr="00901369">
        <w:t> </w:t>
      </w:r>
    </w:p>
    <w:p w14:paraId="6CB63D5A" w14:textId="77777777" w:rsidR="00BF02CE" w:rsidRPr="00901369" w:rsidRDefault="00BF02CE" w:rsidP="00F25546">
      <w:pPr>
        <w:pStyle w:val="ListParagraph"/>
        <w:numPr>
          <w:ilvl w:val="1"/>
          <w:numId w:val="43"/>
        </w:numPr>
        <w:spacing w:before="60" w:after="60"/>
        <w:contextualSpacing w:val="0"/>
      </w:pPr>
      <w:r w:rsidRPr="00901369">
        <w:t>Kubernetes Service Connection for AKS Cluster</w:t>
      </w:r>
      <w:r w:rsidRPr="00901369">
        <w:rPr>
          <w:rFonts w:ascii="Arial" w:hAnsi="Arial"/>
        </w:rPr>
        <w:t> </w:t>
      </w:r>
      <w:r w:rsidRPr="00901369">
        <w:t> </w:t>
      </w:r>
    </w:p>
    <w:p w14:paraId="265CA91F" w14:textId="77777777" w:rsidR="00BF02CE" w:rsidRPr="00901369" w:rsidRDefault="00BF02CE" w:rsidP="00F25546">
      <w:pPr>
        <w:pStyle w:val="ListParagraph"/>
        <w:numPr>
          <w:ilvl w:val="1"/>
          <w:numId w:val="43"/>
        </w:numPr>
        <w:spacing w:before="60" w:after="60"/>
        <w:contextualSpacing w:val="0"/>
      </w:pPr>
      <w:r w:rsidRPr="00901369">
        <w:t>Sonar project and key</w:t>
      </w:r>
      <w:r w:rsidRPr="00901369">
        <w:rPr>
          <w:rFonts w:ascii="Arial" w:hAnsi="Arial"/>
        </w:rPr>
        <w:t> </w:t>
      </w:r>
      <w:r w:rsidRPr="00901369">
        <w:t> </w:t>
      </w:r>
    </w:p>
    <w:p w14:paraId="4BD0D4D1" w14:textId="77777777" w:rsidR="00BF02CE" w:rsidRPr="00901369" w:rsidRDefault="00BF02CE" w:rsidP="00D03917">
      <w:pPr>
        <w:pStyle w:val="ListParagraph"/>
        <w:numPr>
          <w:ilvl w:val="0"/>
          <w:numId w:val="43"/>
        </w:numPr>
        <w:spacing w:before="120" w:after="120"/>
        <w:contextualSpacing w:val="0"/>
      </w:pPr>
      <w:r w:rsidRPr="00901369">
        <w:t>Front-End Development</w:t>
      </w:r>
    </w:p>
    <w:p w14:paraId="25812580" w14:textId="77777777" w:rsidR="00BF02CE" w:rsidRPr="00901369" w:rsidRDefault="00BF02CE" w:rsidP="00F25546">
      <w:pPr>
        <w:pStyle w:val="ListParagraph"/>
        <w:numPr>
          <w:ilvl w:val="1"/>
          <w:numId w:val="43"/>
        </w:numPr>
        <w:spacing w:before="60" w:after="60"/>
        <w:contextualSpacing w:val="0"/>
      </w:pPr>
      <w:r w:rsidRPr="00901369">
        <w:t>Angular</w:t>
      </w:r>
    </w:p>
    <w:p w14:paraId="66887597" w14:textId="77777777" w:rsidR="00BF02CE" w:rsidRPr="00901369" w:rsidRDefault="00BF02CE" w:rsidP="00F25546">
      <w:pPr>
        <w:pStyle w:val="ListParagraph"/>
        <w:numPr>
          <w:ilvl w:val="1"/>
          <w:numId w:val="43"/>
        </w:numPr>
        <w:spacing w:before="60" w:after="60"/>
        <w:contextualSpacing w:val="0"/>
      </w:pPr>
      <w:r w:rsidRPr="00901369">
        <w:t>React JS (for 3D)</w:t>
      </w:r>
    </w:p>
    <w:p w14:paraId="1C1416BF" w14:textId="77777777" w:rsidR="00BF02CE" w:rsidRPr="00901369" w:rsidRDefault="00BF02CE" w:rsidP="00F25546">
      <w:pPr>
        <w:pStyle w:val="ListParagraph"/>
        <w:numPr>
          <w:ilvl w:val="1"/>
          <w:numId w:val="43"/>
        </w:numPr>
        <w:spacing w:before="60" w:after="60"/>
        <w:contextualSpacing w:val="0"/>
      </w:pPr>
      <w:r w:rsidRPr="00901369">
        <w:t>Unity (for 3D)</w:t>
      </w:r>
    </w:p>
    <w:bookmarkEnd w:id="5"/>
    <w:p w14:paraId="37C87D61" w14:textId="3A476A3A" w:rsidR="00FC0ABC" w:rsidRPr="00BC1418" w:rsidRDefault="00FC0ABC" w:rsidP="00BF02CE">
      <w:pPr>
        <w:spacing w:line="259" w:lineRule="auto"/>
        <w:jc w:val="left"/>
        <w:rPr>
          <w:rStyle w:val="Hyperlink"/>
          <w:rFonts w:eastAsia="Calibri" w:cs="Arial"/>
          <w:color w:val="auto"/>
          <w:sz w:val="2"/>
          <w:szCs w:val="2"/>
          <w:u w:val="none"/>
        </w:rPr>
      </w:pPr>
    </w:p>
    <w:p w14:paraId="51398265" w14:textId="593D51D0" w:rsidR="00AB1C72" w:rsidRDefault="00AB1C72" w:rsidP="00AB1C72">
      <w:pPr>
        <w:pStyle w:val="Heading2"/>
      </w:pPr>
      <w:r w:rsidRPr="00AB1C72">
        <w:t xml:space="preserve">Required Tools and </w:t>
      </w:r>
      <w:r w:rsidR="00A63246" w:rsidRPr="00AB1C72">
        <w:t>Licenses</w:t>
      </w:r>
    </w:p>
    <w:p w14:paraId="38953791" w14:textId="6E648715" w:rsidR="00923DA5" w:rsidRPr="00ED7E5E" w:rsidRDefault="00923DA5" w:rsidP="00B42352">
      <w:pPr>
        <w:pStyle w:val="ListParagraph"/>
        <w:numPr>
          <w:ilvl w:val="0"/>
          <w:numId w:val="44"/>
        </w:numPr>
        <w:spacing w:before="120" w:after="120"/>
        <w:contextualSpacing w:val="0"/>
      </w:pPr>
      <w:r w:rsidRPr="00ED7E5E">
        <w:t>Cognite Data Fusion</w:t>
      </w:r>
      <w:r w:rsidR="005E0D93" w:rsidRPr="00ED7E5E">
        <w:t xml:space="preserve"> License</w:t>
      </w:r>
    </w:p>
    <w:p w14:paraId="6D1206C8" w14:textId="77777777" w:rsidR="00923DA5" w:rsidRPr="00ED7E5E" w:rsidRDefault="00923DA5" w:rsidP="00B42352">
      <w:pPr>
        <w:pStyle w:val="ListParagraph"/>
        <w:numPr>
          <w:ilvl w:val="0"/>
          <w:numId w:val="44"/>
        </w:numPr>
        <w:spacing w:before="120" w:after="120"/>
        <w:contextualSpacing w:val="0"/>
      </w:pPr>
      <w:r w:rsidRPr="00ED7E5E">
        <w:t>Back-End</w:t>
      </w:r>
    </w:p>
    <w:p w14:paraId="4F277C42" w14:textId="77777777" w:rsidR="00BE01CD" w:rsidRPr="00ED7E5E" w:rsidRDefault="00BE01CD" w:rsidP="00F25546">
      <w:pPr>
        <w:pStyle w:val="ListParagraph"/>
        <w:numPr>
          <w:ilvl w:val="1"/>
          <w:numId w:val="43"/>
        </w:numPr>
        <w:spacing w:before="60" w:after="60"/>
        <w:contextualSpacing w:val="0"/>
      </w:pPr>
      <w:r w:rsidRPr="00ED7E5E">
        <w:t>Python</w:t>
      </w:r>
    </w:p>
    <w:p w14:paraId="38D6C459" w14:textId="77777777" w:rsidR="00BE01CD" w:rsidRPr="00ED7E5E" w:rsidRDefault="00BE01CD" w:rsidP="00F25546">
      <w:pPr>
        <w:pStyle w:val="ListParagraph"/>
        <w:numPr>
          <w:ilvl w:val="1"/>
          <w:numId w:val="43"/>
        </w:numPr>
        <w:spacing w:before="60" w:after="60"/>
        <w:contextualSpacing w:val="0"/>
      </w:pPr>
      <w:r w:rsidRPr="00ED7E5E">
        <w:t>SonarQube</w:t>
      </w:r>
    </w:p>
    <w:p w14:paraId="707DAB71" w14:textId="2237520A" w:rsidR="005E0D93" w:rsidRPr="00ED7E5E" w:rsidRDefault="00BE01CD" w:rsidP="00F25546">
      <w:pPr>
        <w:pStyle w:val="ListParagraph"/>
        <w:numPr>
          <w:ilvl w:val="1"/>
          <w:numId w:val="43"/>
        </w:numPr>
        <w:spacing w:before="60" w:after="60"/>
        <w:contextualSpacing w:val="0"/>
      </w:pPr>
      <w:r w:rsidRPr="00ED7E5E">
        <w:t>Lens App</w:t>
      </w:r>
    </w:p>
    <w:p w14:paraId="679B08CF" w14:textId="77777777" w:rsidR="00923DA5" w:rsidRPr="00ED7E5E" w:rsidRDefault="00923DA5" w:rsidP="00B42352">
      <w:pPr>
        <w:pStyle w:val="ListParagraph"/>
        <w:numPr>
          <w:ilvl w:val="0"/>
          <w:numId w:val="44"/>
        </w:numPr>
        <w:spacing w:before="120" w:after="120"/>
        <w:contextualSpacing w:val="0"/>
      </w:pPr>
      <w:r w:rsidRPr="00ED7E5E">
        <w:t>Front-End</w:t>
      </w:r>
    </w:p>
    <w:p w14:paraId="0E0B43E1" w14:textId="77777777" w:rsidR="00060CB6" w:rsidRPr="00ED7E5E" w:rsidRDefault="00060CB6" w:rsidP="00F25546">
      <w:pPr>
        <w:pStyle w:val="ListParagraph"/>
        <w:numPr>
          <w:ilvl w:val="1"/>
          <w:numId w:val="43"/>
        </w:numPr>
        <w:spacing w:before="60" w:after="60"/>
        <w:contextualSpacing w:val="0"/>
      </w:pPr>
      <w:r w:rsidRPr="00ED7E5E">
        <w:t>Node JS at least 10.13 up to 14.21.1 (for Angular 9)</w:t>
      </w:r>
    </w:p>
    <w:p w14:paraId="6137BED7" w14:textId="77777777" w:rsidR="00060CB6" w:rsidRPr="00ED7E5E" w:rsidRDefault="00060CB6" w:rsidP="00F25546">
      <w:pPr>
        <w:pStyle w:val="ListParagraph"/>
        <w:numPr>
          <w:ilvl w:val="1"/>
          <w:numId w:val="43"/>
        </w:numPr>
        <w:spacing w:before="60" w:after="60"/>
        <w:contextualSpacing w:val="0"/>
      </w:pPr>
      <w:r w:rsidRPr="00ED7E5E">
        <w:t xml:space="preserve">Angular CLI (global installation) </w:t>
      </w:r>
    </w:p>
    <w:p w14:paraId="32A12F79" w14:textId="77777777" w:rsidR="00060CB6" w:rsidRPr="00ED7E5E" w:rsidRDefault="00060CB6" w:rsidP="00F25546">
      <w:pPr>
        <w:pStyle w:val="ListParagraph"/>
        <w:numPr>
          <w:ilvl w:val="1"/>
          <w:numId w:val="43"/>
        </w:numPr>
        <w:spacing w:before="60" w:after="60"/>
        <w:contextualSpacing w:val="0"/>
      </w:pPr>
      <w:r w:rsidRPr="00ED7E5E">
        <w:t>Visual Studio Code</w:t>
      </w:r>
    </w:p>
    <w:p w14:paraId="6CA707FA" w14:textId="77777777" w:rsidR="00060CB6" w:rsidRPr="00ED7E5E" w:rsidRDefault="00060CB6" w:rsidP="00F25546">
      <w:pPr>
        <w:pStyle w:val="ListParagraph"/>
        <w:numPr>
          <w:ilvl w:val="1"/>
          <w:numId w:val="43"/>
        </w:numPr>
        <w:spacing w:before="60" w:after="60"/>
        <w:contextualSpacing w:val="0"/>
      </w:pPr>
      <w:r w:rsidRPr="00ED7E5E">
        <w:t>Jasmine and Karma</w:t>
      </w:r>
    </w:p>
    <w:p w14:paraId="5EE9E58C" w14:textId="77777777" w:rsidR="00060CB6" w:rsidRPr="00ED7E5E" w:rsidRDefault="00060CB6" w:rsidP="00F25546">
      <w:pPr>
        <w:pStyle w:val="ListParagraph"/>
        <w:numPr>
          <w:ilvl w:val="1"/>
          <w:numId w:val="43"/>
        </w:numPr>
        <w:spacing w:before="60" w:after="60"/>
        <w:contextualSpacing w:val="0"/>
      </w:pPr>
      <w:r w:rsidRPr="00ED7E5E">
        <w:t>SonarQube</w:t>
      </w:r>
    </w:p>
    <w:p w14:paraId="4E182312" w14:textId="77777777" w:rsidR="00060CB6" w:rsidRPr="00ED7E5E" w:rsidRDefault="00060CB6" w:rsidP="00F25546">
      <w:pPr>
        <w:pStyle w:val="ListParagraph"/>
        <w:numPr>
          <w:ilvl w:val="1"/>
          <w:numId w:val="43"/>
        </w:numPr>
        <w:spacing w:before="60" w:after="60"/>
        <w:contextualSpacing w:val="0"/>
      </w:pPr>
      <w:r w:rsidRPr="00ED7E5E">
        <w:t>VSTS Access (for installing shareable components)</w:t>
      </w:r>
    </w:p>
    <w:p w14:paraId="0F064302" w14:textId="0C3514A8" w:rsidR="00060CB6" w:rsidRPr="00ED7E5E" w:rsidRDefault="00060CB6" w:rsidP="00F25546">
      <w:pPr>
        <w:pStyle w:val="ListParagraph"/>
        <w:numPr>
          <w:ilvl w:val="1"/>
          <w:numId w:val="43"/>
        </w:numPr>
        <w:spacing w:before="60" w:after="60"/>
        <w:contextualSpacing w:val="0"/>
      </w:pPr>
      <w:r w:rsidRPr="00ED7E5E">
        <w:t>3DCE SaaS license for client implementation</w:t>
      </w:r>
    </w:p>
    <w:p w14:paraId="726CCE1D" w14:textId="43144847" w:rsidR="00BE01CD" w:rsidRPr="00ED7E5E" w:rsidRDefault="00060CB6" w:rsidP="00F25546">
      <w:pPr>
        <w:pStyle w:val="ListParagraph"/>
        <w:numPr>
          <w:ilvl w:val="1"/>
          <w:numId w:val="43"/>
        </w:numPr>
        <w:spacing w:before="60" w:after="60"/>
        <w:contextualSpacing w:val="0"/>
      </w:pPr>
      <w:r w:rsidRPr="00ED7E5E">
        <w:t>Unity license</w:t>
      </w:r>
    </w:p>
    <w:p w14:paraId="5F4523CB" w14:textId="41ADEB9A" w:rsidR="00BC1418" w:rsidRPr="00ED7E5E" w:rsidRDefault="00923DA5" w:rsidP="00B42352">
      <w:pPr>
        <w:pStyle w:val="ListParagraph"/>
        <w:numPr>
          <w:ilvl w:val="0"/>
          <w:numId w:val="44"/>
        </w:numPr>
        <w:spacing w:before="120" w:after="120"/>
        <w:contextualSpacing w:val="0"/>
      </w:pPr>
      <w:r w:rsidRPr="00ED7E5E">
        <w:t>Infrastructure</w:t>
      </w:r>
    </w:p>
    <w:p w14:paraId="01C3F247" w14:textId="3E436E19" w:rsidR="00840AB3" w:rsidRPr="00ED7E5E" w:rsidRDefault="00840AB3" w:rsidP="00B42352">
      <w:pPr>
        <w:pStyle w:val="ListParagraph"/>
        <w:numPr>
          <w:ilvl w:val="1"/>
          <w:numId w:val="44"/>
        </w:numPr>
        <w:spacing w:before="120" w:after="120"/>
        <w:contextualSpacing w:val="0"/>
      </w:pPr>
      <w:r w:rsidRPr="00ED7E5E">
        <w:t>Azure Dev</w:t>
      </w:r>
      <w:r w:rsidR="00D92615" w:rsidRPr="00ED7E5E">
        <w:t>O</w:t>
      </w:r>
      <w:r w:rsidRPr="00ED7E5E">
        <w:t xml:space="preserve">ps license/subscription </w:t>
      </w:r>
    </w:p>
    <w:p w14:paraId="10A56F6E" w14:textId="1899F1CF" w:rsidR="004413F4" w:rsidRPr="00ED7E5E" w:rsidRDefault="00840AB3" w:rsidP="00B42352">
      <w:pPr>
        <w:pStyle w:val="ListParagraph"/>
        <w:numPr>
          <w:ilvl w:val="1"/>
          <w:numId w:val="44"/>
        </w:numPr>
        <w:spacing w:before="120" w:after="120"/>
        <w:contextualSpacing w:val="0"/>
      </w:pPr>
      <w:r w:rsidRPr="00ED7E5E">
        <w:t>Azure Dev</w:t>
      </w:r>
      <w:r w:rsidR="00D92615" w:rsidRPr="00ED7E5E">
        <w:t>O</w:t>
      </w:r>
      <w:r w:rsidRPr="00ED7E5E">
        <w:t>ps Repository</w:t>
      </w:r>
    </w:p>
    <w:p w14:paraId="2333843D" w14:textId="77777777" w:rsidR="004413F4" w:rsidRPr="00ED7E5E" w:rsidRDefault="004413F4" w:rsidP="00B42352">
      <w:pPr>
        <w:pStyle w:val="ListParagraph"/>
        <w:numPr>
          <w:ilvl w:val="2"/>
          <w:numId w:val="44"/>
        </w:numPr>
        <w:spacing w:before="120" w:after="120"/>
        <w:contextualSpacing w:val="0"/>
      </w:pPr>
      <w:r w:rsidRPr="00ED7E5E">
        <w:t>E</w:t>
      </w:r>
      <w:r w:rsidR="00840AB3" w:rsidRPr="00ED7E5E">
        <w:t>xtractor code</w:t>
      </w:r>
    </w:p>
    <w:p w14:paraId="512472FE" w14:textId="77777777" w:rsidR="004413F4" w:rsidRPr="00ED7E5E" w:rsidRDefault="00840AB3" w:rsidP="00B42352">
      <w:pPr>
        <w:pStyle w:val="ListParagraph"/>
        <w:numPr>
          <w:ilvl w:val="2"/>
          <w:numId w:val="44"/>
        </w:numPr>
        <w:spacing w:before="120" w:after="120"/>
        <w:contextualSpacing w:val="0"/>
      </w:pPr>
      <w:r w:rsidRPr="00ED7E5E">
        <w:t>ARM templates</w:t>
      </w:r>
    </w:p>
    <w:p w14:paraId="5532343B" w14:textId="368114CE" w:rsidR="00840AB3" w:rsidRPr="00ED7E5E" w:rsidRDefault="004413F4" w:rsidP="00B42352">
      <w:pPr>
        <w:pStyle w:val="ListParagraph"/>
        <w:numPr>
          <w:ilvl w:val="2"/>
          <w:numId w:val="44"/>
        </w:numPr>
        <w:spacing w:before="120" w:after="120"/>
        <w:contextualSpacing w:val="0"/>
      </w:pPr>
      <w:r w:rsidRPr="00ED7E5E">
        <w:t>P</w:t>
      </w:r>
      <w:r w:rsidR="00840AB3" w:rsidRPr="00ED7E5E">
        <w:t>ipeline files</w:t>
      </w:r>
    </w:p>
    <w:p w14:paraId="020A9C3F" w14:textId="77777777" w:rsidR="00840AB3" w:rsidRPr="00ED7E5E" w:rsidRDefault="00840AB3" w:rsidP="00B42352">
      <w:pPr>
        <w:pStyle w:val="ListParagraph"/>
        <w:numPr>
          <w:ilvl w:val="1"/>
          <w:numId w:val="44"/>
        </w:numPr>
        <w:spacing w:before="120" w:after="120"/>
        <w:contextualSpacing w:val="0"/>
      </w:pPr>
      <w:r w:rsidRPr="00ED7E5E">
        <w:t>Azure CLI</w:t>
      </w:r>
    </w:p>
    <w:p w14:paraId="6C18DB13" w14:textId="77777777" w:rsidR="00840AB3" w:rsidRPr="00ED7E5E" w:rsidRDefault="00840AB3" w:rsidP="00B42352">
      <w:pPr>
        <w:pStyle w:val="ListParagraph"/>
        <w:numPr>
          <w:ilvl w:val="1"/>
          <w:numId w:val="44"/>
        </w:numPr>
        <w:spacing w:before="120" w:after="120"/>
        <w:contextualSpacing w:val="0"/>
      </w:pPr>
      <w:r w:rsidRPr="00ED7E5E">
        <w:t xml:space="preserve">Git Bash </w:t>
      </w:r>
    </w:p>
    <w:p w14:paraId="4B84180C" w14:textId="77777777" w:rsidR="00ED40F3" w:rsidRPr="00ED40F3" w:rsidRDefault="00840AB3" w:rsidP="00ED40F3">
      <w:pPr>
        <w:pStyle w:val="ListParagraph"/>
        <w:numPr>
          <w:ilvl w:val="1"/>
          <w:numId w:val="44"/>
        </w:numPr>
        <w:spacing w:before="120" w:after="120"/>
        <w:contextualSpacing w:val="0"/>
        <w:sectPr w:rsidR="00ED40F3" w:rsidRPr="00ED40F3" w:rsidSect="00CF796F">
          <w:pgSz w:w="12240" w:h="20160" w:code="5"/>
          <w:pgMar w:top="1440" w:right="1440" w:bottom="1440" w:left="1440" w:header="720" w:footer="720" w:gutter="0"/>
          <w:cols w:sep="1" w:space="1440"/>
          <w:docGrid w:linePitch="360"/>
        </w:sectPr>
      </w:pPr>
      <w:r w:rsidRPr="00ED7E5E">
        <w:t>Sonar project and key</w:t>
      </w:r>
      <w:r w:rsidRPr="00ED40F3">
        <w:t xml:space="preserve"> </w:t>
      </w:r>
    </w:p>
    <w:bookmarkEnd w:id="4"/>
    <w:p w14:paraId="4236500D" w14:textId="4F92A2D9" w:rsidR="00E23F26" w:rsidRDefault="002E04DE" w:rsidP="005A6D48">
      <w:pPr>
        <w:pStyle w:val="Heading1"/>
      </w:pPr>
      <w:r w:rsidRPr="007F02BA">
        <w:lastRenderedPageBreak/>
        <w:t>Delivery Team Journey</w:t>
      </w:r>
    </w:p>
    <w:tbl>
      <w:tblPr>
        <w:tblStyle w:val="TableGrid"/>
        <w:tblW w:w="9355" w:type="dxa"/>
        <w:tblLook w:val="04A0" w:firstRow="1" w:lastRow="0" w:firstColumn="1" w:lastColumn="0" w:noHBand="0" w:noVBand="1"/>
      </w:tblPr>
      <w:tblGrid>
        <w:gridCol w:w="1075"/>
        <w:gridCol w:w="6300"/>
        <w:gridCol w:w="1980"/>
      </w:tblGrid>
      <w:tr w:rsidR="00B11E52" w14:paraId="75F0105D" w14:textId="1F2B242A" w:rsidTr="00197210">
        <w:tc>
          <w:tcPr>
            <w:tcW w:w="1075" w:type="dxa"/>
            <w:shd w:val="clear" w:color="auto" w:fill="D9D9D9" w:themeFill="background1" w:themeFillShade="D9"/>
          </w:tcPr>
          <w:p w14:paraId="690569ED" w14:textId="00C6938A" w:rsidR="00B11E52" w:rsidRPr="00044EA8" w:rsidRDefault="00B11E52" w:rsidP="005A6D48">
            <w:pPr>
              <w:spacing w:before="160" w:after="160"/>
              <w:rPr>
                <w:b/>
                <w:bCs/>
              </w:rPr>
            </w:pPr>
            <w:r w:rsidRPr="00044EA8">
              <w:rPr>
                <w:b/>
                <w:bCs/>
              </w:rPr>
              <w:t>Step</w:t>
            </w:r>
          </w:p>
        </w:tc>
        <w:tc>
          <w:tcPr>
            <w:tcW w:w="6300" w:type="dxa"/>
            <w:shd w:val="clear" w:color="auto" w:fill="D9D9D9" w:themeFill="background1" w:themeFillShade="D9"/>
          </w:tcPr>
          <w:p w14:paraId="0FBD8DA8" w14:textId="27BE52E6" w:rsidR="00B11E52" w:rsidRPr="00044EA8" w:rsidRDefault="00B11E52" w:rsidP="005A6D48">
            <w:pPr>
              <w:spacing w:before="160" w:after="160"/>
              <w:rPr>
                <w:b/>
                <w:bCs/>
              </w:rPr>
            </w:pPr>
            <w:r w:rsidRPr="00044EA8">
              <w:rPr>
                <w:b/>
                <w:bCs/>
              </w:rPr>
              <w:t>Task</w:t>
            </w:r>
          </w:p>
        </w:tc>
        <w:tc>
          <w:tcPr>
            <w:tcW w:w="1980" w:type="dxa"/>
            <w:shd w:val="clear" w:color="auto" w:fill="D9D9D9" w:themeFill="background1" w:themeFillShade="D9"/>
          </w:tcPr>
          <w:p w14:paraId="5517308E" w14:textId="44D9E4D6" w:rsidR="00B11E52" w:rsidRPr="00044EA8" w:rsidRDefault="002C09A9" w:rsidP="005A6D48">
            <w:pPr>
              <w:spacing w:before="160" w:after="160"/>
              <w:rPr>
                <w:b/>
                <w:bCs/>
              </w:rPr>
            </w:pPr>
            <w:r>
              <w:rPr>
                <w:b/>
                <w:bCs/>
              </w:rPr>
              <w:t>Documentation</w:t>
            </w:r>
          </w:p>
        </w:tc>
      </w:tr>
      <w:tr w:rsidR="00B11E52" w14:paraId="43931267" w14:textId="67DC2A0C" w:rsidTr="00197210">
        <w:tc>
          <w:tcPr>
            <w:tcW w:w="1075" w:type="dxa"/>
          </w:tcPr>
          <w:p w14:paraId="15B0B1AE" w14:textId="44B9415B" w:rsidR="00B11E52" w:rsidRDefault="005A6D48" w:rsidP="005A6D48">
            <w:pPr>
              <w:spacing w:before="160" w:after="160"/>
            </w:pPr>
            <w:r>
              <w:t>1</w:t>
            </w:r>
          </w:p>
        </w:tc>
        <w:tc>
          <w:tcPr>
            <w:tcW w:w="6300" w:type="dxa"/>
          </w:tcPr>
          <w:p w14:paraId="369D1749" w14:textId="4C6EAECE" w:rsidR="00B11E52" w:rsidRDefault="00B11E52" w:rsidP="005A6D48">
            <w:pPr>
              <w:spacing w:before="160" w:after="160"/>
            </w:pPr>
            <w:r>
              <w:t>Project Kick Off</w:t>
            </w:r>
          </w:p>
        </w:tc>
        <w:tc>
          <w:tcPr>
            <w:tcW w:w="1980" w:type="dxa"/>
          </w:tcPr>
          <w:p w14:paraId="0445F2EB" w14:textId="77777777" w:rsidR="00B11E52" w:rsidRDefault="00B11E52" w:rsidP="005A6D48">
            <w:pPr>
              <w:spacing w:before="160" w:after="160"/>
            </w:pPr>
          </w:p>
        </w:tc>
      </w:tr>
      <w:tr w:rsidR="00B11E52" w14:paraId="75A59318" w14:textId="269C6998" w:rsidTr="00197210">
        <w:tc>
          <w:tcPr>
            <w:tcW w:w="1075" w:type="dxa"/>
          </w:tcPr>
          <w:p w14:paraId="7C35CCCF" w14:textId="120D2165" w:rsidR="00B11E52" w:rsidRDefault="005A6D48" w:rsidP="005A6D48">
            <w:pPr>
              <w:spacing w:before="160" w:after="160"/>
            </w:pPr>
            <w:r>
              <w:t>2</w:t>
            </w:r>
          </w:p>
        </w:tc>
        <w:tc>
          <w:tcPr>
            <w:tcW w:w="6300" w:type="dxa"/>
          </w:tcPr>
          <w:p w14:paraId="36FF27C5" w14:textId="0F2627C2" w:rsidR="00B11E52" w:rsidRDefault="00B11E52" w:rsidP="005A6D48">
            <w:pPr>
              <w:spacing w:before="160" w:after="160"/>
            </w:pPr>
            <w:r w:rsidRPr="00695AF3">
              <w:t xml:space="preserve">Spin up Cognite instance </w:t>
            </w:r>
          </w:p>
        </w:tc>
        <w:tc>
          <w:tcPr>
            <w:tcW w:w="1980" w:type="dxa"/>
          </w:tcPr>
          <w:p w14:paraId="598BB31A" w14:textId="77777777" w:rsidR="00B11E52" w:rsidRPr="00695AF3" w:rsidRDefault="00B11E52" w:rsidP="005A6D48">
            <w:pPr>
              <w:spacing w:before="160" w:after="160"/>
            </w:pPr>
          </w:p>
        </w:tc>
      </w:tr>
      <w:tr w:rsidR="00B11E52" w14:paraId="68DC46F7" w14:textId="78958E97" w:rsidTr="00197210">
        <w:tc>
          <w:tcPr>
            <w:tcW w:w="1075" w:type="dxa"/>
          </w:tcPr>
          <w:p w14:paraId="6C08FA73" w14:textId="1CC6D14C" w:rsidR="00B11E52" w:rsidRDefault="005A6D48" w:rsidP="005A6D48">
            <w:pPr>
              <w:spacing w:before="160" w:after="160"/>
            </w:pPr>
            <w:r>
              <w:t>3</w:t>
            </w:r>
          </w:p>
        </w:tc>
        <w:tc>
          <w:tcPr>
            <w:tcW w:w="6300" w:type="dxa"/>
          </w:tcPr>
          <w:p w14:paraId="2F7CFC00" w14:textId="4CDB73EB" w:rsidR="00B11E52" w:rsidRDefault="00B11E52" w:rsidP="005A6D48">
            <w:pPr>
              <w:spacing w:before="160" w:after="160"/>
            </w:pPr>
            <w:r w:rsidRPr="00A64594">
              <w:t>Integrate CDF with client</w:t>
            </w:r>
            <w:r w:rsidR="00546866">
              <w:t>'</w:t>
            </w:r>
            <w:r w:rsidRPr="00A64594">
              <w:t>s Active directory</w:t>
            </w:r>
          </w:p>
        </w:tc>
        <w:tc>
          <w:tcPr>
            <w:tcW w:w="1980" w:type="dxa"/>
          </w:tcPr>
          <w:p w14:paraId="1C8C3197" w14:textId="77777777" w:rsidR="00B11E52" w:rsidRPr="00A64594" w:rsidRDefault="00B11E52" w:rsidP="005A6D48">
            <w:pPr>
              <w:spacing w:before="160" w:after="160"/>
            </w:pPr>
          </w:p>
        </w:tc>
      </w:tr>
      <w:tr w:rsidR="00B11E52" w14:paraId="476F1D42" w14:textId="7114FBDF" w:rsidTr="00197210">
        <w:tc>
          <w:tcPr>
            <w:tcW w:w="1075" w:type="dxa"/>
          </w:tcPr>
          <w:p w14:paraId="659B700F" w14:textId="12580D87" w:rsidR="00B11E52" w:rsidRDefault="005A6D48" w:rsidP="005A6D48">
            <w:pPr>
              <w:spacing w:before="160" w:after="160"/>
            </w:pPr>
            <w:r>
              <w:t>4</w:t>
            </w:r>
          </w:p>
        </w:tc>
        <w:tc>
          <w:tcPr>
            <w:tcW w:w="6300" w:type="dxa"/>
          </w:tcPr>
          <w:p w14:paraId="1726D2BB" w14:textId="0B6478D8" w:rsidR="00B11E52" w:rsidRPr="004E0549" w:rsidRDefault="00B11E52" w:rsidP="005A6D48">
            <w:pPr>
              <w:spacing w:before="160" w:after="160"/>
              <w:rPr>
                <w:color w:val="7030A0"/>
              </w:rPr>
            </w:pPr>
            <w:r w:rsidRPr="004E0549">
              <w:rPr>
                <w:color w:val="7030A0"/>
              </w:rPr>
              <w:t xml:space="preserve">Configure the data integration accelerator in AOT </w:t>
            </w:r>
          </w:p>
        </w:tc>
        <w:tc>
          <w:tcPr>
            <w:tcW w:w="1980" w:type="dxa"/>
          </w:tcPr>
          <w:p w14:paraId="4D0F816A" w14:textId="287CBD94" w:rsidR="00B11E52" w:rsidRDefault="00B11E52" w:rsidP="005A6D48">
            <w:pPr>
              <w:spacing w:before="160" w:after="160"/>
            </w:pPr>
            <w:hyperlink r:id="rId33" w:history="1">
              <w:r w:rsidRPr="00FC2807">
                <w:rPr>
                  <w:rStyle w:val="Hyperlink"/>
                  <w:rFonts w:eastAsiaTheme="minorHAnsi" w:cs="Arial"/>
                  <w:szCs w:val="24"/>
                </w:rPr>
                <w:t>LINK</w:t>
              </w:r>
            </w:hyperlink>
          </w:p>
        </w:tc>
      </w:tr>
      <w:tr w:rsidR="00B11E52" w14:paraId="23656A9B" w14:textId="739F838E" w:rsidTr="00197210">
        <w:tc>
          <w:tcPr>
            <w:tcW w:w="1075" w:type="dxa"/>
          </w:tcPr>
          <w:p w14:paraId="0CC25834" w14:textId="570BC15E" w:rsidR="00B11E52" w:rsidRDefault="005A6D48" w:rsidP="005A6D48">
            <w:pPr>
              <w:spacing w:before="160" w:after="160"/>
            </w:pPr>
            <w:r>
              <w:t>5</w:t>
            </w:r>
          </w:p>
        </w:tc>
        <w:tc>
          <w:tcPr>
            <w:tcW w:w="6300" w:type="dxa"/>
          </w:tcPr>
          <w:p w14:paraId="16BE7399" w14:textId="41DD7571" w:rsidR="00B11E52" w:rsidRDefault="00B11E52" w:rsidP="005A6D48">
            <w:pPr>
              <w:spacing w:before="160" w:after="160"/>
            </w:pPr>
            <w:r w:rsidRPr="00FC2807">
              <w:t xml:space="preserve">Perform </w:t>
            </w:r>
            <w:r>
              <w:t>d</w:t>
            </w:r>
            <w:r w:rsidRPr="00FC2807">
              <w:t xml:space="preserve">ata transformation and </w:t>
            </w:r>
            <w:r>
              <w:t>c</w:t>
            </w:r>
            <w:r w:rsidRPr="00FC2807">
              <w:t>ontextualization</w:t>
            </w:r>
          </w:p>
        </w:tc>
        <w:tc>
          <w:tcPr>
            <w:tcW w:w="1980" w:type="dxa"/>
          </w:tcPr>
          <w:p w14:paraId="4986DF76" w14:textId="77777777" w:rsidR="00B11E52" w:rsidRPr="00FC2807" w:rsidRDefault="00B11E52" w:rsidP="005A6D48">
            <w:pPr>
              <w:spacing w:before="160" w:after="160"/>
            </w:pPr>
          </w:p>
        </w:tc>
      </w:tr>
      <w:tr w:rsidR="00B11E52" w14:paraId="420F152A" w14:textId="5A0A375E" w:rsidTr="00197210">
        <w:tc>
          <w:tcPr>
            <w:tcW w:w="1075" w:type="dxa"/>
          </w:tcPr>
          <w:p w14:paraId="18EF37BC" w14:textId="79061E5E" w:rsidR="00B11E52" w:rsidRDefault="005A6D48" w:rsidP="005A6D48">
            <w:pPr>
              <w:spacing w:before="160" w:after="160"/>
            </w:pPr>
            <w:r>
              <w:t>6</w:t>
            </w:r>
          </w:p>
        </w:tc>
        <w:tc>
          <w:tcPr>
            <w:tcW w:w="6300" w:type="dxa"/>
          </w:tcPr>
          <w:p w14:paraId="2C39D78D" w14:textId="0134F30B" w:rsidR="00B11E52" w:rsidRPr="004E0549" w:rsidRDefault="00B11E52" w:rsidP="005A6D48">
            <w:pPr>
              <w:spacing w:before="160" w:after="160"/>
              <w:rPr>
                <w:color w:val="7030A0"/>
              </w:rPr>
            </w:pPr>
            <w:r w:rsidRPr="004E0549">
              <w:rPr>
                <w:color w:val="7030A0"/>
              </w:rPr>
              <w:t xml:space="preserve">Deploy additional AOT components </w:t>
            </w:r>
          </w:p>
        </w:tc>
        <w:tc>
          <w:tcPr>
            <w:tcW w:w="1980" w:type="dxa"/>
          </w:tcPr>
          <w:p w14:paraId="54FB09EF" w14:textId="675C95C1" w:rsidR="00B11E52" w:rsidRDefault="00B11E52" w:rsidP="005A6D48">
            <w:pPr>
              <w:spacing w:before="160" w:after="160"/>
            </w:pPr>
            <w:hyperlink r:id="rId34" w:history="1">
              <w:r w:rsidRPr="00404C13">
                <w:rPr>
                  <w:rStyle w:val="Hyperlink"/>
                  <w:rFonts w:eastAsiaTheme="minorHAnsi" w:cs="Arial"/>
                  <w:szCs w:val="24"/>
                </w:rPr>
                <w:t>LINK</w:t>
              </w:r>
            </w:hyperlink>
          </w:p>
        </w:tc>
      </w:tr>
      <w:tr w:rsidR="00B11E52" w14:paraId="3151677B" w14:textId="634DDE48" w:rsidTr="00197210">
        <w:tc>
          <w:tcPr>
            <w:tcW w:w="1075" w:type="dxa"/>
          </w:tcPr>
          <w:p w14:paraId="57ABB709" w14:textId="7AC7F993" w:rsidR="00B11E52" w:rsidRDefault="005A6D48" w:rsidP="005A6D48">
            <w:pPr>
              <w:spacing w:before="160" w:after="160"/>
            </w:pPr>
            <w:r>
              <w:t>7</w:t>
            </w:r>
          </w:p>
        </w:tc>
        <w:tc>
          <w:tcPr>
            <w:tcW w:w="6300" w:type="dxa"/>
          </w:tcPr>
          <w:p w14:paraId="7199B8BF" w14:textId="1017FAD9" w:rsidR="00B11E52" w:rsidRPr="004E0549" w:rsidRDefault="002C09A9" w:rsidP="005A6D48">
            <w:pPr>
              <w:spacing w:before="160" w:after="160"/>
              <w:rPr>
                <w:color w:val="7030A0"/>
              </w:rPr>
            </w:pPr>
            <w:r w:rsidRPr="004E0549">
              <w:rPr>
                <w:color w:val="7030A0"/>
              </w:rPr>
              <w:t>Configure Operations Hierarchy</w:t>
            </w:r>
          </w:p>
        </w:tc>
        <w:tc>
          <w:tcPr>
            <w:tcW w:w="1980" w:type="dxa"/>
          </w:tcPr>
          <w:p w14:paraId="3D5565B8" w14:textId="224C0922" w:rsidR="00B11E52" w:rsidRPr="00FC2807" w:rsidRDefault="002C09A9" w:rsidP="005A6D48">
            <w:pPr>
              <w:spacing w:before="160" w:after="160"/>
            </w:pPr>
            <w:hyperlink r:id="rId35" w:history="1">
              <w:r w:rsidRPr="00D02C9E">
                <w:rPr>
                  <w:rStyle w:val="Hyperlink"/>
                  <w:rFonts w:eastAsiaTheme="minorHAnsi" w:cs="Arial"/>
                  <w:szCs w:val="24"/>
                </w:rPr>
                <w:t>LINK</w:t>
              </w:r>
            </w:hyperlink>
          </w:p>
        </w:tc>
      </w:tr>
      <w:tr w:rsidR="00B11E52" w14:paraId="52902DF4" w14:textId="601FD09A" w:rsidTr="00197210">
        <w:tc>
          <w:tcPr>
            <w:tcW w:w="1075" w:type="dxa"/>
          </w:tcPr>
          <w:p w14:paraId="1AFBA956" w14:textId="64BE7F4D" w:rsidR="00B11E52" w:rsidRDefault="005A6D48" w:rsidP="005A6D48">
            <w:pPr>
              <w:spacing w:before="160" w:after="160"/>
            </w:pPr>
            <w:r>
              <w:t>8</w:t>
            </w:r>
          </w:p>
        </w:tc>
        <w:tc>
          <w:tcPr>
            <w:tcW w:w="6300" w:type="dxa"/>
          </w:tcPr>
          <w:p w14:paraId="439BFEF1" w14:textId="6DD101BE" w:rsidR="00B11E52" w:rsidRPr="004E0549" w:rsidRDefault="00797BB8" w:rsidP="005A6D48">
            <w:pPr>
              <w:spacing w:before="160" w:after="160"/>
              <w:rPr>
                <w:color w:val="7030A0"/>
              </w:rPr>
            </w:pPr>
            <w:r w:rsidRPr="004E0549">
              <w:rPr>
                <w:color w:val="7030A0"/>
              </w:rPr>
              <w:t>Configure People Management</w:t>
            </w:r>
          </w:p>
        </w:tc>
        <w:tc>
          <w:tcPr>
            <w:tcW w:w="1980" w:type="dxa"/>
          </w:tcPr>
          <w:p w14:paraId="3F929769" w14:textId="3B476FAA" w:rsidR="00D02C9E" w:rsidRPr="00FC2807" w:rsidRDefault="00D02C9E" w:rsidP="005A6D48">
            <w:pPr>
              <w:spacing w:before="160" w:after="160"/>
            </w:pPr>
            <w:hyperlink r:id="rId36" w:history="1">
              <w:r w:rsidRPr="00A57383">
                <w:rPr>
                  <w:rStyle w:val="Hyperlink"/>
                  <w:rFonts w:eastAsiaTheme="minorHAnsi" w:cs="Arial"/>
                  <w:szCs w:val="24"/>
                </w:rPr>
                <w:t>LINK</w:t>
              </w:r>
            </w:hyperlink>
          </w:p>
        </w:tc>
      </w:tr>
      <w:tr w:rsidR="00B11E52" w14:paraId="44F804C9" w14:textId="06ECDDF3" w:rsidTr="00197210">
        <w:tc>
          <w:tcPr>
            <w:tcW w:w="1075" w:type="dxa"/>
          </w:tcPr>
          <w:p w14:paraId="003FD1A5" w14:textId="7B269365" w:rsidR="00B11E52" w:rsidRDefault="005A6D48" w:rsidP="005A6D48">
            <w:pPr>
              <w:spacing w:before="160" w:after="160"/>
            </w:pPr>
            <w:r>
              <w:t>9</w:t>
            </w:r>
          </w:p>
        </w:tc>
        <w:tc>
          <w:tcPr>
            <w:tcW w:w="6300" w:type="dxa"/>
          </w:tcPr>
          <w:p w14:paraId="2B5A5EEA" w14:textId="2FCE7875" w:rsidR="00B11E52" w:rsidRPr="004E0549" w:rsidRDefault="00A57383" w:rsidP="005A6D48">
            <w:pPr>
              <w:spacing w:before="160" w:after="160"/>
              <w:rPr>
                <w:color w:val="7030A0"/>
              </w:rPr>
            </w:pPr>
            <w:r w:rsidRPr="004E0549">
              <w:rPr>
                <w:color w:val="7030A0"/>
              </w:rPr>
              <w:t>Configure Smart KPIs</w:t>
            </w:r>
          </w:p>
        </w:tc>
        <w:tc>
          <w:tcPr>
            <w:tcW w:w="1980" w:type="dxa"/>
          </w:tcPr>
          <w:p w14:paraId="480B76F0" w14:textId="3360F056" w:rsidR="00B11E52" w:rsidRPr="00FC2807" w:rsidRDefault="00D02C9E" w:rsidP="005A6D48">
            <w:pPr>
              <w:spacing w:before="160" w:after="160"/>
            </w:pPr>
            <w:hyperlink r:id="rId37" w:history="1">
              <w:r w:rsidRPr="00B50EC7">
                <w:rPr>
                  <w:rStyle w:val="Hyperlink"/>
                  <w:rFonts w:eastAsiaTheme="minorHAnsi" w:cs="Arial"/>
                  <w:szCs w:val="24"/>
                </w:rPr>
                <w:t>LINK</w:t>
              </w:r>
            </w:hyperlink>
          </w:p>
        </w:tc>
      </w:tr>
      <w:tr w:rsidR="00B11E52" w14:paraId="2CDB1234" w14:textId="2C23B13E" w:rsidTr="00197210">
        <w:tc>
          <w:tcPr>
            <w:tcW w:w="1075" w:type="dxa"/>
          </w:tcPr>
          <w:p w14:paraId="79DC69B5" w14:textId="7C0173F7" w:rsidR="00B11E52" w:rsidRDefault="005A6D48" w:rsidP="005A6D48">
            <w:pPr>
              <w:spacing w:before="160" w:after="160"/>
            </w:pPr>
            <w:r>
              <w:t>10</w:t>
            </w:r>
          </w:p>
        </w:tc>
        <w:tc>
          <w:tcPr>
            <w:tcW w:w="6300" w:type="dxa"/>
          </w:tcPr>
          <w:p w14:paraId="17D04B07" w14:textId="622D85D3" w:rsidR="00B11E52" w:rsidRPr="004E0549" w:rsidRDefault="00B50EC7" w:rsidP="005A6D48">
            <w:pPr>
              <w:spacing w:before="160" w:after="160"/>
              <w:rPr>
                <w:color w:val="7030A0"/>
              </w:rPr>
            </w:pPr>
            <w:r w:rsidRPr="004E0549">
              <w:rPr>
                <w:color w:val="7030A0"/>
              </w:rPr>
              <w:t>Configure and customize Intelligent Advisor</w:t>
            </w:r>
          </w:p>
        </w:tc>
        <w:tc>
          <w:tcPr>
            <w:tcW w:w="1980" w:type="dxa"/>
          </w:tcPr>
          <w:p w14:paraId="705370D6" w14:textId="375B1C8A" w:rsidR="00B11E52" w:rsidRPr="00FC2807" w:rsidRDefault="00D02C9E" w:rsidP="005A6D48">
            <w:pPr>
              <w:spacing w:before="160" w:after="160"/>
            </w:pPr>
            <w:hyperlink r:id="rId38" w:history="1">
              <w:r w:rsidRPr="00B50EC7">
                <w:rPr>
                  <w:rStyle w:val="Hyperlink"/>
                  <w:rFonts w:eastAsiaTheme="minorHAnsi" w:cs="Arial"/>
                  <w:szCs w:val="24"/>
                </w:rPr>
                <w:t>LINK</w:t>
              </w:r>
            </w:hyperlink>
          </w:p>
        </w:tc>
      </w:tr>
      <w:tr w:rsidR="00D02C9E" w14:paraId="1BB0F050" w14:textId="77777777" w:rsidTr="00197210">
        <w:tc>
          <w:tcPr>
            <w:tcW w:w="1075" w:type="dxa"/>
          </w:tcPr>
          <w:p w14:paraId="5AA121D0" w14:textId="2320386F" w:rsidR="00D02C9E" w:rsidRDefault="005A6D48" w:rsidP="005A6D48">
            <w:pPr>
              <w:spacing w:before="160" w:after="160"/>
            </w:pPr>
            <w:r>
              <w:t>11</w:t>
            </w:r>
          </w:p>
        </w:tc>
        <w:tc>
          <w:tcPr>
            <w:tcW w:w="6300" w:type="dxa"/>
          </w:tcPr>
          <w:p w14:paraId="729B0DB7" w14:textId="516D258C" w:rsidR="00D02C9E" w:rsidRPr="004E0549" w:rsidRDefault="00FD17C6" w:rsidP="005A6D48">
            <w:pPr>
              <w:spacing w:before="160" w:after="160"/>
              <w:rPr>
                <w:color w:val="7030A0"/>
              </w:rPr>
            </w:pPr>
            <w:r w:rsidRPr="004E0549">
              <w:rPr>
                <w:color w:val="7030A0"/>
              </w:rPr>
              <w:t>Configure and customize Twin Builder and Viewer</w:t>
            </w:r>
          </w:p>
        </w:tc>
        <w:tc>
          <w:tcPr>
            <w:tcW w:w="1980" w:type="dxa"/>
          </w:tcPr>
          <w:p w14:paraId="416A0790" w14:textId="4BF2874F" w:rsidR="00D02C9E" w:rsidRPr="00D02C9E" w:rsidRDefault="00D02C9E" w:rsidP="005A6D48">
            <w:pPr>
              <w:spacing w:before="160" w:after="160"/>
            </w:pPr>
            <w:hyperlink r:id="rId39" w:history="1">
              <w:r w:rsidRPr="006B2EBE">
                <w:rPr>
                  <w:rStyle w:val="Hyperlink"/>
                  <w:rFonts w:eastAsiaTheme="minorHAnsi" w:cs="Arial"/>
                  <w:szCs w:val="24"/>
                </w:rPr>
                <w:t>LINK</w:t>
              </w:r>
            </w:hyperlink>
          </w:p>
        </w:tc>
      </w:tr>
      <w:tr w:rsidR="00D02C9E" w14:paraId="424E02DE" w14:textId="77777777" w:rsidTr="00197210">
        <w:tc>
          <w:tcPr>
            <w:tcW w:w="1075" w:type="dxa"/>
          </w:tcPr>
          <w:p w14:paraId="6DFFEE19" w14:textId="799BCF06" w:rsidR="00D02C9E" w:rsidRDefault="005A6D48" w:rsidP="005A6D48">
            <w:pPr>
              <w:spacing w:before="160" w:after="160"/>
            </w:pPr>
            <w:r>
              <w:t>12</w:t>
            </w:r>
          </w:p>
        </w:tc>
        <w:tc>
          <w:tcPr>
            <w:tcW w:w="6300" w:type="dxa"/>
          </w:tcPr>
          <w:p w14:paraId="0E5E2866" w14:textId="2E1B8CB7" w:rsidR="00D02C9E" w:rsidRPr="004E0549" w:rsidRDefault="006B2EBE" w:rsidP="005A6D48">
            <w:pPr>
              <w:spacing w:before="160" w:after="160"/>
              <w:rPr>
                <w:color w:val="7030A0"/>
              </w:rPr>
            </w:pPr>
            <w:r w:rsidRPr="004E0549">
              <w:rPr>
                <w:color w:val="7030A0"/>
              </w:rPr>
              <w:t>Deploy AOT</w:t>
            </w:r>
          </w:p>
        </w:tc>
        <w:tc>
          <w:tcPr>
            <w:tcW w:w="1980" w:type="dxa"/>
          </w:tcPr>
          <w:p w14:paraId="4D409983" w14:textId="1FFEC612" w:rsidR="00D02C9E" w:rsidRPr="00D02C9E" w:rsidRDefault="00D02C9E" w:rsidP="005A6D48">
            <w:pPr>
              <w:spacing w:before="160" w:after="160"/>
            </w:pPr>
            <w:hyperlink r:id="rId40" w:history="1">
              <w:r w:rsidRPr="006B2EBE">
                <w:rPr>
                  <w:rStyle w:val="Hyperlink"/>
                  <w:rFonts w:eastAsiaTheme="minorHAnsi" w:cs="Arial"/>
                  <w:szCs w:val="24"/>
                </w:rPr>
                <w:t>LINK</w:t>
              </w:r>
            </w:hyperlink>
          </w:p>
        </w:tc>
      </w:tr>
      <w:tr w:rsidR="00D02C9E" w14:paraId="0FB3B4CB" w14:textId="77777777" w:rsidTr="00197210">
        <w:tc>
          <w:tcPr>
            <w:tcW w:w="1075" w:type="dxa"/>
          </w:tcPr>
          <w:p w14:paraId="45D0D50A" w14:textId="71B70A51" w:rsidR="00D02C9E" w:rsidRDefault="005A6D48" w:rsidP="005A6D48">
            <w:pPr>
              <w:spacing w:before="160" w:after="160"/>
            </w:pPr>
            <w:r>
              <w:t>13</w:t>
            </w:r>
          </w:p>
        </w:tc>
        <w:tc>
          <w:tcPr>
            <w:tcW w:w="6300" w:type="dxa"/>
          </w:tcPr>
          <w:p w14:paraId="7789CB07" w14:textId="40F4CFC3" w:rsidR="00D02C9E" w:rsidRPr="00FC2807" w:rsidRDefault="006B2EBE" w:rsidP="005A6D48">
            <w:pPr>
              <w:spacing w:before="160" w:after="160"/>
            </w:pPr>
            <w:r>
              <w:t>Hand over to client</w:t>
            </w:r>
          </w:p>
        </w:tc>
        <w:tc>
          <w:tcPr>
            <w:tcW w:w="1980" w:type="dxa"/>
          </w:tcPr>
          <w:p w14:paraId="7C3EC90B" w14:textId="0AD3369F" w:rsidR="00D02C9E" w:rsidRPr="00D02C9E" w:rsidRDefault="00D02C9E" w:rsidP="005A6D48">
            <w:pPr>
              <w:spacing w:before="160" w:after="160"/>
            </w:pPr>
          </w:p>
        </w:tc>
      </w:tr>
      <w:bookmarkEnd w:id="0"/>
      <w:bookmarkEnd w:id="1"/>
    </w:tbl>
    <w:p w14:paraId="60856448" w14:textId="77777777" w:rsidR="00543E43" w:rsidRDefault="00543E43" w:rsidP="005A6D48">
      <w:pPr>
        <w:pStyle w:val="Heading1"/>
        <w:sectPr w:rsidR="00543E43" w:rsidSect="00032D9D">
          <w:pgSz w:w="12240" w:h="15840" w:code="1"/>
          <w:pgMar w:top="1440" w:right="1440" w:bottom="1440" w:left="1440" w:header="720" w:footer="720" w:gutter="0"/>
          <w:cols w:sep="1" w:space="1440"/>
          <w:docGrid w:linePitch="360"/>
        </w:sectPr>
      </w:pPr>
    </w:p>
    <w:p w14:paraId="004AFAD5" w14:textId="76951DC2" w:rsidR="00616172" w:rsidRDefault="00E059FF" w:rsidP="005A6D48">
      <w:pPr>
        <w:pStyle w:val="Heading1"/>
      </w:pPr>
      <w:r>
        <w:lastRenderedPageBreak/>
        <w:t xml:space="preserve">General </w:t>
      </w:r>
      <w:r w:rsidR="00A952C0" w:rsidRPr="00A1206E">
        <w:t>Prerequisites</w:t>
      </w:r>
    </w:p>
    <w:p w14:paraId="7B1E4A59" w14:textId="77777777" w:rsidR="00822214" w:rsidRPr="00995C62" w:rsidRDefault="00532C6C" w:rsidP="00995C62">
      <w:r w:rsidRPr="00995C62">
        <w:t xml:space="preserve">The prerequisites listed below do not include special prerequisites that apply to individual components. To learn more about special prerequisites, see the </w:t>
      </w:r>
      <w:hyperlink r:id="rId41" w:history="1">
        <w:r w:rsidRPr="00995C62">
          <w:rPr>
            <w:rStyle w:val="Hyperlink"/>
          </w:rPr>
          <w:t>Getting Started Guide</w:t>
        </w:r>
      </w:hyperlink>
      <w:r w:rsidRPr="00995C62">
        <w:t xml:space="preserve"> for each </w:t>
      </w:r>
      <w:r w:rsidR="00F85C36" w:rsidRPr="00995C62">
        <w:t>A</w:t>
      </w:r>
      <w:r w:rsidR="00565AE1" w:rsidRPr="00995C62">
        <w:t xml:space="preserve">OT </w:t>
      </w:r>
      <w:r w:rsidRPr="00995C62">
        <w:t xml:space="preserve">component. </w:t>
      </w:r>
      <w:r w:rsidR="00822214" w:rsidRPr="00995C62">
        <w:t xml:space="preserve">For more information about the following sections, see the </w:t>
      </w:r>
      <w:hyperlink r:id="rId42" w:history="1">
        <w:r w:rsidR="00822214" w:rsidRPr="00995C62">
          <w:rPr>
            <w:rStyle w:val="Hyperlink"/>
          </w:rPr>
          <w:t>AOT Deployment Guide</w:t>
        </w:r>
      </w:hyperlink>
      <w:r w:rsidR="00822214" w:rsidRPr="00995C62">
        <w:t>.</w:t>
      </w:r>
    </w:p>
    <w:p w14:paraId="5A340FEC" w14:textId="77777777" w:rsidR="009E5188" w:rsidRPr="009E5188" w:rsidRDefault="009E5188" w:rsidP="009E5188">
      <w:pPr>
        <w:rPr>
          <w:sz w:val="2"/>
          <w:szCs w:val="6"/>
        </w:rPr>
      </w:pPr>
      <w:bookmarkStart w:id="6" w:name="_Toc146715475"/>
    </w:p>
    <w:p w14:paraId="2F66DC2C" w14:textId="024CDFD8" w:rsidR="00E059FF" w:rsidRDefault="00E059FF" w:rsidP="00E059FF">
      <w:pPr>
        <w:keepNext/>
        <w:keepLines/>
        <w:tabs>
          <w:tab w:val="left" w:pos="1134"/>
        </w:tabs>
        <w:spacing w:before="240" w:after="120" w:line="259" w:lineRule="auto"/>
        <w:jc w:val="left"/>
        <w:outlineLvl w:val="1"/>
        <w:rPr>
          <w:b/>
          <w:color w:val="7030A0"/>
          <w:kern w:val="2"/>
          <w:sz w:val="28"/>
          <w:lang w:val="en-IN"/>
          <w14:ligatures w14:val="standardContextual"/>
        </w:rPr>
      </w:pPr>
      <w:r w:rsidRPr="00774D05">
        <w:rPr>
          <w:b/>
          <w:color w:val="7030A0"/>
          <w:kern w:val="2"/>
          <w:sz w:val="28"/>
          <w:lang w:val="en-IN"/>
          <w14:ligatures w14:val="standardContextual"/>
        </w:rPr>
        <w:t>Infrastructure</w:t>
      </w:r>
    </w:p>
    <w:p w14:paraId="1819580F" w14:textId="77777777" w:rsidR="00E059FF" w:rsidRDefault="00E059FF" w:rsidP="00A57BB9">
      <w:pPr>
        <w:spacing w:after="240"/>
      </w:pPr>
      <w:r>
        <w:t>Prerequisites related to infrastructure are listed below:</w:t>
      </w:r>
    </w:p>
    <w:p w14:paraId="704324F5" w14:textId="71189B13" w:rsidR="00E059FF" w:rsidRDefault="00E059FF" w:rsidP="00B22324">
      <w:pPr>
        <w:numPr>
          <w:ilvl w:val="0"/>
          <w:numId w:val="25"/>
        </w:numPr>
        <w:spacing w:line="259" w:lineRule="auto"/>
        <w:jc w:val="left"/>
        <w:rPr>
          <w:rFonts w:cstheme="minorBidi"/>
          <w:kern w:val="2"/>
          <w:szCs w:val="22"/>
          <w14:ligatures w14:val="standardContextual"/>
        </w:rPr>
      </w:pPr>
      <w:r w:rsidRPr="00774D05">
        <w:rPr>
          <w:rFonts w:cstheme="minorBidi"/>
          <w:kern w:val="2"/>
          <w:szCs w:val="22"/>
          <w14:ligatures w14:val="standardContextual"/>
        </w:rPr>
        <w:t>A service princip</w:t>
      </w:r>
      <w:r w:rsidR="00F01CC6">
        <w:rPr>
          <w:rFonts w:cstheme="minorBidi"/>
          <w:kern w:val="2"/>
          <w:szCs w:val="22"/>
          <w14:ligatures w14:val="standardContextual"/>
        </w:rPr>
        <w:t>al</w:t>
      </w:r>
      <w:r w:rsidRPr="00774D05">
        <w:rPr>
          <w:rFonts w:cstheme="minorBidi"/>
          <w:kern w:val="2"/>
          <w:szCs w:val="22"/>
          <w14:ligatures w14:val="standardContextual"/>
        </w:rPr>
        <w:t xml:space="preserve"> </w:t>
      </w:r>
      <w:r>
        <w:rPr>
          <w:rFonts w:cstheme="minorBidi"/>
          <w:kern w:val="2"/>
          <w:szCs w:val="22"/>
          <w14:ligatures w14:val="standardContextual"/>
        </w:rPr>
        <w:t xml:space="preserve">must exist </w:t>
      </w:r>
      <w:r w:rsidRPr="00774D05">
        <w:rPr>
          <w:rFonts w:cstheme="minorBidi"/>
          <w:kern w:val="2"/>
          <w:szCs w:val="22"/>
          <w14:ligatures w14:val="standardContextual"/>
        </w:rPr>
        <w:t xml:space="preserve">on </w:t>
      </w:r>
      <w:r>
        <w:rPr>
          <w:rFonts w:cstheme="minorBidi"/>
          <w:kern w:val="2"/>
          <w:szCs w:val="22"/>
          <w14:ligatures w14:val="standardContextual"/>
        </w:rPr>
        <w:t xml:space="preserve">the </w:t>
      </w:r>
      <w:r w:rsidRPr="00774D05">
        <w:rPr>
          <w:rFonts w:cstheme="minorBidi"/>
          <w:kern w:val="2"/>
          <w:szCs w:val="22"/>
          <w14:ligatures w14:val="standardContextual"/>
        </w:rPr>
        <w:t>Azure Portal for</w:t>
      </w:r>
      <w:r>
        <w:rPr>
          <w:rFonts w:cstheme="minorBidi"/>
          <w:kern w:val="2"/>
          <w:szCs w:val="22"/>
          <w14:ligatures w14:val="standardContextual"/>
        </w:rPr>
        <w:t>:</w:t>
      </w:r>
    </w:p>
    <w:p w14:paraId="5AEDC91B" w14:textId="77777777" w:rsidR="00E059FF" w:rsidRDefault="00E059FF" w:rsidP="00E604B1">
      <w:pPr>
        <w:numPr>
          <w:ilvl w:val="1"/>
          <w:numId w:val="25"/>
        </w:numPr>
        <w:spacing w:line="259" w:lineRule="auto"/>
        <w:jc w:val="left"/>
        <w:rPr>
          <w:rFonts w:cstheme="minorBidi"/>
          <w:kern w:val="2"/>
          <w:szCs w:val="22"/>
          <w14:ligatures w14:val="standardContextual"/>
        </w:rPr>
      </w:pPr>
      <w:r>
        <w:rPr>
          <w:rFonts w:cstheme="minorBidi"/>
          <w:kern w:val="2"/>
          <w:szCs w:val="22"/>
          <w14:ligatures w14:val="standardContextual"/>
        </w:rPr>
        <w:t>a</w:t>
      </w:r>
      <w:r w:rsidRPr="00774D05">
        <w:rPr>
          <w:rFonts w:cstheme="minorBidi"/>
          <w:kern w:val="2"/>
          <w:szCs w:val="22"/>
          <w14:ligatures w14:val="standardContextual"/>
        </w:rPr>
        <w:t xml:space="preserve">uthentication </w:t>
      </w:r>
      <w:r>
        <w:rPr>
          <w:rFonts w:cstheme="minorBidi"/>
          <w:kern w:val="2"/>
          <w:szCs w:val="22"/>
          <w14:ligatures w14:val="standardContextual"/>
        </w:rPr>
        <w:t xml:space="preserve">of </w:t>
      </w:r>
      <w:r w:rsidRPr="00774D05">
        <w:rPr>
          <w:rFonts w:cstheme="minorBidi"/>
          <w:kern w:val="2"/>
          <w:szCs w:val="22"/>
          <w14:ligatures w14:val="standardContextual"/>
        </w:rPr>
        <w:t>the application</w:t>
      </w:r>
      <w:r>
        <w:rPr>
          <w:rFonts w:cstheme="minorBidi"/>
          <w:kern w:val="2"/>
          <w:szCs w:val="22"/>
          <w14:ligatures w14:val="standardContextual"/>
        </w:rPr>
        <w:t>.</w:t>
      </w:r>
      <w:r w:rsidRPr="00774D05">
        <w:rPr>
          <w:rFonts w:cstheme="minorBidi"/>
          <w:kern w:val="2"/>
          <w:szCs w:val="22"/>
          <w14:ligatures w14:val="standardContextual"/>
        </w:rPr>
        <w:t xml:space="preserve"> </w:t>
      </w:r>
    </w:p>
    <w:p w14:paraId="6F49059F" w14:textId="77777777" w:rsidR="00E059FF" w:rsidRPr="00774D05" w:rsidRDefault="00E059FF" w:rsidP="00E059FF">
      <w:pPr>
        <w:numPr>
          <w:ilvl w:val="1"/>
          <w:numId w:val="25"/>
        </w:numPr>
        <w:spacing w:after="120" w:line="259" w:lineRule="auto"/>
        <w:jc w:val="left"/>
        <w:rPr>
          <w:rFonts w:cstheme="minorBidi"/>
          <w:kern w:val="2"/>
          <w:szCs w:val="22"/>
          <w14:ligatures w14:val="standardContextual"/>
        </w:rPr>
      </w:pPr>
      <w:r>
        <w:rPr>
          <w:rFonts w:cstheme="minorBidi"/>
          <w:kern w:val="2"/>
          <w:szCs w:val="22"/>
          <w14:ligatures w14:val="standardContextual"/>
        </w:rPr>
        <w:t xml:space="preserve">the </w:t>
      </w:r>
      <w:r w:rsidRPr="00774D05">
        <w:rPr>
          <w:rFonts w:cstheme="minorBidi"/>
          <w:kern w:val="2"/>
          <w:szCs w:val="22"/>
          <w14:ligatures w14:val="standardContextual"/>
        </w:rPr>
        <w:t>service connection on Azure DevOps for running ARM templates. </w:t>
      </w:r>
    </w:p>
    <w:p w14:paraId="5F69856B" w14:textId="4E2FB735" w:rsidR="00E059FF" w:rsidRPr="00774D05" w:rsidRDefault="00E059FF" w:rsidP="00E059FF">
      <w:pPr>
        <w:numPr>
          <w:ilvl w:val="0"/>
          <w:numId w:val="25"/>
        </w:numPr>
        <w:spacing w:after="120" w:line="259" w:lineRule="auto"/>
        <w:jc w:val="left"/>
        <w:rPr>
          <w:rFonts w:cstheme="minorBidi"/>
          <w:kern w:val="2"/>
          <w:szCs w:val="22"/>
          <w14:ligatures w14:val="standardContextual"/>
        </w:rPr>
      </w:pPr>
      <w:r w:rsidRPr="00774D05">
        <w:rPr>
          <w:rFonts w:cstheme="minorBidi"/>
          <w:kern w:val="2"/>
          <w:szCs w:val="22"/>
          <w14:ligatures w14:val="standardContextual"/>
        </w:rPr>
        <w:t xml:space="preserve">A library </w:t>
      </w:r>
      <w:r w:rsidR="00A528FF">
        <w:rPr>
          <w:rFonts w:cstheme="minorBidi"/>
          <w:kern w:val="2"/>
          <w:szCs w:val="22"/>
          <w14:ligatures w14:val="standardContextual"/>
        </w:rPr>
        <w:t xml:space="preserve">must exist </w:t>
      </w:r>
      <w:r w:rsidRPr="00774D05">
        <w:rPr>
          <w:rFonts w:cstheme="minorBidi"/>
          <w:kern w:val="2"/>
          <w:szCs w:val="22"/>
          <w14:ligatures w14:val="standardContextual"/>
        </w:rPr>
        <w:t>to hold the parameters needed to run the infrastructure pipelines. </w:t>
      </w:r>
    </w:p>
    <w:p w14:paraId="6E303FFF" w14:textId="13EEF3A7" w:rsidR="00E059FF" w:rsidRPr="00774D05" w:rsidRDefault="00E059FF" w:rsidP="00E059FF">
      <w:pPr>
        <w:numPr>
          <w:ilvl w:val="0"/>
          <w:numId w:val="25"/>
        </w:numPr>
        <w:spacing w:after="120" w:line="259" w:lineRule="auto"/>
        <w:jc w:val="left"/>
        <w:rPr>
          <w:rFonts w:cstheme="minorBidi"/>
          <w:kern w:val="2"/>
          <w:szCs w:val="22"/>
          <w14:ligatures w14:val="standardContextual"/>
        </w:rPr>
      </w:pPr>
      <w:r w:rsidRPr="00774D05">
        <w:rPr>
          <w:rFonts w:cstheme="minorBidi"/>
          <w:kern w:val="2"/>
          <w:szCs w:val="22"/>
          <w14:ligatures w14:val="standardContextual"/>
        </w:rPr>
        <w:t>Azure service connections</w:t>
      </w:r>
      <w:r w:rsidR="00A528FF">
        <w:rPr>
          <w:rFonts w:cstheme="minorBidi"/>
          <w:kern w:val="2"/>
          <w:szCs w:val="22"/>
          <w14:ligatures w14:val="standardContextual"/>
        </w:rPr>
        <w:t xml:space="preserve"> must exist</w:t>
      </w:r>
      <w:r w:rsidRPr="00774D05">
        <w:rPr>
          <w:rFonts w:cstheme="minorBidi"/>
          <w:kern w:val="2"/>
          <w:szCs w:val="22"/>
          <w14:ligatures w14:val="standardContextual"/>
        </w:rPr>
        <w:t xml:space="preserve"> for </w:t>
      </w:r>
      <w:r w:rsidR="00F01CC6">
        <w:rPr>
          <w:rFonts w:cstheme="minorBidi"/>
          <w:kern w:val="2"/>
          <w:szCs w:val="22"/>
          <w14:ligatures w14:val="standardContextual"/>
        </w:rPr>
        <w:t xml:space="preserve">the </w:t>
      </w:r>
      <w:r w:rsidRPr="00774D05">
        <w:rPr>
          <w:rFonts w:cstheme="minorBidi"/>
          <w:kern w:val="2"/>
          <w:szCs w:val="22"/>
          <w14:ligatures w14:val="standardContextual"/>
        </w:rPr>
        <w:t>SonarQube project and Container Registry.</w:t>
      </w:r>
    </w:p>
    <w:p w14:paraId="4C140994" w14:textId="70365FFC" w:rsidR="00E059FF" w:rsidRPr="00774D05" w:rsidRDefault="00066B5F" w:rsidP="00E059FF">
      <w:pPr>
        <w:numPr>
          <w:ilvl w:val="0"/>
          <w:numId w:val="25"/>
        </w:numPr>
        <w:spacing w:after="120" w:line="259" w:lineRule="auto"/>
        <w:jc w:val="left"/>
        <w:rPr>
          <w:rFonts w:cstheme="minorBidi"/>
          <w:kern w:val="2"/>
          <w:szCs w:val="22"/>
          <w14:ligatures w14:val="standardContextual"/>
        </w:rPr>
      </w:pPr>
      <w:r>
        <w:rPr>
          <w:rFonts w:cstheme="minorBidi"/>
          <w:kern w:val="2"/>
          <w:szCs w:val="22"/>
          <w14:ligatures w14:val="standardContextual"/>
        </w:rPr>
        <w:t>A n</w:t>
      </w:r>
      <w:r w:rsidR="00E059FF" w:rsidRPr="00774D05">
        <w:rPr>
          <w:rFonts w:cstheme="minorBidi"/>
          <w:kern w:val="2"/>
          <w:szCs w:val="22"/>
          <w14:ligatures w14:val="standardContextual"/>
        </w:rPr>
        <w:t>amespace in the AKS cluster</w:t>
      </w:r>
      <w:r>
        <w:rPr>
          <w:rFonts w:cstheme="minorBidi"/>
          <w:kern w:val="2"/>
          <w:szCs w:val="22"/>
          <w14:ligatures w14:val="standardContextual"/>
        </w:rPr>
        <w:t xml:space="preserve"> is needed</w:t>
      </w:r>
      <w:r w:rsidR="00E059FF" w:rsidRPr="00774D05">
        <w:rPr>
          <w:rFonts w:cstheme="minorBidi"/>
          <w:kern w:val="2"/>
          <w:szCs w:val="22"/>
          <w14:ligatures w14:val="standardContextual"/>
        </w:rPr>
        <w:t xml:space="preserve"> for environments</w:t>
      </w:r>
      <w:r>
        <w:rPr>
          <w:rFonts w:cstheme="minorBidi"/>
          <w:kern w:val="2"/>
          <w:szCs w:val="22"/>
          <w14:ligatures w14:val="standardContextual"/>
        </w:rPr>
        <w:t>.</w:t>
      </w:r>
    </w:p>
    <w:p w14:paraId="37C05AFE" w14:textId="07BC5536" w:rsidR="00E059FF" w:rsidRPr="00774D05" w:rsidRDefault="00066B5F" w:rsidP="00E059FF">
      <w:pPr>
        <w:numPr>
          <w:ilvl w:val="0"/>
          <w:numId w:val="25"/>
        </w:numPr>
        <w:spacing w:after="120" w:line="259" w:lineRule="auto"/>
        <w:jc w:val="left"/>
        <w:rPr>
          <w:rFonts w:cstheme="minorBidi"/>
          <w:kern w:val="2"/>
          <w:szCs w:val="22"/>
          <w14:ligatures w14:val="standardContextual"/>
        </w:rPr>
      </w:pPr>
      <w:r>
        <w:rPr>
          <w:rFonts w:cstheme="minorBidi"/>
          <w:kern w:val="2"/>
          <w:szCs w:val="22"/>
          <w14:ligatures w14:val="standardContextual"/>
        </w:rPr>
        <w:t xml:space="preserve">A </w:t>
      </w:r>
      <w:r w:rsidR="00E059FF" w:rsidRPr="00774D05">
        <w:rPr>
          <w:rFonts w:cstheme="minorBidi"/>
          <w:kern w:val="2"/>
          <w:szCs w:val="22"/>
          <w14:ligatures w14:val="standardContextual"/>
        </w:rPr>
        <w:t>Kubernetes Service Connection</w:t>
      </w:r>
      <w:r>
        <w:rPr>
          <w:rFonts w:cstheme="minorBidi"/>
          <w:kern w:val="2"/>
          <w:szCs w:val="22"/>
          <w14:ligatures w14:val="standardContextual"/>
        </w:rPr>
        <w:t xml:space="preserve"> is required</w:t>
      </w:r>
      <w:r w:rsidR="00E059FF" w:rsidRPr="00774D05">
        <w:rPr>
          <w:rFonts w:cstheme="minorBidi"/>
          <w:kern w:val="2"/>
          <w:szCs w:val="22"/>
          <w14:ligatures w14:val="standardContextual"/>
        </w:rPr>
        <w:t xml:space="preserve"> for </w:t>
      </w:r>
      <w:r>
        <w:rPr>
          <w:rFonts w:cstheme="minorBidi"/>
          <w:kern w:val="2"/>
          <w:szCs w:val="22"/>
          <w14:ligatures w14:val="standardContextual"/>
        </w:rPr>
        <w:t xml:space="preserve">the </w:t>
      </w:r>
      <w:r w:rsidR="00E059FF" w:rsidRPr="00774D05">
        <w:rPr>
          <w:rFonts w:cstheme="minorBidi"/>
          <w:kern w:val="2"/>
          <w:szCs w:val="22"/>
          <w14:ligatures w14:val="standardContextual"/>
        </w:rPr>
        <w:t>AKS Cluster</w:t>
      </w:r>
      <w:r>
        <w:rPr>
          <w:rFonts w:cstheme="minorBidi"/>
          <w:kern w:val="2"/>
          <w:szCs w:val="22"/>
          <w14:ligatures w14:val="standardContextual"/>
        </w:rPr>
        <w:t>.</w:t>
      </w:r>
    </w:p>
    <w:p w14:paraId="5DE79590" w14:textId="455ADD33" w:rsidR="00774D05" w:rsidRDefault="00774D05" w:rsidP="00774D05">
      <w:pPr>
        <w:keepNext/>
        <w:keepLines/>
        <w:tabs>
          <w:tab w:val="left" w:pos="1134"/>
        </w:tabs>
        <w:spacing w:before="240" w:after="120" w:line="259" w:lineRule="auto"/>
        <w:jc w:val="left"/>
        <w:outlineLvl w:val="1"/>
        <w:rPr>
          <w:b/>
          <w:color w:val="7030A0"/>
          <w:kern w:val="2"/>
          <w:sz w:val="28"/>
          <w:lang w:val="en-GB"/>
          <w14:ligatures w14:val="standardContextual"/>
        </w:rPr>
      </w:pPr>
      <w:r w:rsidRPr="00774D05">
        <w:rPr>
          <w:b/>
          <w:color w:val="7030A0"/>
          <w:kern w:val="2"/>
          <w:sz w:val="28"/>
          <w:lang w:val="en-GB"/>
          <w14:ligatures w14:val="standardContextual"/>
        </w:rPr>
        <w:t>CDF</w:t>
      </w:r>
      <w:bookmarkEnd w:id="6"/>
      <w:r>
        <w:rPr>
          <w:b/>
          <w:color w:val="7030A0"/>
          <w:kern w:val="2"/>
          <w:sz w:val="28"/>
          <w:lang w:val="en-GB"/>
          <w14:ligatures w14:val="standardContextual"/>
        </w:rPr>
        <w:t xml:space="preserve"> – AD Integration</w:t>
      </w:r>
    </w:p>
    <w:p w14:paraId="273AC44A" w14:textId="22F6CB6E" w:rsidR="00F636AC" w:rsidRPr="00822214" w:rsidRDefault="003A6A9F" w:rsidP="00774D05">
      <w:r>
        <w:t>If deployed on Cognite Data Fusion (CDF)</w:t>
      </w:r>
      <w:r w:rsidR="00F636AC">
        <w:t>, it is necessary to integrate Active Directory (AD) with CDF</w:t>
      </w:r>
      <w:r w:rsidR="008051F3">
        <w:t xml:space="preserve"> so that the People Management functionality works</w:t>
      </w:r>
      <w:r w:rsidR="00F636AC">
        <w:t>. This integration is generally performed by</w:t>
      </w:r>
      <w:r w:rsidR="00DE02B0">
        <w:t xml:space="preserve"> an Admin</w:t>
      </w:r>
      <w:r w:rsidR="00F636AC">
        <w:t>.</w:t>
      </w:r>
      <w:r w:rsidR="00FC2504">
        <w:t xml:space="preserve"> </w:t>
      </w:r>
    </w:p>
    <w:p w14:paraId="50DB886D" w14:textId="01EDA2AA" w:rsidR="00B23F5F" w:rsidRDefault="00B23F5F" w:rsidP="00B23F5F">
      <w:pPr>
        <w:keepNext/>
        <w:keepLines/>
        <w:tabs>
          <w:tab w:val="left" w:pos="1134"/>
        </w:tabs>
        <w:spacing w:before="240" w:after="120" w:line="259" w:lineRule="auto"/>
        <w:jc w:val="left"/>
        <w:outlineLvl w:val="1"/>
        <w:rPr>
          <w:b/>
          <w:color w:val="7030A0"/>
          <w:kern w:val="2"/>
          <w:sz w:val="28"/>
          <w:lang w:val="en-GB"/>
          <w14:ligatures w14:val="standardContextual"/>
        </w:rPr>
      </w:pPr>
      <w:r>
        <w:rPr>
          <w:b/>
          <w:color w:val="7030A0"/>
          <w:kern w:val="2"/>
          <w:sz w:val="28"/>
          <w:lang w:val="en-GB"/>
          <w14:ligatures w14:val="standardContextual"/>
        </w:rPr>
        <w:t>Azure</w:t>
      </w:r>
    </w:p>
    <w:p w14:paraId="7111BF0F" w14:textId="08FD989B" w:rsidR="00B23F5F" w:rsidRPr="00774D05" w:rsidRDefault="00B23F5F" w:rsidP="00774D05">
      <w:pPr>
        <w:rPr>
          <w:lang w:val="en-GB"/>
        </w:rPr>
      </w:pPr>
      <w:r>
        <w:t xml:space="preserve">A Service Connector must be configured. </w:t>
      </w:r>
    </w:p>
    <w:p w14:paraId="7738D29E" w14:textId="32E60A3D" w:rsidR="00774D05" w:rsidRDefault="00774D05" w:rsidP="00774D05">
      <w:pPr>
        <w:keepNext/>
        <w:keepLines/>
        <w:tabs>
          <w:tab w:val="left" w:pos="1134"/>
        </w:tabs>
        <w:spacing w:before="240" w:after="120" w:line="259" w:lineRule="auto"/>
        <w:jc w:val="left"/>
        <w:outlineLvl w:val="1"/>
        <w:rPr>
          <w:b/>
          <w:color w:val="7030A0"/>
          <w:kern w:val="2"/>
          <w:sz w:val="28"/>
          <w:lang w:val="en-IN"/>
          <w14:ligatures w14:val="standardContextual"/>
        </w:rPr>
      </w:pPr>
      <w:bookmarkStart w:id="7" w:name="_Toc146715476"/>
      <w:r w:rsidRPr="00774D05">
        <w:rPr>
          <w:b/>
          <w:color w:val="7030A0"/>
          <w:kern w:val="2"/>
          <w:sz w:val="28"/>
          <w:lang w:val="en-IN"/>
          <w14:ligatures w14:val="standardContextual"/>
        </w:rPr>
        <w:t>Data Transformation</w:t>
      </w:r>
      <w:bookmarkEnd w:id="7"/>
    </w:p>
    <w:p w14:paraId="51933221" w14:textId="2CCE2A21" w:rsidR="006805C4" w:rsidRDefault="00F636AC" w:rsidP="00F636AC">
      <w:r w:rsidRPr="00F636AC">
        <w:t>For AOT to work properly, the source data must be in a</w:t>
      </w:r>
      <w:r>
        <w:t xml:space="preserve"> </w:t>
      </w:r>
      <w:r w:rsidRPr="00F636AC">
        <w:t>form</w:t>
      </w:r>
      <w:r>
        <w:t>at that the application can interpret.</w:t>
      </w:r>
      <w:r w:rsidR="000A6D0E">
        <w:t xml:space="preserve"> </w:t>
      </w:r>
      <w:r w:rsidR="006805C4">
        <w:t xml:space="preserve">Generally speaking, parameter names must not include spaces or special characters. </w:t>
      </w:r>
      <w:r w:rsidR="000A6D0E">
        <w:t>The fields listed bel</w:t>
      </w:r>
      <w:r w:rsidR="006805C4">
        <w:t xml:space="preserve">ow must be formatted </w:t>
      </w:r>
      <w:r w:rsidR="00F06BA3">
        <w:t xml:space="preserve">by the developer </w:t>
      </w:r>
      <w:r w:rsidR="006805C4">
        <w:t>before using AOT.</w:t>
      </w:r>
      <w:r w:rsidR="008677A0">
        <w:t xml:space="preserve"> It is assumed that the developer has the required skills and knowledge to handle the data transformation.</w:t>
      </w:r>
    </w:p>
    <w:p w14:paraId="1DC57AB9" w14:textId="23EFB796" w:rsidR="006805C4" w:rsidRDefault="006805C4" w:rsidP="009E5188">
      <w:pPr>
        <w:pStyle w:val="Heading3"/>
      </w:pPr>
      <w:r>
        <w:t>External ID</w:t>
      </w:r>
    </w:p>
    <w:p w14:paraId="0B46D34D" w14:textId="6981B15F" w:rsidR="006805C4" w:rsidRPr="006805C4" w:rsidRDefault="006805C4" w:rsidP="00574525">
      <w:pPr>
        <w:ind w:firstLine="360"/>
        <w:jc w:val="left"/>
        <w:rPr>
          <w:rFonts w:cstheme="minorBidi"/>
          <w:i/>
          <w:iCs/>
          <w:kern w:val="2"/>
          <w:szCs w:val="22"/>
          <w14:ligatures w14:val="standardContextual"/>
        </w:rPr>
      </w:pPr>
      <w:r w:rsidRPr="00774D05">
        <w:rPr>
          <w:rFonts w:cstheme="minorBidi"/>
          <w:kern w:val="2"/>
          <w:szCs w:val="22"/>
          <w14:ligatures w14:val="standardContextual"/>
        </w:rPr>
        <w:t xml:space="preserve">The Parameter Timeseries external </w:t>
      </w:r>
      <w:r>
        <w:rPr>
          <w:rFonts w:cstheme="minorBidi"/>
          <w:kern w:val="2"/>
          <w:szCs w:val="22"/>
          <w14:ligatures w14:val="standardContextual"/>
        </w:rPr>
        <w:t xml:space="preserve">must be formatted as </w:t>
      </w:r>
      <w:r w:rsidRPr="006805C4">
        <w:rPr>
          <w:rFonts w:cstheme="minorBidi"/>
          <w:i/>
          <w:iCs/>
          <w:kern w:val="2"/>
          <w:szCs w:val="22"/>
          <w14:ligatures w14:val="standardContextual"/>
        </w:rPr>
        <w:t>AssetFloc:Name</w:t>
      </w:r>
    </w:p>
    <w:p w14:paraId="475E9DD8" w14:textId="77777777" w:rsidR="00646547" w:rsidRDefault="00646547" w:rsidP="004645F5">
      <w:pPr>
        <w:spacing w:after="240"/>
        <w:ind w:firstLine="360"/>
        <w:jc w:val="left"/>
        <w:rPr>
          <w:rFonts w:eastAsia="Calibri"/>
          <w:kern w:val="2"/>
          <w:szCs w:val="20"/>
          <w14:ligatures w14:val="standardContextual"/>
        </w:rPr>
      </w:pPr>
      <w:r>
        <w:rPr>
          <w:rFonts w:eastAsia="Calibri"/>
          <w:kern w:val="2"/>
          <w:szCs w:val="20"/>
          <w14:ligatures w14:val="standardContextual"/>
        </w:rPr>
        <w:t>For example:</w:t>
      </w:r>
    </w:p>
    <w:p w14:paraId="11DED0F1" w14:textId="1C87CF2E" w:rsidR="00E656B7" w:rsidRDefault="00646547" w:rsidP="00632592">
      <w:pPr>
        <w:pStyle w:val="Codeexamples"/>
        <w:ind w:left="720"/>
        <w:rPr>
          <w:rFonts w:eastAsia="Calibri"/>
        </w:rPr>
      </w:pPr>
      <w:r w:rsidRPr="00774D05">
        <w:rPr>
          <w:rFonts w:eastAsia="Calibri"/>
        </w:rPr>
        <w:t>Externalid: X-Y-U1-EGCA:RunHours, in metadata {</w:t>
      </w:r>
      <w:r w:rsidR="00546866">
        <w:rPr>
          <w:rFonts w:eastAsia="Calibri"/>
        </w:rPr>
        <w:t>"</w:t>
      </w:r>
      <w:r w:rsidRPr="00774D05">
        <w:rPr>
          <w:rFonts w:eastAsia="Calibri"/>
        </w:rPr>
        <w:t>Name</w:t>
      </w:r>
      <w:r w:rsidR="00546866">
        <w:rPr>
          <w:rFonts w:eastAsia="Calibri"/>
        </w:rPr>
        <w:t>"</w:t>
      </w:r>
      <w:r w:rsidRPr="00774D05">
        <w:rPr>
          <w:rFonts w:eastAsia="Calibri"/>
        </w:rPr>
        <w:t>:</w:t>
      </w:r>
      <w:r w:rsidR="00546866">
        <w:rPr>
          <w:rFonts w:eastAsia="Calibri"/>
        </w:rPr>
        <w:t>"</w:t>
      </w:r>
      <w:r w:rsidRPr="00774D05">
        <w:rPr>
          <w:rFonts w:eastAsia="Calibri"/>
        </w:rPr>
        <w:t xml:space="preserve"> Run Hours</w:t>
      </w:r>
      <w:r w:rsidR="00546866">
        <w:rPr>
          <w:rFonts w:eastAsia="Calibri"/>
        </w:rPr>
        <w:t>"</w:t>
      </w:r>
      <w:r w:rsidRPr="00774D05">
        <w:rPr>
          <w:rFonts w:eastAsia="Calibri"/>
        </w:rPr>
        <w:t>}</w:t>
      </w:r>
      <w:r>
        <w:rPr>
          <w:rFonts w:eastAsia="Calibri"/>
        </w:rPr>
        <w:t xml:space="preserve"> </w:t>
      </w:r>
    </w:p>
    <w:p w14:paraId="500D538D" w14:textId="01DCE236" w:rsidR="00646547" w:rsidRDefault="00646547" w:rsidP="00632592">
      <w:pPr>
        <w:pStyle w:val="Codeexamples"/>
        <w:ind w:left="720"/>
        <w:rPr>
          <w:rFonts w:cstheme="minorBidi"/>
          <w:szCs w:val="22"/>
        </w:rPr>
      </w:pPr>
      <w:r w:rsidRPr="00774D05">
        <w:rPr>
          <w:rFonts w:eastAsia="Calibri"/>
        </w:rPr>
        <w:t>X-Y-U1-EGCA:RunHours_Target</w:t>
      </w:r>
      <w:r w:rsidRPr="006805C4">
        <w:rPr>
          <w:rFonts w:cstheme="minorBidi"/>
          <w:szCs w:val="22"/>
        </w:rPr>
        <w:t xml:space="preserve"> </w:t>
      </w:r>
    </w:p>
    <w:p w14:paraId="6785598A" w14:textId="65EA0EA9" w:rsidR="00A31FD7" w:rsidRDefault="00646547" w:rsidP="004645F5">
      <w:pPr>
        <w:spacing w:before="240"/>
        <w:ind w:left="360"/>
        <w:jc w:val="left"/>
      </w:pPr>
      <w:r>
        <w:t xml:space="preserve">Note that except for the underscore character </w:t>
      </w:r>
      <w:r w:rsidR="00546866">
        <w:rPr>
          <w:rFonts w:cstheme="minorBidi"/>
          <w:kern w:val="2"/>
          <w:szCs w:val="22"/>
          <w14:ligatures w14:val="standardContextual"/>
        </w:rPr>
        <w:t>'</w:t>
      </w:r>
      <w:r w:rsidRPr="00774D05">
        <w:rPr>
          <w:rFonts w:cstheme="minorBidi"/>
          <w:kern w:val="2"/>
          <w:szCs w:val="22"/>
          <w14:ligatures w14:val="standardContextual"/>
        </w:rPr>
        <w:t>_</w:t>
      </w:r>
      <w:r w:rsidR="00546866">
        <w:rPr>
          <w:rFonts w:cstheme="minorBidi"/>
          <w:kern w:val="2"/>
          <w:szCs w:val="22"/>
          <w14:ligatures w14:val="standardContextual"/>
        </w:rPr>
        <w:t>'</w:t>
      </w:r>
      <w:r w:rsidRPr="00774D05">
        <w:rPr>
          <w:rFonts w:cstheme="minorBidi"/>
          <w:kern w:val="2"/>
          <w:szCs w:val="22"/>
          <w14:ligatures w14:val="standardContextual"/>
        </w:rPr>
        <w:t xml:space="preserve"> </w:t>
      </w:r>
      <w:r>
        <w:rPr>
          <w:rFonts w:cstheme="minorBidi"/>
          <w:kern w:val="2"/>
          <w:szCs w:val="22"/>
          <w14:ligatures w14:val="standardContextual"/>
        </w:rPr>
        <w:t xml:space="preserve">, which may be used for identifying the various attributes of parameters and KPIs, </w:t>
      </w:r>
      <w:r>
        <w:t>s</w:t>
      </w:r>
      <w:r w:rsidR="006805C4">
        <w:t>pecial characters</w:t>
      </w:r>
      <w:r>
        <w:t xml:space="preserve"> are not allowed.</w:t>
      </w:r>
    </w:p>
    <w:p w14:paraId="27DDDB57" w14:textId="6D6C53D8" w:rsidR="00A31FD7" w:rsidRPr="00160053" w:rsidRDefault="00160053" w:rsidP="009E5188">
      <w:pPr>
        <w:pStyle w:val="Heading3"/>
      </w:pPr>
      <w:r w:rsidRPr="00160053">
        <w:t>Dataset ID</w:t>
      </w:r>
    </w:p>
    <w:p w14:paraId="5B9C1092" w14:textId="7F033379" w:rsidR="006805C4" w:rsidRDefault="00160053" w:rsidP="004645F5">
      <w:pPr>
        <w:spacing w:after="120"/>
        <w:ind w:firstLine="360"/>
        <w:jc w:val="left"/>
      </w:pPr>
      <w:r>
        <w:t>The Dataset ID must be the same for:</w:t>
      </w:r>
    </w:p>
    <w:p w14:paraId="75CA594C" w14:textId="49F781A2" w:rsidR="00160053" w:rsidRDefault="00364B7E" w:rsidP="00160053">
      <w:pPr>
        <w:pStyle w:val="ListParagraph"/>
        <w:numPr>
          <w:ilvl w:val="0"/>
          <w:numId w:val="26"/>
        </w:numPr>
        <w:ind w:firstLine="360"/>
        <w:jc w:val="left"/>
      </w:pPr>
      <w:r>
        <w:t>Asset Hierarchy</w:t>
      </w:r>
    </w:p>
    <w:p w14:paraId="11B80329" w14:textId="587106F9" w:rsidR="00160053" w:rsidRDefault="00160053" w:rsidP="00160053">
      <w:pPr>
        <w:pStyle w:val="ListParagraph"/>
        <w:numPr>
          <w:ilvl w:val="0"/>
          <w:numId w:val="26"/>
        </w:numPr>
        <w:ind w:firstLine="360"/>
        <w:jc w:val="left"/>
      </w:pPr>
      <w:r>
        <w:t>KPI Hierarchy</w:t>
      </w:r>
    </w:p>
    <w:p w14:paraId="4D540F47" w14:textId="4D8193CE" w:rsidR="00160053" w:rsidRDefault="00160053" w:rsidP="00160053">
      <w:pPr>
        <w:pStyle w:val="ListParagraph"/>
        <w:numPr>
          <w:ilvl w:val="0"/>
          <w:numId w:val="26"/>
        </w:numPr>
        <w:ind w:firstLine="360"/>
        <w:jc w:val="left"/>
      </w:pPr>
      <w:r>
        <w:t>Timeseries</w:t>
      </w:r>
    </w:p>
    <w:p w14:paraId="27F40713" w14:textId="027EC3DB" w:rsidR="00160053" w:rsidRDefault="00160053" w:rsidP="004645F5">
      <w:pPr>
        <w:spacing w:before="120"/>
        <w:ind w:left="360"/>
        <w:jc w:val="left"/>
        <w:rPr>
          <w:rFonts w:cstheme="minorBidi"/>
          <w:kern w:val="2"/>
          <w:szCs w:val="22"/>
          <w14:ligatures w14:val="standardContextual"/>
        </w:rPr>
      </w:pPr>
      <w:r>
        <w:t>I</w:t>
      </w:r>
      <w:r w:rsidR="00E23E58">
        <w:t>f</w:t>
      </w:r>
      <w:r>
        <w:t xml:space="preserve"> the Dataset ID is not aligned, then </w:t>
      </w:r>
      <w:r>
        <w:rPr>
          <w:rFonts w:cstheme="minorBidi"/>
          <w:kern w:val="2"/>
          <w:szCs w:val="22"/>
          <w14:ligatures w14:val="standardContextual"/>
        </w:rPr>
        <w:t>t</w:t>
      </w:r>
      <w:r w:rsidRPr="00774D05">
        <w:rPr>
          <w:rFonts w:cstheme="minorBidi"/>
          <w:kern w:val="2"/>
          <w:szCs w:val="22"/>
          <w14:ligatures w14:val="standardContextual"/>
        </w:rPr>
        <w:t xml:space="preserve">he data </w:t>
      </w:r>
      <w:r w:rsidR="00E23E58">
        <w:rPr>
          <w:rFonts w:cstheme="minorBidi"/>
          <w:kern w:val="2"/>
          <w:szCs w:val="22"/>
          <w14:ligatures w14:val="standardContextual"/>
        </w:rPr>
        <w:t>is</w:t>
      </w:r>
      <w:r w:rsidRPr="00774D05">
        <w:rPr>
          <w:rFonts w:cstheme="minorBidi"/>
          <w:kern w:val="2"/>
          <w:szCs w:val="22"/>
          <w14:ligatures w14:val="standardContextual"/>
        </w:rPr>
        <w:t xml:space="preserve"> </w:t>
      </w:r>
      <w:r w:rsidR="00E23E58">
        <w:rPr>
          <w:rFonts w:cstheme="minorBidi"/>
          <w:kern w:val="2"/>
          <w:szCs w:val="22"/>
          <w14:ligatures w14:val="standardContextual"/>
        </w:rPr>
        <w:t>not</w:t>
      </w:r>
      <w:r w:rsidRPr="00774D05">
        <w:rPr>
          <w:rFonts w:cstheme="minorBidi"/>
          <w:kern w:val="2"/>
          <w:szCs w:val="22"/>
          <w14:ligatures w14:val="standardContextual"/>
        </w:rPr>
        <w:t xml:space="preserve"> retrieved correctly and the computation of the KPIs fail</w:t>
      </w:r>
      <w:r w:rsidR="00E23E58">
        <w:rPr>
          <w:rFonts w:cstheme="minorBidi"/>
          <w:kern w:val="2"/>
          <w:szCs w:val="22"/>
          <w14:ligatures w14:val="standardContextual"/>
        </w:rPr>
        <w:t>s</w:t>
      </w:r>
      <w:r>
        <w:rPr>
          <w:rFonts w:cstheme="minorBidi"/>
          <w:kern w:val="2"/>
          <w:szCs w:val="22"/>
          <w14:ligatures w14:val="standardContextual"/>
        </w:rPr>
        <w:t xml:space="preserve">. </w:t>
      </w:r>
    </w:p>
    <w:p w14:paraId="2E3CB217" w14:textId="1F86B225" w:rsidR="00160053" w:rsidRPr="00D26C53" w:rsidRDefault="00E23E58" w:rsidP="007071ED">
      <w:pPr>
        <w:spacing w:before="120"/>
        <w:ind w:left="360"/>
        <w:jc w:val="left"/>
      </w:pPr>
      <w:r>
        <w:t>The d</w:t>
      </w:r>
      <w:r w:rsidR="00160053" w:rsidRPr="00D26C53">
        <w:t>ataset ID can be specified in the transformations, otherwise</w:t>
      </w:r>
      <w:r w:rsidR="009F7F6F">
        <w:t>,</w:t>
      </w:r>
      <w:r w:rsidR="00160053" w:rsidRPr="00D26C53">
        <w:t xml:space="preserve"> the dataset ID needs to be manually updated</w:t>
      </w:r>
      <w:r w:rsidR="00DA789A" w:rsidRPr="00D26C53">
        <w:t xml:space="preserve"> by the developer</w:t>
      </w:r>
      <w:r w:rsidR="00160053" w:rsidRPr="00D26C53">
        <w:t>.</w:t>
      </w:r>
    </w:p>
    <w:p w14:paraId="326AF0F9" w14:textId="57539E7B" w:rsidR="00A36202" w:rsidRDefault="00D559FC" w:rsidP="009E5188">
      <w:pPr>
        <w:pStyle w:val="Heading3"/>
      </w:pPr>
      <w:r>
        <w:t xml:space="preserve">Asset </w:t>
      </w:r>
      <w:r w:rsidR="00A36202">
        <w:t>Metadata</w:t>
      </w:r>
    </w:p>
    <w:p w14:paraId="1D46AFF1" w14:textId="35C0BDDC" w:rsidR="00FB06F2" w:rsidRDefault="00482995" w:rsidP="00FB06F2">
      <w:pPr>
        <w:ind w:left="360"/>
      </w:pPr>
      <w:r>
        <w:t>Because metadata cannot be added through the UI</w:t>
      </w:r>
      <w:r w:rsidR="00FB06F2">
        <w:t xml:space="preserve">, mandatory metadata fields </w:t>
      </w:r>
      <w:r>
        <w:t xml:space="preserve">such as </w:t>
      </w:r>
      <w:r w:rsidR="007D2662" w:rsidRPr="3B3B468D">
        <w:rPr>
          <w:rFonts w:cstheme="minorBidi"/>
          <w:kern w:val="2"/>
          <w14:ligatures w14:val="standardContextual"/>
        </w:rPr>
        <w:t xml:space="preserve">Asset Type, UoM, </w:t>
      </w:r>
      <w:r>
        <w:rPr>
          <w:rFonts w:cstheme="minorBidi"/>
          <w:kern w:val="2"/>
          <w14:ligatures w14:val="standardContextual"/>
        </w:rPr>
        <w:t xml:space="preserve">and </w:t>
      </w:r>
      <w:r w:rsidR="007D2662" w:rsidRPr="3B3B468D">
        <w:rPr>
          <w:rFonts w:cstheme="minorBidi"/>
          <w:kern w:val="2"/>
          <w14:ligatures w14:val="standardContextual"/>
        </w:rPr>
        <w:t>Time zone</w:t>
      </w:r>
      <w:r>
        <w:rPr>
          <w:rFonts w:cstheme="minorBidi"/>
          <w:kern w:val="2"/>
          <w14:ligatures w14:val="standardContextual"/>
        </w:rPr>
        <w:t xml:space="preserve"> </w:t>
      </w:r>
      <w:r w:rsidR="00FB06F2">
        <w:t xml:space="preserve">must be </w:t>
      </w:r>
      <w:r>
        <w:t>defined</w:t>
      </w:r>
      <w:r w:rsidR="00FB06F2">
        <w:t xml:space="preserve"> </w:t>
      </w:r>
      <w:r>
        <w:t xml:space="preserve">in advance </w:t>
      </w:r>
      <w:r w:rsidR="00FB06F2" w:rsidRPr="3B3B468D">
        <w:rPr>
          <w:rFonts w:cstheme="minorBidi"/>
          <w:kern w:val="2"/>
          <w14:ligatures w14:val="standardContextual"/>
        </w:rPr>
        <w:t xml:space="preserve">using the </w:t>
      </w:r>
      <w:hyperlink r:id="rId43" w:history="1">
        <w:r w:rsidR="007D2662" w:rsidRPr="3B3B468D">
          <w:rPr>
            <w:rStyle w:val="Hyperlink"/>
            <w:rFonts w:cstheme="minorBidi"/>
            <w:kern w:val="2"/>
            <w14:ligatures w14:val="standardContextual"/>
          </w:rPr>
          <w:t xml:space="preserve">Automatic </w:t>
        </w:r>
        <w:r w:rsidR="00FB06F2" w:rsidRPr="3B3B468D">
          <w:rPr>
            <w:rStyle w:val="Hyperlink"/>
            <w:rFonts w:cstheme="minorBidi"/>
            <w:kern w:val="2"/>
            <w14:ligatures w14:val="standardContextual"/>
          </w:rPr>
          <w:t>Asset Hierarchy</w:t>
        </w:r>
        <w:r w:rsidR="007D2662" w:rsidRPr="3B3B468D">
          <w:rPr>
            <w:rStyle w:val="Hyperlink"/>
            <w:rFonts w:cstheme="minorBidi"/>
            <w:kern w:val="2"/>
            <w14:ligatures w14:val="standardContextual"/>
          </w:rPr>
          <w:t xml:space="preserve"> Accelerator</w:t>
        </w:r>
      </w:hyperlink>
      <w:r w:rsidR="007D2662" w:rsidRPr="3B3B468D">
        <w:rPr>
          <w:rFonts w:cstheme="minorBidi"/>
          <w:kern w:val="2"/>
          <w14:ligatures w14:val="standardContextual"/>
        </w:rPr>
        <w:t>.</w:t>
      </w:r>
    </w:p>
    <w:sectPr w:rsidR="00FB06F2" w:rsidSect="00CF796F">
      <w:pgSz w:w="12240" w:h="20160" w:code="5"/>
      <w:pgMar w:top="1440" w:right="1440" w:bottom="1440" w:left="1440" w:header="720" w:footer="720" w:gutter="0"/>
      <w:cols w:sep="1"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D9EC4" w14:textId="77777777" w:rsidR="00805662" w:rsidRDefault="00805662" w:rsidP="00AE2073">
      <w:r>
        <w:separator/>
      </w:r>
    </w:p>
  </w:endnote>
  <w:endnote w:type="continuationSeparator" w:id="0">
    <w:p w14:paraId="143B75F2" w14:textId="77777777" w:rsidR="00805662" w:rsidRDefault="00805662" w:rsidP="00AE2073">
      <w:r>
        <w:continuationSeparator/>
      </w:r>
    </w:p>
  </w:endnote>
  <w:endnote w:type="continuationNotice" w:id="1">
    <w:p w14:paraId="53BF0494" w14:textId="77777777" w:rsidR="00805662" w:rsidRDefault="008056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57682" w14:textId="77777777" w:rsidR="006F7A08" w:rsidRDefault="006F7A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1B1E" w14:textId="17BBFA4A" w:rsidR="006324D6" w:rsidRPr="00385DDD" w:rsidRDefault="001F525B" w:rsidP="00D61228">
    <w:pPr>
      <w:ind w:left="-567"/>
      <w:rPr>
        <w:sz w:val="18"/>
        <w:szCs w:val="18"/>
      </w:rPr>
    </w:pPr>
    <w:bookmarkStart w:id="2" w:name="OLE_LINK5"/>
    <w:r>
      <w:t>©</w:t>
    </w:r>
    <w:bookmarkEnd w:id="2"/>
    <w:r>
      <w:t xml:space="preserve"> 202</w:t>
    </w:r>
    <w:r w:rsidR="00683041">
      <w:t>5</w:t>
    </w:r>
    <w:r>
      <w:t xml:space="preserve"> Accenture. All rights reserved.</w:t>
    </w:r>
    <w:r>
      <w:ptab w:relativeTo="margin" w:alignment="center" w:leader="none"/>
    </w:r>
    <w:r>
      <w:t xml:space="preserve">Document Version: </w:t>
    </w:r>
    <w:sdt>
      <w:sdtPr>
        <w:alias w:val="Label"/>
        <w:tag w:val="DLCPolicyLabelValue"/>
        <w:id w:val="959221478"/>
        <w:lock w:val="contentLocked"/>
        <w:placeholder>
          <w:docPart w:val="8A8EB707B32A4D449F9A3A2B2D9F3049"/>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446E30">
          <w:t>22.0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92193" w14:textId="77777777" w:rsidR="006F7A08" w:rsidRDefault="006F7A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FC25F" w14:textId="77777777" w:rsidR="00805662" w:rsidRDefault="00805662" w:rsidP="00AE2073">
      <w:r>
        <w:separator/>
      </w:r>
    </w:p>
  </w:footnote>
  <w:footnote w:type="continuationSeparator" w:id="0">
    <w:p w14:paraId="627BD973" w14:textId="77777777" w:rsidR="00805662" w:rsidRDefault="00805662" w:rsidP="00AE2073">
      <w:r>
        <w:continuationSeparator/>
      </w:r>
    </w:p>
  </w:footnote>
  <w:footnote w:type="continuationNotice" w:id="1">
    <w:p w14:paraId="1AD84511" w14:textId="77777777" w:rsidR="00805662" w:rsidRDefault="008056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4629F" w14:textId="0A9F94A9" w:rsidR="006F7A08" w:rsidRDefault="006F7A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38F7C" w14:textId="17517657" w:rsidR="006324D6" w:rsidRPr="006324D6" w:rsidRDefault="00683041" w:rsidP="00AE2073">
    <w:pPr>
      <w:pStyle w:val="Header"/>
    </w:pPr>
    <w:r>
      <w:rPr>
        <w:noProof/>
      </w:rPr>
      <w:drawing>
        <wp:inline distT="0" distB="0" distL="0" distR="0" wp14:anchorId="3BFE8413" wp14:editId="5DAB5F8B">
          <wp:extent cx="1499505" cy="144000"/>
          <wp:effectExtent l="0" t="0" r="0" b="8890"/>
          <wp:docPr id="22716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87913" name="Picture 556987913"/>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Pr="00683041">
      <w:ptab w:relativeTo="margin" w:alignment="center" w:leader="none"/>
    </w:r>
    <w:r w:rsidRPr="00683041">
      <w:ptab w:relativeTo="margin" w:alignment="right" w:leader="none"/>
    </w:r>
    <w:hyperlink r:id="rId2" w:history="1">
      <w:r>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00612" w14:textId="77777777" w:rsidR="006F7A08" w:rsidRDefault="006F7A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C47E0"/>
    <w:multiLevelType w:val="hybridMultilevel"/>
    <w:tmpl w:val="3D600C8C"/>
    <w:lvl w:ilvl="0" w:tplc="90CC8D4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DC178D"/>
    <w:multiLevelType w:val="multilevel"/>
    <w:tmpl w:val="496E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D857B8"/>
    <w:multiLevelType w:val="hybridMultilevel"/>
    <w:tmpl w:val="01382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50137E"/>
    <w:multiLevelType w:val="hybridMultilevel"/>
    <w:tmpl w:val="2D5A21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0341456"/>
    <w:multiLevelType w:val="hybridMultilevel"/>
    <w:tmpl w:val="B26C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794FDD"/>
    <w:multiLevelType w:val="hybridMultilevel"/>
    <w:tmpl w:val="119CC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F43B46"/>
    <w:multiLevelType w:val="hybridMultilevel"/>
    <w:tmpl w:val="48FAF0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FF6E43"/>
    <w:multiLevelType w:val="hybridMultilevel"/>
    <w:tmpl w:val="8C202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2773A1"/>
    <w:multiLevelType w:val="hybridMultilevel"/>
    <w:tmpl w:val="64C2F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6338E8"/>
    <w:multiLevelType w:val="hybridMultilevel"/>
    <w:tmpl w:val="C3B44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F7438F3"/>
    <w:multiLevelType w:val="hybridMultilevel"/>
    <w:tmpl w:val="FAD8B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8473DF"/>
    <w:multiLevelType w:val="hybridMultilevel"/>
    <w:tmpl w:val="65EA45B6"/>
    <w:lvl w:ilvl="0" w:tplc="FDF67532">
      <w:start w:val="1"/>
      <w:numFmt w:val="bullet"/>
      <w:pStyle w:val="NOLIST1"/>
      <w:lvlText w:val=""/>
      <w:lvlJc w:val="left"/>
      <w:pPr>
        <w:ind w:left="720" w:hanging="360"/>
      </w:pPr>
      <w:rPr>
        <w:rFonts w:ascii="Symbol" w:hAnsi="Symbol" w:hint="default"/>
      </w:rPr>
    </w:lvl>
    <w:lvl w:ilvl="1" w:tplc="A46068D8">
      <w:start w:val="1"/>
      <w:numFmt w:val="bullet"/>
      <w:lvlText w:val="o"/>
      <w:lvlJc w:val="left"/>
      <w:pPr>
        <w:ind w:left="1350" w:hanging="360"/>
      </w:pPr>
      <w:rPr>
        <w:rFonts w:ascii="Courier New" w:hAnsi="Courier New" w:cs="Courier New"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1C0BF2"/>
    <w:multiLevelType w:val="hybridMultilevel"/>
    <w:tmpl w:val="4F748FF6"/>
    <w:lvl w:ilvl="0" w:tplc="5728EB74">
      <w:start w:val="1"/>
      <w:numFmt w:val="bullet"/>
      <w:pStyle w:val="Heading3"/>
      <w:lvlText w:val=""/>
      <w:lvlJc w:val="left"/>
      <w:pPr>
        <w:tabs>
          <w:tab w:val="num" w:pos="360"/>
        </w:tabs>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D7A25D3"/>
    <w:multiLevelType w:val="hybridMultilevel"/>
    <w:tmpl w:val="0AE076DC"/>
    <w:lvl w:ilvl="0" w:tplc="FFFFFFFF">
      <w:start w:val="1"/>
      <w:numFmt w:val="bullet"/>
      <w:lvlText w:val="o"/>
      <w:lvlJc w:val="left"/>
      <w:pPr>
        <w:ind w:left="720" w:hanging="360"/>
      </w:pPr>
      <w:rPr>
        <w:rFonts w:ascii="Courier New" w:hAnsi="Courier New" w:cs="Courier New" w:hint="default"/>
      </w:rPr>
    </w:lvl>
    <w:lvl w:ilvl="1" w:tplc="C42C875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0963AE"/>
    <w:multiLevelType w:val="hybridMultilevel"/>
    <w:tmpl w:val="99502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F2291A"/>
    <w:multiLevelType w:val="hybridMultilevel"/>
    <w:tmpl w:val="2A4E4566"/>
    <w:lvl w:ilvl="0" w:tplc="CC28A6D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817DE3"/>
    <w:multiLevelType w:val="hybridMultilevel"/>
    <w:tmpl w:val="4330F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6B6F51"/>
    <w:multiLevelType w:val="hybridMultilevel"/>
    <w:tmpl w:val="AC084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4E05067"/>
    <w:multiLevelType w:val="hybridMultilevel"/>
    <w:tmpl w:val="09ECF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3A5DD8"/>
    <w:multiLevelType w:val="hybridMultilevel"/>
    <w:tmpl w:val="67A0FFEC"/>
    <w:lvl w:ilvl="0" w:tplc="C3F0877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67D51F5"/>
    <w:multiLevelType w:val="hybridMultilevel"/>
    <w:tmpl w:val="4002EB0A"/>
    <w:lvl w:ilvl="0" w:tplc="A1525CF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6"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B50EFB"/>
    <w:multiLevelType w:val="hybridMultilevel"/>
    <w:tmpl w:val="E496D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8779CB"/>
    <w:multiLevelType w:val="hybridMultilevel"/>
    <w:tmpl w:val="886C11CE"/>
    <w:lvl w:ilvl="0" w:tplc="6890CBA2">
      <w:start w:val="1"/>
      <w:numFmt w:val="decimal"/>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D52986"/>
    <w:multiLevelType w:val="hybridMultilevel"/>
    <w:tmpl w:val="5ED6BAAA"/>
    <w:lvl w:ilvl="0" w:tplc="0409000F">
      <w:start w:val="1"/>
      <w:numFmt w:val="decimal"/>
      <w:lvlText w:val="%1."/>
      <w:lvlJc w:val="left"/>
      <w:pPr>
        <w:tabs>
          <w:tab w:val="num" w:pos="360"/>
        </w:tabs>
        <w:ind w:left="36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68A96BB4"/>
    <w:multiLevelType w:val="hybridMultilevel"/>
    <w:tmpl w:val="3CCA6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286EE4"/>
    <w:multiLevelType w:val="hybridMultilevel"/>
    <w:tmpl w:val="F27884E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7166C2"/>
    <w:multiLevelType w:val="hybridMultilevel"/>
    <w:tmpl w:val="B1C0BB60"/>
    <w:lvl w:ilvl="0" w:tplc="D2A46F30">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43868E3"/>
    <w:multiLevelType w:val="hybridMultilevel"/>
    <w:tmpl w:val="53C2A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4B51428"/>
    <w:multiLevelType w:val="hybridMultilevel"/>
    <w:tmpl w:val="D97C041A"/>
    <w:lvl w:ilvl="0" w:tplc="AB902A8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F9F4BA7"/>
    <w:multiLevelType w:val="hybridMultilevel"/>
    <w:tmpl w:val="2D5802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9318840">
    <w:abstractNumId w:val="25"/>
  </w:num>
  <w:num w:numId="2" w16cid:durableId="1974211480">
    <w:abstractNumId w:val="2"/>
  </w:num>
  <w:num w:numId="3" w16cid:durableId="671176775">
    <w:abstractNumId w:val="1"/>
  </w:num>
  <w:num w:numId="4" w16cid:durableId="2040937117">
    <w:abstractNumId w:val="0"/>
  </w:num>
  <w:num w:numId="5" w16cid:durableId="128284135">
    <w:abstractNumId w:val="3"/>
  </w:num>
  <w:num w:numId="6" w16cid:durableId="41249587">
    <w:abstractNumId w:val="26"/>
  </w:num>
  <w:num w:numId="7" w16cid:durableId="258606622">
    <w:abstractNumId w:val="22"/>
  </w:num>
  <w:num w:numId="8" w16cid:durableId="448281711">
    <w:abstractNumId w:val="4"/>
  </w:num>
  <w:num w:numId="9" w16cid:durableId="950473125">
    <w:abstractNumId w:val="20"/>
  </w:num>
  <w:num w:numId="10" w16cid:durableId="344552415">
    <w:abstractNumId w:val="3"/>
    <w:lvlOverride w:ilvl="0">
      <w:startOverride w:val="1"/>
    </w:lvlOverride>
  </w:num>
  <w:num w:numId="11" w16cid:durableId="235088498">
    <w:abstractNumId w:val="28"/>
  </w:num>
  <w:num w:numId="12" w16cid:durableId="968360534">
    <w:abstractNumId w:val="28"/>
    <w:lvlOverride w:ilvl="0">
      <w:startOverride w:val="1"/>
    </w:lvlOverride>
  </w:num>
  <w:num w:numId="13" w16cid:durableId="1162967579">
    <w:abstractNumId w:val="7"/>
  </w:num>
  <w:num w:numId="14" w16cid:durableId="1701125492">
    <w:abstractNumId w:val="24"/>
  </w:num>
  <w:num w:numId="15" w16cid:durableId="396712277">
    <w:abstractNumId w:val="11"/>
  </w:num>
  <w:num w:numId="16" w16cid:durableId="1870070873">
    <w:abstractNumId w:val="8"/>
  </w:num>
  <w:num w:numId="17" w16cid:durableId="734159343">
    <w:abstractNumId w:val="19"/>
  </w:num>
  <w:num w:numId="18" w16cid:durableId="175190219">
    <w:abstractNumId w:val="6"/>
  </w:num>
  <w:num w:numId="19" w16cid:durableId="1806464916">
    <w:abstractNumId w:val="32"/>
  </w:num>
  <w:num w:numId="20" w16cid:durableId="2009861795">
    <w:abstractNumId w:val="14"/>
  </w:num>
  <w:num w:numId="21" w16cid:durableId="1012219618">
    <w:abstractNumId w:val="28"/>
  </w:num>
  <w:num w:numId="22" w16cid:durableId="1590044170">
    <w:abstractNumId w:val="28"/>
  </w:num>
  <w:num w:numId="23" w16cid:durableId="976453504">
    <w:abstractNumId w:val="14"/>
  </w:num>
  <w:num w:numId="24" w16cid:durableId="1063716485">
    <w:abstractNumId w:val="14"/>
  </w:num>
  <w:num w:numId="25" w16cid:durableId="1502743070">
    <w:abstractNumId w:val="9"/>
  </w:num>
  <w:num w:numId="26" w16cid:durableId="1150093756">
    <w:abstractNumId w:val="10"/>
  </w:num>
  <w:num w:numId="27" w16cid:durableId="1553805389">
    <w:abstractNumId w:val="15"/>
  </w:num>
  <w:num w:numId="28" w16cid:durableId="1512332014">
    <w:abstractNumId w:val="15"/>
    <w:lvlOverride w:ilvl="0">
      <w:startOverride w:val="1"/>
    </w:lvlOverride>
  </w:num>
  <w:num w:numId="29" w16cid:durableId="1857502128">
    <w:abstractNumId w:val="33"/>
  </w:num>
  <w:num w:numId="30" w16cid:durableId="76051839">
    <w:abstractNumId w:val="21"/>
  </w:num>
  <w:num w:numId="31" w16cid:durableId="950673347">
    <w:abstractNumId w:val="29"/>
  </w:num>
  <w:num w:numId="32" w16cid:durableId="644234668">
    <w:abstractNumId w:val="5"/>
  </w:num>
  <w:num w:numId="33" w16cid:durableId="691155075">
    <w:abstractNumId w:val="17"/>
  </w:num>
  <w:num w:numId="34" w16cid:durableId="1215115489">
    <w:abstractNumId w:val="31"/>
  </w:num>
  <w:num w:numId="35" w16cid:durableId="9379409">
    <w:abstractNumId w:val="2"/>
  </w:num>
  <w:num w:numId="36" w16cid:durableId="1435134257">
    <w:abstractNumId w:val="2"/>
  </w:num>
  <w:num w:numId="37" w16cid:durableId="1297686376">
    <w:abstractNumId w:val="2"/>
  </w:num>
  <w:num w:numId="38" w16cid:durableId="1363018539">
    <w:abstractNumId w:val="2"/>
  </w:num>
  <w:num w:numId="39" w16cid:durableId="1163354906">
    <w:abstractNumId w:val="2"/>
  </w:num>
  <w:num w:numId="40" w16cid:durableId="2012903972">
    <w:abstractNumId w:val="14"/>
  </w:num>
  <w:num w:numId="41" w16cid:durableId="1485123586">
    <w:abstractNumId w:val="16"/>
  </w:num>
  <w:num w:numId="42" w16cid:durableId="1273786523">
    <w:abstractNumId w:val="18"/>
  </w:num>
  <w:num w:numId="43" w16cid:durableId="1241646642">
    <w:abstractNumId w:val="30"/>
  </w:num>
  <w:num w:numId="44" w16cid:durableId="1711222149">
    <w:abstractNumId w:val="35"/>
  </w:num>
  <w:num w:numId="45" w16cid:durableId="1158424986">
    <w:abstractNumId w:val="12"/>
  </w:num>
  <w:num w:numId="46" w16cid:durableId="602809015">
    <w:abstractNumId w:val="34"/>
  </w:num>
  <w:num w:numId="47" w16cid:durableId="1398669984">
    <w:abstractNumId w:val="23"/>
  </w:num>
  <w:num w:numId="48" w16cid:durableId="830221662">
    <w:abstractNumId w:val="13"/>
  </w:num>
  <w:num w:numId="49" w16cid:durableId="158645530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trackRevisions/>
  <w:documentProtection w:edit="trackedChanges" w:enforcement="1" w:cryptProviderType="rsaAES" w:cryptAlgorithmClass="hash" w:cryptAlgorithmType="typeAny" w:cryptAlgorithmSid="14" w:cryptSpinCount="100000" w:hash="gFZqJ+/gGkFfUMrdB3Xpr2JnqZ8YleRlRfQK/XghGB+7m2We4HcAP5tBiY5n9OWis6LR5ESlxUbvgb1jLng1TA==" w:salt="OzWci0ymy/z6tNFfAXq+9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jEwMbQwMjc3tzBQ0lEKTi0uzszPAykwNq4FAKxpvbwtAAAA"/>
  </w:docVars>
  <w:rsids>
    <w:rsidRoot w:val="00766ED7"/>
    <w:rsid w:val="000017CF"/>
    <w:rsid w:val="00002844"/>
    <w:rsid w:val="00002B9B"/>
    <w:rsid w:val="00003140"/>
    <w:rsid w:val="00005A6D"/>
    <w:rsid w:val="000148FC"/>
    <w:rsid w:val="0002168C"/>
    <w:rsid w:val="00032D9D"/>
    <w:rsid w:val="00034B83"/>
    <w:rsid w:val="00035552"/>
    <w:rsid w:val="00037E40"/>
    <w:rsid w:val="000449DB"/>
    <w:rsid w:val="00044EA8"/>
    <w:rsid w:val="00050721"/>
    <w:rsid w:val="00060CB6"/>
    <w:rsid w:val="000621F2"/>
    <w:rsid w:val="00065C80"/>
    <w:rsid w:val="00066B5F"/>
    <w:rsid w:val="000678EB"/>
    <w:rsid w:val="00070189"/>
    <w:rsid w:val="00070C55"/>
    <w:rsid w:val="00076F2D"/>
    <w:rsid w:val="00084AD1"/>
    <w:rsid w:val="00086F03"/>
    <w:rsid w:val="00090DB3"/>
    <w:rsid w:val="00092429"/>
    <w:rsid w:val="0009709B"/>
    <w:rsid w:val="000A3871"/>
    <w:rsid w:val="000A43D9"/>
    <w:rsid w:val="000A6D0E"/>
    <w:rsid w:val="000C0D56"/>
    <w:rsid w:val="000D2972"/>
    <w:rsid w:val="000D48C6"/>
    <w:rsid w:val="000E1484"/>
    <w:rsid w:val="000E1B47"/>
    <w:rsid w:val="000E23A1"/>
    <w:rsid w:val="000E41C9"/>
    <w:rsid w:val="000F6402"/>
    <w:rsid w:val="000F7003"/>
    <w:rsid w:val="000F7F4F"/>
    <w:rsid w:val="000F7F59"/>
    <w:rsid w:val="00101A7F"/>
    <w:rsid w:val="001033EC"/>
    <w:rsid w:val="00107557"/>
    <w:rsid w:val="001116CE"/>
    <w:rsid w:val="00111FFF"/>
    <w:rsid w:val="00116121"/>
    <w:rsid w:val="00121EF7"/>
    <w:rsid w:val="00125A72"/>
    <w:rsid w:val="00126067"/>
    <w:rsid w:val="00141A74"/>
    <w:rsid w:val="00142EC4"/>
    <w:rsid w:val="00144526"/>
    <w:rsid w:val="001452A9"/>
    <w:rsid w:val="00145D45"/>
    <w:rsid w:val="0014661C"/>
    <w:rsid w:val="0015031C"/>
    <w:rsid w:val="001548C5"/>
    <w:rsid w:val="00160053"/>
    <w:rsid w:val="00165E04"/>
    <w:rsid w:val="001662E1"/>
    <w:rsid w:val="001734F8"/>
    <w:rsid w:val="00173993"/>
    <w:rsid w:val="00175264"/>
    <w:rsid w:val="00176534"/>
    <w:rsid w:val="00177E8C"/>
    <w:rsid w:val="001823AD"/>
    <w:rsid w:val="001848A8"/>
    <w:rsid w:val="00194A98"/>
    <w:rsid w:val="00197210"/>
    <w:rsid w:val="001A39E2"/>
    <w:rsid w:val="001A68BF"/>
    <w:rsid w:val="001B410F"/>
    <w:rsid w:val="001B5B49"/>
    <w:rsid w:val="001B6054"/>
    <w:rsid w:val="001C0A8A"/>
    <w:rsid w:val="001C58AC"/>
    <w:rsid w:val="001C5B30"/>
    <w:rsid w:val="001D0DD7"/>
    <w:rsid w:val="001D1A4D"/>
    <w:rsid w:val="001D3E3D"/>
    <w:rsid w:val="001E6F8D"/>
    <w:rsid w:val="001F0C29"/>
    <w:rsid w:val="001F0D5B"/>
    <w:rsid w:val="001F1FA0"/>
    <w:rsid w:val="001F25F5"/>
    <w:rsid w:val="001F2782"/>
    <w:rsid w:val="001F525B"/>
    <w:rsid w:val="00205B80"/>
    <w:rsid w:val="002069A8"/>
    <w:rsid w:val="00207E9B"/>
    <w:rsid w:val="00213B87"/>
    <w:rsid w:val="00217717"/>
    <w:rsid w:val="00217A75"/>
    <w:rsid w:val="00217AE9"/>
    <w:rsid w:val="002220F1"/>
    <w:rsid w:val="00222BCF"/>
    <w:rsid w:val="00224E60"/>
    <w:rsid w:val="00225670"/>
    <w:rsid w:val="00231307"/>
    <w:rsid w:val="002344F5"/>
    <w:rsid w:val="00246811"/>
    <w:rsid w:val="00246B0A"/>
    <w:rsid w:val="00247034"/>
    <w:rsid w:val="00250C84"/>
    <w:rsid w:val="00253A68"/>
    <w:rsid w:val="00260444"/>
    <w:rsid w:val="00264099"/>
    <w:rsid w:val="00270E4A"/>
    <w:rsid w:val="002718AB"/>
    <w:rsid w:val="00271954"/>
    <w:rsid w:val="00275AFA"/>
    <w:rsid w:val="00275D24"/>
    <w:rsid w:val="00277448"/>
    <w:rsid w:val="00286C94"/>
    <w:rsid w:val="00287923"/>
    <w:rsid w:val="00290B10"/>
    <w:rsid w:val="0029387C"/>
    <w:rsid w:val="00293E2F"/>
    <w:rsid w:val="00297E96"/>
    <w:rsid w:val="002A16CE"/>
    <w:rsid w:val="002A36D3"/>
    <w:rsid w:val="002A382E"/>
    <w:rsid w:val="002A552F"/>
    <w:rsid w:val="002B1B65"/>
    <w:rsid w:val="002B7424"/>
    <w:rsid w:val="002C09A9"/>
    <w:rsid w:val="002C3126"/>
    <w:rsid w:val="002C4DDD"/>
    <w:rsid w:val="002D28B3"/>
    <w:rsid w:val="002D74AB"/>
    <w:rsid w:val="002E04DE"/>
    <w:rsid w:val="002E603A"/>
    <w:rsid w:val="002F3EF6"/>
    <w:rsid w:val="00311D4B"/>
    <w:rsid w:val="00313A4F"/>
    <w:rsid w:val="003156B4"/>
    <w:rsid w:val="00315F9F"/>
    <w:rsid w:val="00322411"/>
    <w:rsid w:val="003230BB"/>
    <w:rsid w:val="003230D8"/>
    <w:rsid w:val="00330EE2"/>
    <w:rsid w:val="003329E6"/>
    <w:rsid w:val="0033311B"/>
    <w:rsid w:val="0033790A"/>
    <w:rsid w:val="00344494"/>
    <w:rsid w:val="003444E0"/>
    <w:rsid w:val="00345947"/>
    <w:rsid w:val="00352469"/>
    <w:rsid w:val="00352F1D"/>
    <w:rsid w:val="00357D37"/>
    <w:rsid w:val="00361F9E"/>
    <w:rsid w:val="00364B7E"/>
    <w:rsid w:val="00366EE1"/>
    <w:rsid w:val="00367D02"/>
    <w:rsid w:val="0037140D"/>
    <w:rsid w:val="00380219"/>
    <w:rsid w:val="00380AC0"/>
    <w:rsid w:val="00385DDD"/>
    <w:rsid w:val="003863EE"/>
    <w:rsid w:val="00396595"/>
    <w:rsid w:val="003A3AFC"/>
    <w:rsid w:val="003A6A9F"/>
    <w:rsid w:val="003B5648"/>
    <w:rsid w:val="003C5CD7"/>
    <w:rsid w:val="003E1A0C"/>
    <w:rsid w:val="003E2F9F"/>
    <w:rsid w:val="003E463B"/>
    <w:rsid w:val="003E6409"/>
    <w:rsid w:val="00404A40"/>
    <w:rsid w:val="00404C13"/>
    <w:rsid w:val="0040610A"/>
    <w:rsid w:val="0041677B"/>
    <w:rsid w:val="00421EA2"/>
    <w:rsid w:val="00423AAC"/>
    <w:rsid w:val="00426FA0"/>
    <w:rsid w:val="00430D4D"/>
    <w:rsid w:val="00432202"/>
    <w:rsid w:val="0043749E"/>
    <w:rsid w:val="00437CFE"/>
    <w:rsid w:val="0044113E"/>
    <w:rsid w:val="004413F4"/>
    <w:rsid w:val="00442915"/>
    <w:rsid w:val="004431F0"/>
    <w:rsid w:val="00445D36"/>
    <w:rsid w:val="00446E30"/>
    <w:rsid w:val="004501F4"/>
    <w:rsid w:val="004504BD"/>
    <w:rsid w:val="004645F5"/>
    <w:rsid w:val="00473A93"/>
    <w:rsid w:val="0047447C"/>
    <w:rsid w:val="0048220D"/>
    <w:rsid w:val="00482995"/>
    <w:rsid w:val="0048569F"/>
    <w:rsid w:val="00485F38"/>
    <w:rsid w:val="00490061"/>
    <w:rsid w:val="00494808"/>
    <w:rsid w:val="004A296A"/>
    <w:rsid w:val="004B63FF"/>
    <w:rsid w:val="004C3123"/>
    <w:rsid w:val="004C4AAB"/>
    <w:rsid w:val="004C4BD0"/>
    <w:rsid w:val="004D61FC"/>
    <w:rsid w:val="004D79F6"/>
    <w:rsid w:val="004E0549"/>
    <w:rsid w:val="004E0D4C"/>
    <w:rsid w:val="004E37F0"/>
    <w:rsid w:val="004E531C"/>
    <w:rsid w:val="004F0171"/>
    <w:rsid w:val="004F26FA"/>
    <w:rsid w:val="004F3689"/>
    <w:rsid w:val="004F6DE5"/>
    <w:rsid w:val="005013D3"/>
    <w:rsid w:val="0050523A"/>
    <w:rsid w:val="00511993"/>
    <w:rsid w:val="00514A55"/>
    <w:rsid w:val="00515ED6"/>
    <w:rsid w:val="00521954"/>
    <w:rsid w:val="005260ED"/>
    <w:rsid w:val="00526CFD"/>
    <w:rsid w:val="00531FC8"/>
    <w:rsid w:val="00532C6C"/>
    <w:rsid w:val="00534FDF"/>
    <w:rsid w:val="00543E43"/>
    <w:rsid w:val="00543FA4"/>
    <w:rsid w:val="00546866"/>
    <w:rsid w:val="005472BB"/>
    <w:rsid w:val="005549EE"/>
    <w:rsid w:val="00556502"/>
    <w:rsid w:val="00560634"/>
    <w:rsid w:val="00560A55"/>
    <w:rsid w:val="00565AE1"/>
    <w:rsid w:val="005734C4"/>
    <w:rsid w:val="00574525"/>
    <w:rsid w:val="00574A42"/>
    <w:rsid w:val="005760B8"/>
    <w:rsid w:val="005853ED"/>
    <w:rsid w:val="00586995"/>
    <w:rsid w:val="0059244D"/>
    <w:rsid w:val="00593D75"/>
    <w:rsid w:val="00594FD9"/>
    <w:rsid w:val="005A11F9"/>
    <w:rsid w:val="005A152B"/>
    <w:rsid w:val="005A58E6"/>
    <w:rsid w:val="005A6D48"/>
    <w:rsid w:val="005B15C8"/>
    <w:rsid w:val="005B2551"/>
    <w:rsid w:val="005B6364"/>
    <w:rsid w:val="005C1F0A"/>
    <w:rsid w:val="005C5107"/>
    <w:rsid w:val="005D00C9"/>
    <w:rsid w:val="005D3267"/>
    <w:rsid w:val="005D40B3"/>
    <w:rsid w:val="005D655E"/>
    <w:rsid w:val="005D6694"/>
    <w:rsid w:val="005D771F"/>
    <w:rsid w:val="005E0D93"/>
    <w:rsid w:val="005F3488"/>
    <w:rsid w:val="005F3D58"/>
    <w:rsid w:val="005F4092"/>
    <w:rsid w:val="005F4566"/>
    <w:rsid w:val="005F5047"/>
    <w:rsid w:val="005F5E3B"/>
    <w:rsid w:val="006048C7"/>
    <w:rsid w:val="00607242"/>
    <w:rsid w:val="00614C50"/>
    <w:rsid w:val="00616172"/>
    <w:rsid w:val="00616712"/>
    <w:rsid w:val="006218C9"/>
    <w:rsid w:val="00623826"/>
    <w:rsid w:val="006239A6"/>
    <w:rsid w:val="00626A41"/>
    <w:rsid w:val="006324D6"/>
    <w:rsid w:val="00632592"/>
    <w:rsid w:val="00634818"/>
    <w:rsid w:val="0064048B"/>
    <w:rsid w:val="0064318F"/>
    <w:rsid w:val="006447AA"/>
    <w:rsid w:val="00646547"/>
    <w:rsid w:val="00647ACC"/>
    <w:rsid w:val="00660009"/>
    <w:rsid w:val="00662B50"/>
    <w:rsid w:val="006651FC"/>
    <w:rsid w:val="00672031"/>
    <w:rsid w:val="006741F3"/>
    <w:rsid w:val="00674A41"/>
    <w:rsid w:val="00674B7D"/>
    <w:rsid w:val="00675E0E"/>
    <w:rsid w:val="00680278"/>
    <w:rsid w:val="006805C4"/>
    <w:rsid w:val="00683041"/>
    <w:rsid w:val="00683CC6"/>
    <w:rsid w:val="00683ED4"/>
    <w:rsid w:val="006848BB"/>
    <w:rsid w:val="006861FF"/>
    <w:rsid w:val="00692496"/>
    <w:rsid w:val="00695ADA"/>
    <w:rsid w:val="00695AF3"/>
    <w:rsid w:val="00697115"/>
    <w:rsid w:val="006A180A"/>
    <w:rsid w:val="006A4004"/>
    <w:rsid w:val="006A6660"/>
    <w:rsid w:val="006B2EBE"/>
    <w:rsid w:val="006C5C91"/>
    <w:rsid w:val="006D2B30"/>
    <w:rsid w:val="006D2F62"/>
    <w:rsid w:val="006D48BB"/>
    <w:rsid w:val="006D7301"/>
    <w:rsid w:val="006E35E7"/>
    <w:rsid w:val="006E4439"/>
    <w:rsid w:val="006E45C2"/>
    <w:rsid w:val="006E5F57"/>
    <w:rsid w:val="006F54F1"/>
    <w:rsid w:val="006F5A6C"/>
    <w:rsid w:val="006F7747"/>
    <w:rsid w:val="006F7A08"/>
    <w:rsid w:val="00701A2B"/>
    <w:rsid w:val="00703BCA"/>
    <w:rsid w:val="007071ED"/>
    <w:rsid w:val="007149E2"/>
    <w:rsid w:val="0071665F"/>
    <w:rsid w:val="007245FE"/>
    <w:rsid w:val="00725F70"/>
    <w:rsid w:val="0072699A"/>
    <w:rsid w:val="00730C67"/>
    <w:rsid w:val="007429B6"/>
    <w:rsid w:val="007431CE"/>
    <w:rsid w:val="0074670C"/>
    <w:rsid w:val="007474D6"/>
    <w:rsid w:val="007501B6"/>
    <w:rsid w:val="007506FB"/>
    <w:rsid w:val="00751C81"/>
    <w:rsid w:val="00752E56"/>
    <w:rsid w:val="00756A52"/>
    <w:rsid w:val="00760FCA"/>
    <w:rsid w:val="00766ED7"/>
    <w:rsid w:val="00772285"/>
    <w:rsid w:val="00774D05"/>
    <w:rsid w:val="007819F9"/>
    <w:rsid w:val="007835F7"/>
    <w:rsid w:val="00786803"/>
    <w:rsid w:val="007913D8"/>
    <w:rsid w:val="00792D69"/>
    <w:rsid w:val="007948EF"/>
    <w:rsid w:val="00795E94"/>
    <w:rsid w:val="007979C1"/>
    <w:rsid w:val="00797B07"/>
    <w:rsid w:val="00797BB8"/>
    <w:rsid w:val="007A11E9"/>
    <w:rsid w:val="007A4331"/>
    <w:rsid w:val="007A47CC"/>
    <w:rsid w:val="007A54C1"/>
    <w:rsid w:val="007A6495"/>
    <w:rsid w:val="007B3C55"/>
    <w:rsid w:val="007B4E30"/>
    <w:rsid w:val="007B622C"/>
    <w:rsid w:val="007B6F8B"/>
    <w:rsid w:val="007C1186"/>
    <w:rsid w:val="007C1654"/>
    <w:rsid w:val="007C559C"/>
    <w:rsid w:val="007C5DA7"/>
    <w:rsid w:val="007D2662"/>
    <w:rsid w:val="007D2C44"/>
    <w:rsid w:val="007D30CE"/>
    <w:rsid w:val="007D3F94"/>
    <w:rsid w:val="007E4B26"/>
    <w:rsid w:val="007E64E0"/>
    <w:rsid w:val="007F02BA"/>
    <w:rsid w:val="007F3B7F"/>
    <w:rsid w:val="007F5215"/>
    <w:rsid w:val="007F58EE"/>
    <w:rsid w:val="007F7D47"/>
    <w:rsid w:val="0080102F"/>
    <w:rsid w:val="008022CD"/>
    <w:rsid w:val="008051F3"/>
    <w:rsid w:val="00805662"/>
    <w:rsid w:val="008070F9"/>
    <w:rsid w:val="00810120"/>
    <w:rsid w:val="00810290"/>
    <w:rsid w:val="00812376"/>
    <w:rsid w:val="008171F5"/>
    <w:rsid w:val="008214DF"/>
    <w:rsid w:val="00821E4A"/>
    <w:rsid w:val="00822214"/>
    <w:rsid w:val="00823CB0"/>
    <w:rsid w:val="00824E1E"/>
    <w:rsid w:val="008273B9"/>
    <w:rsid w:val="0083008F"/>
    <w:rsid w:val="00837155"/>
    <w:rsid w:val="00840AB3"/>
    <w:rsid w:val="008431A7"/>
    <w:rsid w:val="00843F2E"/>
    <w:rsid w:val="00844B3B"/>
    <w:rsid w:val="008454A8"/>
    <w:rsid w:val="00846573"/>
    <w:rsid w:val="008465FD"/>
    <w:rsid w:val="00851E6D"/>
    <w:rsid w:val="00857303"/>
    <w:rsid w:val="00860395"/>
    <w:rsid w:val="008603F0"/>
    <w:rsid w:val="0086570D"/>
    <w:rsid w:val="008677A0"/>
    <w:rsid w:val="008737F6"/>
    <w:rsid w:val="00873E17"/>
    <w:rsid w:val="008750F0"/>
    <w:rsid w:val="008848E3"/>
    <w:rsid w:val="00890CD6"/>
    <w:rsid w:val="00897976"/>
    <w:rsid w:val="008A0436"/>
    <w:rsid w:val="008A3AF6"/>
    <w:rsid w:val="008A477B"/>
    <w:rsid w:val="008B252E"/>
    <w:rsid w:val="008B3AC1"/>
    <w:rsid w:val="008C0258"/>
    <w:rsid w:val="008C1857"/>
    <w:rsid w:val="008C6346"/>
    <w:rsid w:val="008C6829"/>
    <w:rsid w:val="008D06C1"/>
    <w:rsid w:val="008D0CE0"/>
    <w:rsid w:val="008D5EFB"/>
    <w:rsid w:val="008E5436"/>
    <w:rsid w:val="008E7FF1"/>
    <w:rsid w:val="008F01D8"/>
    <w:rsid w:val="008F2F3B"/>
    <w:rsid w:val="008F5949"/>
    <w:rsid w:val="008F5B91"/>
    <w:rsid w:val="008F6BA4"/>
    <w:rsid w:val="008F7ACE"/>
    <w:rsid w:val="00901369"/>
    <w:rsid w:val="00904E24"/>
    <w:rsid w:val="00906ACA"/>
    <w:rsid w:val="009102F1"/>
    <w:rsid w:val="00911B03"/>
    <w:rsid w:val="00912782"/>
    <w:rsid w:val="009154E7"/>
    <w:rsid w:val="009166F8"/>
    <w:rsid w:val="00917F23"/>
    <w:rsid w:val="009211E2"/>
    <w:rsid w:val="00922ED7"/>
    <w:rsid w:val="00923DA5"/>
    <w:rsid w:val="0093679A"/>
    <w:rsid w:val="009407B0"/>
    <w:rsid w:val="00941CCD"/>
    <w:rsid w:val="00950A64"/>
    <w:rsid w:val="009534C7"/>
    <w:rsid w:val="009547C3"/>
    <w:rsid w:val="00954C77"/>
    <w:rsid w:val="00960451"/>
    <w:rsid w:val="00962A5C"/>
    <w:rsid w:val="00963853"/>
    <w:rsid w:val="00970C19"/>
    <w:rsid w:val="0097428C"/>
    <w:rsid w:val="00975478"/>
    <w:rsid w:val="0097586D"/>
    <w:rsid w:val="009759A1"/>
    <w:rsid w:val="0098022E"/>
    <w:rsid w:val="00981702"/>
    <w:rsid w:val="009831F3"/>
    <w:rsid w:val="0099376D"/>
    <w:rsid w:val="009937DE"/>
    <w:rsid w:val="00995C62"/>
    <w:rsid w:val="00996D61"/>
    <w:rsid w:val="009A0E42"/>
    <w:rsid w:val="009A277F"/>
    <w:rsid w:val="009B5ECC"/>
    <w:rsid w:val="009C003C"/>
    <w:rsid w:val="009C1E9B"/>
    <w:rsid w:val="009C39F2"/>
    <w:rsid w:val="009C4224"/>
    <w:rsid w:val="009C7D43"/>
    <w:rsid w:val="009D6A2D"/>
    <w:rsid w:val="009E1D7F"/>
    <w:rsid w:val="009E37C4"/>
    <w:rsid w:val="009E5188"/>
    <w:rsid w:val="009E7BD1"/>
    <w:rsid w:val="009F3FE1"/>
    <w:rsid w:val="009F4C6B"/>
    <w:rsid w:val="009F7F6F"/>
    <w:rsid w:val="00A017C9"/>
    <w:rsid w:val="00A1206E"/>
    <w:rsid w:val="00A1489C"/>
    <w:rsid w:val="00A15C2F"/>
    <w:rsid w:val="00A22358"/>
    <w:rsid w:val="00A24E73"/>
    <w:rsid w:val="00A31FD7"/>
    <w:rsid w:val="00A32ACC"/>
    <w:rsid w:val="00A334D1"/>
    <w:rsid w:val="00A34642"/>
    <w:rsid w:val="00A34794"/>
    <w:rsid w:val="00A35149"/>
    <w:rsid w:val="00A36202"/>
    <w:rsid w:val="00A36DD5"/>
    <w:rsid w:val="00A4413F"/>
    <w:rsid w:val="00A528FF"/>
    <w:rsid w:val="00A57383"/>
    <w:rsid w:val="00A57BB9"/>
    <w:rsid w:val="00A60E39"/>
    <w:rsid w:val="00A63246"/>
    <w:rsid w:val="00A64594"/>
    <w:rsid w:val="00A66E7D"/>
    <w:rsid w:val="00A71C7B"/>
    <w:rsid w:val="00A77E41"/>
    <w:rsid w:val="00A80733"/>
    <w:rsid w:val="00A8520D"/>
    <w:rsid w:val="00A90103"/>
    <w:rsid w:val="00A952C0"/>
    <w:rsid w:val="00AA0334"/>
    <w:rsid w:val="00AA3148"/>
    <w:rsid w:val="00AA7A7C"/>
    <w:rsid w:val="00AB1838"/>
    <w:rsid w:val="00AB1C72"/>
    <w:rsid w:val="00AB2A58"/>
    <w:rsid w:val="00AB47DA"/>
    <w:rsid w:val="00AB7EC6"/>
    <w:rsid w:val="00AC1771"/>
    <w:rsid w:val="00AC1F20"/>
    <w:rsid w:val="00AC7F78"/>
    <w:rsid w:val="00AD4A34"/>
    <w:rsid w:val="00AD5B87"/>
    <w:rsid w:val="00AD7354"/>
    <w:rsid w:val="00AE1D02"/>
    <w:rsid w:val="00AE2073"/>
    <w:rsid w:val="00AE4040"/>
    <w:rsid w:val="00AE5D46"/>
    <w:rsid w:val="00AF12E4"/>
    <w:rsid w:val="00AF38FA"/>
    <w:rsid w:val="00AF6BA5"/>
    <w:rsid w:val="00AF7049"/>
    <w:rsid w:val="00B02D48"/>
    <w:rsid w:val="00B0379E"/>
    <w:rsid w:val="00B04AB6"/>
    <w:rsid w:val="00B07E81"/>
    <w:rsid w:val="00B07F7E"/>
    <w:rsid w:val="00B11E52"/>
    <w:rsid w:val="00B20324"/>
    <w:rsid w:val="00B21BD8"/>
    <w:rsid w:val="00B22324"/>
    <w:rsid w:val="00B23F5F"/>
    <w:rsid w:val="00B30A32"/>
    <w:rsid w:val="00B313AD"/>
    <w:rsid w:val="00B368E2"/>
    <w:rsid w:val="00B42352"/>
    <w:rsid w:val="00B42958"/>
    <w:rsid w:val="00B42B0A"/>
    <w:rsid w:val="00B4695A"/>
    <w:rsid w:val="00B50EC7"/>
    <w:rsid w:val="00B51CD9"/>
    <w:rsid w:val="00B531E3"/>
    <w:rsid w:val="00B66AFF"/>
    <w:rsid w:val="00B70C4B"/>
    <w:rsid w:val="00B73455"/>
    <w:rsid w:val="00B86E4C"/>
    <w:rsid w:val="00B876D1"/>
    <w:rsid w:val="00B94301"/>
    <w:rsid w:val="00BA094C"/>
    <w:rsid w:val="00BA1D43"/>
    <w:rsid w:val="00BA45A3"/>
    <w:rsid w:val="00BB101A"/>
    <w:rsid w:val="00BB1302"/>
    <w:rsid w:val="00BB5FE5"/>
    <w:rsid w:val="00BC1418"/>
    <w:rsid w:val="00BC382B"/>
    <w:rsid w:val="00BE01CD"/>
    <w:rsid w:val="00BE0D5D"/>
    <w:rsid w:val="00BE106A"/>
    <w:rsid w:val="00BE6C3E"/>
    <w:rsid w:val="00BF02CE"/>
    <w:rsid w:val="00BF0C18"/>
    <w:rsid w:val="00BF1561"/>
    <w:rsid w:val="00BF1EC9"/>
    <w:rsid w:val="00BF30C5"/>
    <w:rsid w:val="00BF7CC5"/>
    <w:rsid w:val="00C06852"/>
    <w:rsid w:val="00C11A34"/>
    <w:rsid w:val="00C1281A"/>
    <w:rsid w:val="00C326D1"/>
    <w:rsid w:val="00C36868"/>
    <w:rsid w:val="00C41F4D"/>
    <w:rsid w:val="00C43702"/>
    <w:rsid w:val="00C44594"/>
    <w:rsid w:val="00C4464D"/>
    <w:rsid w:val="00C46642"/>
    <w:rsid w:val="00C47DD4"/>
    <w:rsid w:val="00C55680"/>
    <w:rsid w:val="00C613F5"/>
    <w:rsid w:val="00C6759C"/>
    <w:rsid w:val="00C70705"/>
    <w:rsid w:val="00C72869"/>
    <w:rsid w:val="00C74C89"/>
    <w:rsid w:val="00C80717"/>
    <w:rsid w:val="00C808CB"/>
    <w:rsid w:val="00C8274F"/>
    <w:rsid w:val="00C82E75"/>
    <w:rsid w:val="00C868E6"/>
    <w:rsid w:val="00C91E16"/>
    <w:rsid w:val="00C9309A"/>
    <w:rsid w:val="00C9395A"/>
    <w:rsid w:val="00C957F2"/>
    <w:rsid w:val="00C95E42"/>
    <w:rsid w:val="00C97984"/>
    <w:rsid w:val="00CA025B"/>
    <w:rsid w:val="00CA2B59"/>
    <w:rsid w:val="00CA75A6"/>
    <w:rsid w:val="00CB4090"/>
    <w:rsid w:val="00CC44AA"/>
    <w:rsid w:val="00CC6DE1"/>
    <w:rsid w:val="00CD7AFC"/>
    <w:rsid w:val="00CD7C1F"/>
    <w:rsid w:val="00CE64E6"/>
    <w:rsid w:val="00CF2857"/>
    <w:rsid w:val="00CF796F"/>
    <w:rsid w:val="00D02C9E"/>
    <w:rsid w:val="00D03917"/>
    <w:rsid w:val="00D07493"/>
    <w:rsid w:val="00D078ED"/>
    <w:rsid w:val="00D10015"/>
    <w:rsid w:val="00D1214E"/>
    <w:rsid w:val="00D2466D"/>
    <w:rsid w:val="00D26C53"/>
    <w:rsid w:val="00D3590A"/>
    <w:rsid w:val="00D359FF"/>
    <w:rsid w:val="00D36412"/>
    <w:rsid w:val="00D37926"/>
    <w:rsid w:val="00D42DC1"/>
    <w:rsid w:val="00D436CF"/>
    <w:rsid w:val="00D448A0"/>
    <w:rsid w:val="00D474AB"/>
    <w:rsid w:val="00D50CDD"/>
    <w:rsid w:val="00D52EFF"/>
    <w:rsid w:val="00D54186"/>
    <w:rsid w:val="00D559FC"/>
    <w:rsid w:val="00D61228"/>
    <w:rsid w:val="00D64242"/>
    <w:rsid w:val="00D65D77"/>
    <w:rsid w:val="00D721E0"/>
    <w:rsid w:val="00D829F5"/>
    <w:rsid w:val="00D867D0"/>
    <w:rsid w:val="00D90A89"/>
    <w:rsid w:val="00D91707"/>
    <w:rsid w:val="00D92615"/>
    <w:rsid w:val="00D93833"/>
    <w:rsid w:val="00D95BC1"/>
    <w:rsid w:val="00D9600F"/>
    <w:rsid w:val="00DA2D48"/>
    <w:rsid w:val="00DA789A"/>
    <w:rsid w:val="00DB3626"/>
    <w:rsid w:val="00DB4258"/>
    <w:rsid w:val="00DB4621"/>
    <w:rsid w:val="00DB5A42"/>
    <w:rsid w:val="00DB7D16"/>
    <w:rsid w:val="00DC1713"/>
    <w:rsid w:val="00DC52EC"/>
    <w:rsid w:val="00DC671D"/>
    <w:rsid w:val="00DE02B0"/>
    <w:rsid w:val="00DE2E12"/>
    <w:rsid w:val="00DF13A8"/>
    <w:rsid w:val="00DF3609"/>
    <w:rsid w:val="00DF41FF"/>
    <w:rsid w:val="00DF56F5"/>
    <w:rsid w:val="00E005AB"/>
    <w:rsid w:val="00E0230A"/>
    <w:rsid w:val="00E02975"/>
    <w:rsid w:val="00E030AB"/>
    <w:rsid w:val="00E059FF"/>
    <w:rsid w:val="00E10767"/>
    <w:rsid w:val="00E11423"/>
    <w:rsid w:val="00E11E19"/>
    <w:rsid w:val="00E129A1"/>
    <w:rsid w:val="00E13A98"/>
    <w:rsid w:val="00E16267"/>
    <w:rsid w:val="00E23E58"/>
    <w:rsid w:val="00E23F26"/>
    <w:rsid w:val="00E26490"/>
    <w:rsid w:val="00E46470"/>
    <w:rsid w:val="00E50418"/>
    <w:rsid w:val="00E54646"/>
    <w:rsid w:val="00E553B1"/>
    <w:rsid w:val="00E554AF"/>
    <w:rsid w:val="00E604B1"/>
    <w:rsid w:val="00E6105A"/>
    <w:rsid w:val="00E656B7"/>
    <w:rsid w:val="00E73B3F"/>
    <w:rsid w:val="00E8434F"/>
    <w:rsid w:val="00E9235A"/>
    <w:rsid w:val="00EA0329"/>
    <w:rsid w:val="00EA1771"/>
    <w:rsid w:val="00EA63CF"/>
    <w:rsid w:val="00EB2256"/>
    <w:rsid w:val="00EB52BF"/>
    <w:rsid w:val="00EB7333"/>
    <w:rsid w:val="00EC2147"/>
    <w:rsid w:val="00ED199F"/>
    <w:rsid w:val="00ED21C1"/>
    <w:rsid w:val="00ED317F"/>
    <w:rsid w:val="00ED40F3"/>
    <w:rsid w:val="00ED7E5E"/>
    <w:rsid w:val="00ED7E74"/>
    <w:rsid w:val="00EE1634"/>
    <w:rsid w:val="00EE51EA"/>
    <w:rsid w:val="00EE7A77"/>
    <w:rsid w:val="00EF3EB0"/>
    <w:rsid w:val="00F01CC6"/>
    <w:rsid w:val="00F0548E"/>
    <w:rsid w:val="00F06BA3"/>
    <w:rsid w:val="00F0731D"/>
    <w:rsid w:val="00F17FD6"/>
    <w:rsid w:val="00F23FB4"/>
    <w:rsid w:val="00F25546"/>
    <w:rsid w:val="00F300CA"/>
    <w:rsid w:val="00F35CB1"/>
    <w:rsid w:val="00F35F50"/>
    <w:rsid w:val="00F3601A"/>
    <w:rsid w:val="00F43B7F"/>
    <w:rsid w:val="00F45DD3"/>
    <w:rsid w:val="00F47D62"/>
    <w:rsid w:val="00F52429"/>
    <w:rsid w:val="00F602E3"/>
    <w:rsid w:val="00F607F6"/>
    <w:rsid w:val="00F636AC"/>
    <w:rsid w:val="00F6678D"/>
    <w:rsid w:val="00F66BCF"/>
    <w:rsid w:val="00F67148"/>
    <w:rsid w:val="00F73881"/>
    <w:rsid w:val="00F749AE"/>
    <w:rsid w:val="00F812C9"/>
    <w:rsid w:val="00F824BA"/>
    <w:rsid w:val="00F85C36"/>
    <w:rsid w:val="00F87D1E"/>
    <w:rsid w:val="00F900C0"/>
    <w:rsid w:val="00F93F23"/>
    <w:rsid w:val="00F95100"/>
    <w:rsid w:val="00FA7F56"/>
    <w:rsid w:val="00FB06F2"/>
    <w:rsid w:val="00FB2354"/>
    <w:rsid w:val="00FB3C24"/>
    <w:rsid w:val="00FB6473"/>
    <w:rsid w:val="00FB75C9"/>
    <w:rsid w:val="00FC0ABC"/>
    <w:rsid w:val="00FC2504"/>
    <w:rsid w:val="00FC2807"/>
    <w:rsid w:val="00FC6B51"/>
    <w:rsid w:val="00FC788B"/>
    <w:rsid w:val="00FD0EE8"/>
    <w:rsid w:val="00FD17C6"/>
    <w:rsid w:val="00FD446E"/>
    <w:rsid w:val="00FF4F4B"/>
    <w:rsid w:val="1EFBE374"/>
    <w:rsid w:val="2CDF8CDC"/>
    <w:rsid w:val="2F0E30AC"/>
    <w:rsid w:val="375E3546"/>
    <w:rsid w:val="3B3B468D"/>
    <w:rsid w:val="40E4B032"/>
    <w:rsid w:val="52CCC58E"/>
    <w:rsid w:val="6B5A906F"/>
    <w:rsid w:val="6CDAD0F6"/>
    <w:rsid w:val="7F0940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11EBEC"/>
  <w15:chartTrackingRefBased/>
  <w15:docId w15:val="{7A29A0B4-FB16-450F-AD79-07918578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DDD"/>
    <w:pPr>
      <w:jc w:val="both"/>
    </w:pPr>
    <w:rPr>
      <w:rFonts w:ascii="Graphik" w:hAnsi="Graphik" w:cs="Arial"/>
      <w:sz w:val="20"/>
    </w:rPr>
  </w:style>
  <w:style w:type="paragraph" w:styleId="Heading1">
    <w:name w:val="heading 1"/>
    <w:basedOn w:val="Normal"/>
    <w:next w:val="Normal"/>
    <w:link w:val="Heading1Char"/>
    <w:autoRedefine/>
    <w:qFormat/>
    <w:rsid w:val="005A6D48"/>
    <w:pPr>
      <w:keepNext/>
      <w:spacing w:after="120"/>
      <w:jc w:val="left"/>
      <w:outlineLvl w:val="0"/>
    </w:pPr>
    <w:rPr>
      <w:b/>
      <w:bCs/>
      <w:sz w:val="32"/>
      <w:szCs w:val="40"/>
    </w:rPr>
  </w:style>
  <w:style w:type="paragraph" w:styleId="Heading2">
    <w:name w:val="heading 2"/>
    <w:basedOn w:val="Normal"/>
    <w:next w:val="Normal"/>
    <w:link w:val="Heading2Char"/>
    <w:autoRedefine/>
    <w:uiPriority w:val="9"/>
    <w:qFormat/>
    <w:rsid w:val="009C7D43"/>
    <w:pPr>
      <w:keepNext/>
      <w:keepLines/>
      <w:spacing w:before="240" w:after="120" w:line="276" w:lineRule="auto"/>
      <w:jc w:val="left"/>
      <w:outlineLvl w:val="1"/>
    </w:pPr>
    <w:rPr>
      <w:rFonts w:eastAsiaTheme="majorEastAsia"/>
      <w:b/>
      <w:bCs/>
      <w:color w:val="7030A0"/>
      <w:sz w:val="28"/>
      <w:szCs w:val="28"/>
    </w:rPr>
  </w:style>
  <w:style w:type="paragraph" w:styleId="Heading3">
    <w:name w:val="heading 3"/>
    <w:basedOn w:val="Heading2"/>
    <w:next w:val="Normal"/>
    <w:link w:val="Heading3Char"/>
    <w:autoRedefine/>
    <w:qFormat/>
    <w:rsid w:val="00772285"/>
    <w:pPr>
      <w:numPr>
        <w:numId w:val="27"/>
      </w:numPr>
      <w:tabs>
        <w:tab w:val="left" w:pos="1134"/>
      </w:tabs>
      <w:outlineLvl w:val="2"/>
    </w:pPr>
    <w:rPr>
      <w:color w:val="auto"/>
      <w:sz w:val="22"/>
    </w:rPr>
  </w:style>
  <w:style w:type="paragraph" w:styleId="Heading4">
    <w:name w:val="heading 4"/>
    <w:basedOn w:val="Normal"/>
    <w:next w:val="Normal"/>
    <w:link w:val="Heading4Char"/>
    <w:autoRedefine/>
    <w:qFormat/>
    <w:rsid w:val="00D54186"/>
    <w:pPr>
      <w:keepNext/>
      <w:spacing w:before="120" w:after="120"/>
      <w:outlineLvl w:val="3"/>
    </w:pPr>
    <w:rPr>
      <w:rFonts w:eastAsia="Times New Roman" w:cs="Times New Roman"/>
      <w:b/>
      <w:color w:val="7030A0"/>
      <w:sz w:val="22"/>
      <w:szCs w:val="20"/>
      <w:lang w:val="en-GB"/>
    </w:rPr>
  </w:style>
  <w:style w:type="paragraph" w:styleId="Heading5">
    <w:name w:val="heading 5"/>
    <w:basedOn w:val="Normal"/>
    <w:next w:val="NormalIndent"/>
    <w:link w:val="Heading5Char"/>
    <w:autoRedefine/>
    <w:qFormat/>
    <w:rsid w:val="00E005A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6D48"/>
    <w:rPr>
      <w:rFonts w:ascii="Graphik" w:hAnsi="Graphik" w:cs="Arial"/>
      <w:b/>
      <w:bCs/>
      <w:sz w:val="32"/>
      <w:szCs w:val="40"/>
    </w:rPr>
  </w:style>
  <w:style w:type="character" w:customStyle="1" w:styleId="Heading2Char">
    <w:name w:val="Heading 2 Char"/>
    <w:basedOn w:val="DefaultParagraphFont"/>
    <w:link w:val="Heading2"/>
    <w:uiPriority w:val="9"/>
    <w:rsid w:val="009C7D43"/>
    <w:rPr>
      <w:rFonts w:ascii="Graphik" w:eastAsiaTheme="majorEastAsia" w:hAnsi="Graphik" w:cs="Arial"/>
      <w:b/>
      <w:bCs/>
      <w:color w:val="7030A0"/>
      <w:sz w:val="28"/>
      <w:szCs w:val="28"/>
    </w:rPr>
  </w:style>
  <w:style w:type="character" w:customStyle="1" w:styleId="Heading3Char">
    <w:name w:val="Heading 3 Char"/>
    <w:basedOn w:val="DefaultParagraphFont"/>
    <w:link w:val="Heading3"/>
    <w:rsid w:val="00772285"/>
    <w:rPr>
      <w:rFonts w:ascii="Graphik" w:eastAsiaTheme="majorEastAsia" w:hAnsi="Graphik" w:cs="Arial"/>
      <w:b/>
      <w:bCs/>
      <w:sz w:val="22"/>
      <w:szCs w:val="28"/>
    </w:rPr>
  </w:style>
  <w:style w:type="character" w:customStyle="1" w:styleId="Heading4Char">
    <w:name w:val="Heading 4 Char"/>
    <w:basedOn w:val="DefaultParagraphFont"/>
    <w:link w:val="Heading4"/>
    <w:rsid w:val="00D54186"/>
    <w:rPr>
      <w:rFonts w:ascii="Graphik" w:eastAsia="Times New Roman" w:hAnsi="Graphik" w:cs="Times New Roman"/>
      <w:b/>
      <w:color w:val="7030A0"/>
      <w:sz w:val="22"/>
      <w:szCs w:val="20"/>
      <w:lang w:val="en-GB"/>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rsid w:val="008C1857"/>
    <w:rPr>
      <w:rFonts w:cs="Times New Roman"/>
      <w:color w:val="0000FF"/>
      <w:u w:val="single"/>
    </w:rPr>
  </w:style>
  <w:style w:type="paragraph" w:styleId="TOC1">
    <w:name w:val="toc 1"/>
    <w:basedOn w:val="Normal"/>
    <w:next w:val="Normal"/>
    <w:uiPriority w:val="39"/>
    <w:rsid w:val="008C1857"/>
    <w:pPr>
      <w:spacing w:after="120"/>
    </w:pPr>
    <w:rPr>
      <w:rFonts w:ascii="Arial" w:eastAsia="Times New Roman" w:hAnsi="Arial" w:cs="Times New Roman"/>
      <w:b/>
      <w:sz w:val="22"/>
      <w:szCs w:val="22"/>
    </w:rPr>
  </w:style>
  <w:style w:type="paragraph" w:styleId="TOC2">
    <w:name w:val="toc 2"/>
    <w:basedOn w:val="Normal"/>
    <w:next w:val="Normal"/>
    <w:autoRedefine/>
    <w:uiPriority w:val="39"/>
    <w:rsid w:val="008C1857"/>
    <w:pPr>
      <w:spacing w:after="120"/>
    </w:pPr>
    <w:rPr>
      <w:rFonts w:ascii="Arial" w:eastAsia="Times New Roman" w:hAnsi="Arial" w:cs="Times New Roman"/>
      <w:sz w:val="22"/>
      <w:szCs w:val="22"/>
    </w:rPr>
  </w:style>
  <w:style w:type="paragraph" w:styleId="TOC3">
    <w:name w:val="toc 3"/>
    <w:basedOn w:val="Normal"/>
    <w:next w:val="Normal"/>
    <w:autoRedefine/>
    <w:uiPriority w:val="39"/>
    <w:rsid w:val="008C1857"/>
    <w:pPr>
      <w:spacing w:after="120"/>
      <w:ind w:left="482"/>
    </w:pPr>
    <w:rPr>
      <w:rFonts w:ascii="Arial" w:eastAsia="Times New Roman" w:hAnsi="Arial" w:cs="Times New Roman"/>
      <w:sz w:val="22"/>
      <w:szCs w:val="22"/>
    </w:r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autoRedefine/>
    <w:uiPriority w:val="3"/>
    <w:qFormat/>
    <w:rsid w:val="00092429"/>
    <w:pPr>
      <w:numPr>
        <w:numId w:val="2"/>
      </w:numPr>
      <w:spacing w:after="60"/>
    </w:pPr>
    <w:rPr>
      <w:rFonts w:eastAsia="Times New Roman" w:cs="Times New Roman"/>
      <w:szCs w:val="22"/>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3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092429"/>
    <w:rPr>
      <w:rFonts w:ascii="Graphik" w:eastAsia="Times New Roman" w:hAnsi="Graphik" w:cs="Times New Roman"/>
      <w:sz w:val="20"/>
      <w:szCs w:val="22"/>
    </w:rPr>
  </w:style>
  <w:style w:type="character" w:customStyle="1" w:styleId="UOLIST1Char">
    <w:name w:val="UO LIST 1 Char"/>
    <w:basedOn w:val="ListBulletChar"/>
    <w:link w:val="UOLIST1"/>
    <w:rsid w:val="00AF12E4"/>
    <w:rPr>
      <w:rFonts w:ascii="Graphik" w:eastAsia="Times New Roman" w:hAnsi="Graphik" w:cs="Arial"/>
      <w:sz w:val="22"/>
      <w:szCs w:val="22"/>
      <w:lang w:val="de-DE"/>
    </w:rPr>
  </w:style>
  <w:style w:type="paragraph" w:customStyle="1" w:styleId="UOLIST3">
    <w:name w:val="UO LIST 3"/>
    <w:basedOn w:val="ListBullet3"/>
    <w:link w:val="UOLIST3Char"/>
    <w:autoRedefine/>
    <w:qFormat/>
    <w:rsid w:val="00AE2073"/>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rPr>
  </w:style>
  <w:style w:type="character" w:customStyle="1" w:styleId="UOLIST2Char">
    <w:name w:val="UO LIST 2 Char"/>
    <w:basedOn w:val="ListBullet2Char"/>
    <w:link w:val="UOLIST2"/>
    <w:rsid w:val="00AF7049"/>
    <w:rPr>
      <w:rFonts w:ascii="Graphik" w:eastAsia="Cambria" w:hAnsi="Graphik" w:cs="Arial"/>
      <w:lang w:val="de-DE"/>
    </w:rPr>
  </w:style>
  <w:style w:type="paragraph" w:customStyle="1" w:styleId="NOLIST1">
    <w:name w:val="NO LIST 1"/>
    <w:basedOn w:val="Normal"/>
    <w:link w:val="NOLIST1Char"/>
    <w:autoRedefine/>
    <w:qFormat/>
    <w:rsid w:val="00205B80"/>
    <w:pPr>
      <w:numPr>
        <w:numId w:val="20"/>
      </w:numPr>
      <w:spacing w:after="120"/>
    </w:pPr>
  </w:style>
  <w:style w:type="character" w:customStyle="1" w:styleId="ListBullet3Char">
    <w:name w:val="List Bullet 3 Char"/>
    <w:basedOn w:val="DefaultParagraphFont"/>
    <w:link w:val="ListBullet3"/>
    <w:uiPriority w:val="99"/>
    <w:rsid w:val="00AF12E4"/>
    <w:rPr>
      <w:rFonts w:ascii="Cambria" w:eastAsia="Cambria" w:hAnsi="Cambria" w:cs="Times New Roman"/>
    </w:rPr>
  </w:style>
  <w:style w:type="character" w:customStyle="1" w:styleId="UOLIST3Char">
    <w:name w:val="UO LIST 3 Char"/>
    <w:basedOn w:val="ListBullet3Char"/>
    <w:link w:val="UOLIST3"/>
    <w:rsid w:val="00AE2073"/>
    <w:rPr>
      <w:rFonts w:ascii="Graphik" w:eastAsia="Cambria" w:hAnsi="Graphik" w:cs="Arial"/>
      <w:lang w:val="de-DE"/>
    </w:rPr>
  </w:style>
  <w:style w:type="paragraph" w:customStyle="1" w:styleId="NOLIST2">
    <w:name w:val="NO LIST 2"/>
    <w:basedOn w:val="NOLIST1"/>
    <w:link w:val="NOLIST2Char"/>
    <w:autoRedefine/>
    <w:qFormat/>
    <w:rsid w:val="00A1489C"/>
    <w:pPr>
      <w:numPr>
        <w:numId w:val="6"/>
      </w:numPr>
    </w:pPr>
  </w:style>
  <w:style w:type="character" w:customStyle="1" w:styleId="NOLIST1Char">
    <w:name w:val="NO LIST 1 Char"/>
    <w:basedOn w:val="DefaultParagraphFont"/>
    <w:link w:val="NOLIST1"/>
    <w:rsid w:val="00205B80"/>
    <w:rPr>
      <w:rFonts w:ascii="Graphik" w:hAnsi="Graphik" w:cs="Arial"/>
      <w:sz w:val="20"/>
    </w:rPr>
  </w:style>
  <w:style w:type="paragraph" w:styleId="Header">
    <w:name w:val="header"/>
    <w:basedOn w:val="Normal"/>
    <w:link w:val="HeaderChar"/>
    <w:uiPriority w:val="99"/>
    <w:unhideWhenUsed/>
    <w:rsid w:val="00F47D62"/>
    <w:pPr>
      <w:tabs>
        <w:tab w:val="center" w:pos="4680"/>
        <w:tab w:val="right" w:pos="9360"/>
      </w:tabs>
    </w:pPr>
  </w:style>
  <w:style w:type="character" w:customStyle="1" w:styleId="NOLIST2Char">
    <w:name w:val="NO LIST 2 Char"/>
    <w:basedOn w:val="NOLIST1Char"/>
    <w:link w:val="NOLIST2"/>
    <w:rsid w:val="00A1489C"/>
    <w:rPr>
      <w:rFonts w:ascii="Graphik" w:hAnsi="Graphik" w:cs="Arial"/>
      <w:sz w:val="20"/>
    </w:rPr>
  </w:style>
  <w:style w:type="character" w:customStyle="1" w:styleId="HeaderChar">
    <w:name w:val="Header Char"/>
    <w:basedOn w:val="DefaultParagraphFont"/>
    <w:link w:val="Header"/>
    <w:uiPriority w:val="99"/>
    <w:rsid w:val="00F47D62"/>
  </w:style>
  <w:style w:type="paragraph" w:styleId="Footer">
    <w:name w:val="footer"/>
    <w:basedOn w:val="Normal"/>
    <w:link w:val="FooterChar"/>
    <w:uiPriority w:val="99"/>
    <w:unhideWhenUsed/>
    <w:rsid w:val="00F47D62"/>
    <w:pPr>
      <w:tabs>
        <w:tab w:val="center" w:pos="4680"/>
        <w:tab w:val="right" w:pos="9360"/>
      </w:tabs>
    </w:pPr>
  </w:style>
  <w:style w:type="character" w:customStyle="1" w:styleId="FooterChar">
    <w:name w:val="Footer Char"/>
    <w:basedOn w:val="DefaultParagraphFont"/>
    <w:link w:val="Footer"/>
    <w:uiPriority w:val="99"/>
    <w:rsid w:val="00F47D62"/>
  </w:style>
  <w:style w:type="paragraph" w:styleId="TOCHeading">
    <w:name w:val="TOC Heading"/>
    <w:basedOn w:val="Heading1"/>
    <w:next w:val="Normal"/>
    <w:autoRedefine/>
    <w:uiPriority w:val="39"/>
    <w:unhideWhenUsed/>
    <w:qFormat/>
    <w:rsid w:val="005D771F"/>
    <w:pPr>
      <w:spacing w:line="480" w:lineRule="auto"/>
      <w:outlineLvl w:val="9"/>
    </w:pPr>
    <w:rPr>
      <w:rFonts w:eastAsiaTheme="majorEastAsia" w:cstheme="majorBidi"/>
      <w:szCs w:val="32"/>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7431CE"/>
    <w:pPr>
      <w:ind w:left="720"/>
      <w:contextualSpacing/>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examples">
    <w:name w:val="Code examples"/>
    <w:basedOn w:val="Normal"/>
    <w:link w:val="CodeexamplesChar"/>
    <w:qFormat/>
    <w:rsid w:val="008603F0"/>
    <w:pPr>
      <w:shd w:val="clear" w:color="auto" w:fill="FFFFFF"/>
      <w:jc w:val="left"/>
    </w:pPr>
    <w:rPr>
      <w:rFonts w:ascii="Consolas" w:eastAsia="Times New Roman" w:hAnsi="Consolas" w:cs="Times New Roman"/>
      <w:noProof/>
      <w:color w:val="222222"/>
      <w:sz w:val="18"/>
      <w:szCs w:val="18"/>
      <w:lang w:eastAsia="it-IT"/>
    </w:rPr>
  </w:style>
  <w:style w:type="character" w:customStyle="1" w:styleId="CodeexamplesChar">
    <w:name w:val="Code examples Char"/>
    <w:basedOn w:val="DefaultParagraphFont"/>
    <w:link w:val="Codeexamples"/>
    <w:rsid w:val="008603F0"/>
    <w:rPr>
      <w:rFonts w:ascii="Consolas" w:eastAsia="Times New Roman" w:hAnsi="Consolas" w:cs="Times New Roman"/>
      <w:noProof/>
      <w:color w:val="222222"/>
      <w:sz w:val="18"/>
      <w:szCs w:val="18"/>
      <w:shd w:val="clear" w:color="auto" w:fill="FFFFFF"/>
      <w:lang w:eastAsia="it-IT"/>
    </w:rPr>
  </w:style>
  <w:style w:type="character" w:styleId="CommentReference">
    <w:name w:val="annotation reference"/>
    <w:basedOn w:val="DefaultParagraphFont"/>
    <w:uiPriority w:val="99"/>
    <w:semiHidden/>
    <w:unhideWhenUsed/>
    <w:rsid w:val="008603F0"/>
    <w:rPr>
      <w:sz w:val="16"/>
      <w:szCs w:val="16"/>
    </w:rPr>
  </w:style>
  <w:style w:type="paragraph" w:styleId="CommentText">
    <w:name w:val="annotation text"/>
    <w:basedOn w:val="Normal"/>
    <w:link w:val="CommentTextChar"/>
    <w:uiPriority w:val="99"/>
    <w:unhideWhenUsed/>
    <w:rsid w:val="008603F0"/>
    <w:pPr>
      <w:spacing w:after="200"/>
      <w:jc w:val="left"/>
    </w:pPr>
    <w:rPr>
      <w:rFonts w:eastAsia="Calibri" w:cs="Times New Roman"/>
      <w:szCs w:val="20"/>
    </w:rPr>
  </w:style>
  <w:style w:type="character" w:customStyle="1" w:styleId="CommentTextChar">
    <w:name w:val="Comment Text Char"/>
    <w:basedOn w:val="DefaultParagraphFont"/>
    <w:link w:val="CommentText"/>
    <w:uiPriority w:val="99"/>
    <w:rsid w:val="008603F0"/>
    <w:rPr>
      <w:rFonts w:ascii="Graphik" w:eastAsia="Calibri" w:hAnsi="Graphik" w:cs="Times New Roman"/>
      <w:sz w:val="20"/>
      <w:szCs w:val="20"/>
    </w:rPr>
  </w:style>
  <w:style w:type="table" w:customStyle="1" w:styleId="TableGrid1">
    <w:name w:val="Table Grid1"/>
    <w:basedOn w:val="TableNormal"/>
    <w:next w:val="TableGrid"/>
    <w:uiPriority w:val="39"/>
    <w:rsid w:val="00385DDD"/>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02844"/>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C80717"/>
    <w:pPr>
      <w:spacing w:after="0"/>
      <w:jc w:val="both"/>
    </w:pPr>
    <w:rPr>
      <w:rFonts w:eastAsiaTheme="minorHAnsi" w:cs="Arial"/>
      <w:b/>
      <w:bCs/>
    </w:rPr>
  </w:style>
  <w:style w:type="character" w:customStyle="1" w:styleId="CommentSubjectChar">
    <w:name w:val="Comment Subject Char"/>
    <w:basedOn w:val="CommentTextChar"/>
    <w:link w:val="CommentSubject"/>
    <w:uiPriority w:val="99"/>
    <w:semiHidden/>
    <w:rsid w:val="00C80717"/>
    <w:rPr>
      <w:rFonts w:ascii="Graphik" w:eastAsia="Calibri" w:hAnsi="Graphik" w:cs="Arial"/>
      <w:b/>
      <w:bCs/>
      <w:sz w:val="20"/>
      <w:szCs w:val="20"/>
    </w:rPr>
  </w:style>
  <w:style w:type="paragraph" w:styleId="BodyText">
    <w:name w:val="Body Text"/>
    <w:basedOn w:val="Normal"/>
    <w:link w:val="BodyTextChar"/>
    <w:uiPriority w:val="99"/>
    <w:unhideWhenUsed/>
    <w:rsid w:val="00205B80"/>
    <w:pPr>
      <w:jc w:val="center"/>
    </w:pPr>
    <w:rPr>
      <w:rFonts w:cstheme="minorBidi"/>
      <w:color w:val="000000" w:themeColor="text1"/>
      <w:kern w:val="24"/>
      <w:szCs w:val="20"/>
    </w:rPr>
  </w:style>
  <w:style w:type="character" w:customStyle="1" w:styleId="BodyTextChar">
    <w:name w:val="Body Text Char"/>
    <w:basedOn w:val="DefaultParagraphFont"/>
    <w:link w:val="BodyText"/>
    <w:uiPriority w:val="99"/>
    <w:rsid w:val="00205B80"/>
    <w:rPr>
      <w:rFonts w:ascii="Graphik" w:hAnsi="Graphik"/>
      <w:color w:val="000000" w:themeColor="text1"/>
      <w:kern w:val="24"/>
      <w:sz w:val="20"/>
      <w:szCs w:val="20"/>
    </w:rPr>
  </w:style>
  <w:style w:type="character" w:styleId="Mention">
    <w:name w:val="Mention"/>
    <w:basedOn w:val="DefaultParagraphFont"/>
    <w:uiPriority w:val="99"/>
    <w:unhideWhenUsed/>
    <w:rsid w:val="00037E40"/>
    <w:rPr>
      <w:color w:val="2B579A"/>
      <w:shd w:val="clear" w:color="auto" w:fill="E1DFDD"/>
    </w:rPr>
  </w:style>
  <w:style w:type="character" w:customStyle="1" w:styleId="ListParagraphChar">
    <w:name w:val="List Paragraph Char"/>
    <w:basedOn w:val="DefaultParagraphFont"/>
    <w:link w:val="ListParagraph"/>
    <w:uiPriority w:val="34"/>
    <w:rsid w:val="00F35F50"/>
    <w:rPr>
      <w:rFonts w:ascii="Graphik" w:hAnsi="Graphik" w:cs="Arial"/>
      <w:sz w:val="20"/>
    </w:rPr>
  </w:style>
  <w:style w:type="paragraph" w:styleId="Revision">
    <w:name w:val="Revision"/>
    <w:hidden/>
    <w:uiPriority w:val="99"/>
    <w:semiHidden/>
    <w:rsid w:val="00A24E73"/>
    <w:rPr>
      <w:rFonts w:ascii="Graphik" w:hAnsi="Graphik" w:cs="Arial"/>
      <w:sz w:val="20"/>
    </w:rPr>
  </w:style>
  <w:style w:type="character" w:styleId="Strong">
    <w:name w:val="Strong"/>
    <w:basedOn w:val="DefaultParagraphFont"/>
    <w:uiPriority w:val="22"/>
    <w:qFormat/>
    <w:rsid w:val="00950A64"/>
    <w:rPr>
      <w:b/>
      <w:bCs/>
    </w:rPr>
  </w:style>
  <w:style w:type="character" w:styleId="Emphasis">
    <w:name w:val="Emphasis"/>
    <w:basedOn w:val="DefaultParagraphFont"/>
    <w:uiPriority w:val="20"/>
    <w:qFormat/>
    <w:rsid w:val="00950A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756708">
      <w:bodyDiv w:val="1"/>
      <w:marLeft w:val="0"/>
      <w:marRight w:val="0"/>
      <w:marTop w:val="0"/>
      <w:marBottom w:val="0"/>
      <w:divBdr>
        <w:top w:val="none" w:sz="0" w:space="0" w:color="auto"/>
        <w:left w:val="none" w:sz="0" w:space="0" w:color="auto"/>
        <w:bottom w:val="none" w:sz="0" w:space="0" w:color="auto"/>
        <w:right w:val="none" w:sz="0" w:space="0" w:color="auto"/>
      </w:divBdr>
    </w:div>
    <w:div w:id="1333140971">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201052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s://ts.accenture.com/:b:/r/sites/GlobalDocTemplates/Published%20Documents/AOT/AOT%202.5/AOT_Micro_Front_End_MFE_Development_Guide_2_5.pdf" TargetMode="External"/><Relationship Id="rId39" Type="http://schemas.openxmlformats.org/officeDocument/2006/relationships/hyperlink" Target="https://ts.accenture.com/:b:/r/sites/GlobalDocTemplates/Published%20Documents/AOT/AOT%202.4/AOT_Twin_Builder_and_Viewer_Getting_Started_2_4.pdf" TargetMode="External"/><Relationship Id="rId21" Type="http://schemas.openxmlformats.org/officeDocument/2006/relationships/hyperlink" Target="https://dev.azure.com/DigitalPlantProject/Marilyn%20V/_wiki/wikis/Marilyn-V.wiki/1503/AOT-Nomenclature" TargetMode="External"/><Relationship Id="rId34" Type="http://schemas.openxmlformats.org/officeDocument/2006/relationships/hyperlink" Target="https://ts.accenture.com/:b:/r/sites/GlobalDocTemplates/Published%20Documents/AOT/AOT%202.4/AOT_Deployment_Guide_2_4.pdf" TargetMode="External"/><Relationship Id="rId42" Type="http://schemas.openxmlformats.org/officeDocument/2006/relationships/hyperlink" Target="https://industryxdevhub.accenture.com/assetdetails/53"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kxdocuments.accenture.com/contribution/c66656e7-242f-4f89-bf13-f04c257a15d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industryxdevhub.accenture.com/assetdetails/53" TargetMode="External"/><Relationship Id="rId32" Type="http://schemas.openxmlformats.org/officeDocument/2006/relationships/hyperlink" Target="mailto:susarla.aditya@accenture.com" TargetMode="External"/><Relationship Id="rId37" Type="http://schemas.openxmlformats.org/officeDocument/2006/relationships/hyperlink" Target="https://ts.accenture.com/:b:/r/sites/GlobalDocTemplates/Published%20Documents/AOT/AOT%202.4/AOT_Smart_KPIs_Getting_Started_2_4.pdf" TargetMode="External"/><Relationship Id="rId40" Type="http://schemas.openxmlformats.org/officeDocument/2006/relationships/hyperlink" Target="https://ts.accenture.com/:b:/r/sites/GlobalDocTemplates/Published%20Documents/AOT/AOT%202.4/AOT_Deployment_Guide_2_4.pdf" TargetMode="External"/><Relationship Id="rId45"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industryxdevhub.accenture.com/asset-home;search_text=aot" TargetMode="External"/><Relationship Id="rId28" Type="http://schemas.openxmlformats.org/officeDocument/2006/relationships/hyperlink" Target="https://kxdocuments.accenture.com/contribution/cafb3be2-8324-4a0e-bc60-234270a2f53d" TargetMode="External"/><Relationship Id="rId36" Type="http://schemas.openxmlformats.org/officeDocument/2006/relationships/hyperlink" Target="https://ts.accenture.com/:b:/r/sites/GlobalDocTemplates/Published%20Documents/AOT/AOT%202.4/AOT_People_Management_Getting_Started_2_4.pdf" TargetMode="External"/><Relationship Id="rId10" Type="http://schemas.openxmlformats.org/officeDocument/2006/relationships/footnotes" Target="footnotes.xml"/><Relationship Id="rId19" Type="http://schemas.openxmlformats.org/officeDocument/2006/relationships/hyperlink" Target="https://operationstwin.accenturedigitalplant.com/" TargetMode="External"/><Relationship Id="rId31" Type="http://schemas.openxmlformats.org/officeDocument/2006/relationships/hyperlink" Target="mailto:florian.tournier@accenture.com"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kxdocuments.accenture.com/Contribution/34bbec22-c131-4b5d-b435-d06978dc5234" TargetMode="External"/><Relationship Id="rId27" Type="http://schemas.openxmlformats.org/officeDocument/2006/relationships/hyperlink" Target="https://ts.accenture.com/:b:/r/sites/GlobalDocTemplates/Published%20Documents/AOT/AOT%202.5/AOT_General_Architecture_2_5.pdf" TargetMode="External"/><Relationship Id="rId30" Type="http://schemas.openxmlformats.org/officeDocument/2006/relationships/hyperlink" Target="https://mediaexchange.accenture.com/media/1_78520n2j" TargetMode="External"/><Relationship Id="rId35" Type="http://schemas.openxmlformats.org/officeDocument/2006/relationships/hyperlink" Target="https://ts.accenture.com/:b:/r/sites/GlobalDocTemplates/Published%20Documents/AOT/AOT%202.4/AOT_Operations_Hierarchy_Getting_Started_2_4.pdf" TargetMode="External"/><Relationship Id="rId43" Type="http://schemas.openxmlformats.org/officeDocument/2006/relationships/hyperlink" Target="https://industryxdevhub.accenture.com/assetdetails/46"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eader" Target="header3.xml"/><Relationship Id="rId25" Type="http://schemas.openxmlformats.org/officeDocument/2006/relationships/hyperlink" Target="https://ts.accenture.com/:b:/r/sites/GlobalDocTemplates/Published%20Documents/AOT/AOT%202.5/AOT_Azure_Getting_Started_2_5.pdf" TargetMode="External"/><Relationship Id="rId33" Type="http://schemas.openxmlformats.org/officeDocument/2006/relationships/hyperlink" Target="https://ts.accenture.com/:b:/r/sites/GlobalDocTemplates/Published%20Documents/AOT/AOT%202.4/AOT_Extractors_Getting_Started_2_4.pdf" TargetMode="External"/><Relationship Id="rId38" Type="http://schemas.openxmlformats.org/officeDocument/2006/relationships/hyperlink" Target="https://ts.accenture.com/:b:/r/sites/GlobalDocTemplates/Published%20Documents/AOT/AOT%202.4/AOT_Intelligent_Advisor_Getting_Started_2_4.pdf" TargetMode="External"/><Relationship Id="rId46" Type="http://schemas.openxmlformats.org/officeDocument/2006/relationships/theme" Target="theme/theme1.xml"/><Relationship Id="rId20" Type="http://schemas.openxmlformats.org/officeDocument/2006/relationships/hyperlink" Target="https://kxdocuments.accenture.com/Contribution/8dce8c4d-2cb2-4c79-9805-7abc994cf28d" TargetMode="External"/><Relationship Id="rId41" Type="http://schemas.openxmlformats.org/officeDocument/2006/relationships/hyperlink" Target="https://industryxdevhub.accenture.com/assetdetails/75"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Downloads\DocTemplates\Getting_Started_Gui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A8EB707B32A4D449F9A3A2B2D9F3049"/>
        <w:category>
          <w:name w:val="General"/>
          <w:gallery w:val="placeholder"/>
        </w:category>
        <w:types>
          <w:type w:val="bbPlcHdr"/>
        </w:types>
        <w:behaviors>
          <w:behavior w:val="content"/>
        </w:behaviors>
        <w:guid w:val="{1DA3636B-7B48-4D78-B0CE-1A206F53D09F}"/>
      </w:docPartPr>
      <w:docPartBody>
        <w:p w:rsidR="008701AA" w:rsidRDefault="008701AA">
          <w:r w:rsidRPr="00326DD0">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EFB"/>
    <w:rsid w:val="00046DC6"/>
    <w:rsid w:val="000A2478"/>
    <w:rsid w:val="000C70E4"/>
    <w:rsid w:val="000D7867"/>
    <w:rsid w:val="0010694B"/>
    <w:rsid w:val="001525ED"/>
    <w:rsid w:val="00170C79"/>
    <w:rsid w:val="0026408E"/>
    <w:rsid w:val="00270E4A"/>
    <w:rsid w:val="002E645F"/>
    <w:rsid w:val="00311D4B"/>
    <w:rsid w:val="00445D36"/>
    <w:rsid w:val="0050523A"/>
    <w:rsid w:val="005A793F"/>
    <w:rsid w:val="005E2EF1"/>
    <w:rsid w:val="0064048B"/>
    <w:rsid w:val="006507D2"/>
    <w:rsid w:val="006622AB"/>
    <w:rsid w:val="006C600F"/>
    <w:rsid w:val="00707704"/>
    <w:rsid w:val="00791551"/>
    <w:rsid w:val="007948EF"/>
    <w:rsid w:val="007B6F8B"/>
    <w:rsid w:val="00807A3D"/>
    <w:rsid w:val="0083008F"/>
    <w:rsid w:val="0083386F"/>
    <w:rsid w:val="008701AA"/>
    <w:rsid w:val="008C6346"/>
    <w:rsid w:val="008D5EFB"/>
    <w:rsid w:val="008E7FF1"/>
    <w:rsid w:val="009502AD"/>
    <w:rsid w:val="00975478"/>
    <w:rsid w:val="009831F3"/>
    <w:rsid w:val="00991F75"/>
    <w:rsid w:val="00A0469F"/>
    <w:rsid w:val="00AD4A34"/>
    <w:rsid w:val="00AD7354"/>
    <w:rsid w:val="00B62452"/>
    <w:rsid w:val="00B63531"/>
    <w:rsid w:val="00C11A34"/>
    <w:rsid w:val="00C63FA7"/>
    <w:rsid w:val="00C972FE"/>
    <w:rsid w:val="00D41F20"/>
    <w:rsid w:val="00D7646E"/>
    <w:rsid w:val="00D9600F"/>
    <w:rsid w:val="00DD2684"/>
    <w:rsid w:val="00DF76DE"/>
    <w:rsid w:val="00E0790B"/>
    <w:rsid w:val="00EA0900"/>
    <w:rsid w:val="00ED1443"/>
    <w:rsid w:val="00F0548E"/>
    <w:rsid w:val="00FC03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EF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01A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SME xmlns="c4bbe816-f9b7-401b-8d8f-485022adc0f2">
      <UserInfo>
        <DisplayName>Susarla, Aditya</DisplayName>
        <AccountId>35</AccountId>
        <AccountType/>
      </UserInfo>
    </SME>
    <Priority xmlns="81909fe3-6ae3-4e8c-8389-1cd7b8cbfe53">Normal</Priority>
    <Approver xmlns="c4bbe816-f9b7-401b-8d8f-485022adc0f2">
      <UserInfo>
        <DisplayName>Tournier, Florian</DisplayName>
        <AccountId>13</AccountId>
        <AccountType/>
      </UserInfo>
    </Approver>
    <Release xmlns="c4bbe816-f9b7-401b-8d8f-485022adc0f2">2.5</Release>
    <Completeness xmlns="c4bbe816-f9b7-401b-8d8f-485022adc0f2">100%</Completeness>
    <Author1 xmlns="c4bbe816-f9b7-401b-8d8f-485022adc0f2">
      <UserInfo>
        <DisplayName>Susarla, Aditya</DisplayName>
        <AccountId>35</AccountId>
        <AccountType/>
      </UserInfo>
    </Author1>
    <_Flow_SignoffStatus xmlns="81909fe3-6ae3-4e8c-8389-1cd7b8cbfe53">Not requested</_Flow_SignoffStatus>
    <Pre_x002d_approvalQC xmlns="81909fe3-6ae3-4e8c-8389-1cd7b8cbfe53">Pending</Pre_x002d_approvalQC>
    <Status_x0020_Flag xmlns="c4bbe816-f9b7-401b-8d8f-485022adc0f2">Maintenance Request Sent</Status_x0020_Flag>
    <Pending_x0020_Content xmlns="c4bbe816-f9b7-401b-8d8f-485022adc0f2">-</Pending_x0020_Content>
    <Component xmlns="81909fe3-6ae3-4e8c-8389-1cd7b8cbfe53">General</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23.0</DLCPolicyLabelValue>
    <Thumbnail xmlns="81909fe3-6ae3-4e8c-8389-1cd7b8cbfe53" xsi:nil="true"/>
    <BA xmlns="c4bbe816-f9b7-401b-8d8f-485022adc0f2">
      <UserInfo>
        <DisplayName>i:0#.f|membership|thejash.s.suresh@accenture.com,#i:0#.f|membership|thejash.s.suresh@accenture.com,#thejash.s.suresh@accenture.com,#,#Suresh, Thejash Siddarth,#,#,#Business Architecture Specialist</DisplayName>
        <AccountId>1031</AccountId>
        <AccountType/>
      </UserInfo>
    </BA>
    <Open_x0020_Comments xmlns="c4bbe816-f9b7-401b-8d8f-485022adc0f2">No</Open_x0020_Comments>
    <Flow_x0020_Trigger xmlns="c4bbe816-f9b7-401b-8d8f-485022adc0f2">No Action</Flow_x0020_Trigger>
    <Variant xmlns="81909fe3-6ae3-4e8c-8389-1cd7b8cbfe53">CDF</Variant>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2.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3.xml><?xml version="1.0" encoding="utf-8"?>
<ds:datastoreItem xmlns:ds="http://schemas.openxmlformats.org/officeDocument/2006/customXml" ds:itemID="{DEF728E6-6E75-4C67-B827-B580515E7A03}">
  <ds:schemaRefs>
    <ds:schemaRef ds:uri="office.server.policy"/>
  </ds:schemaRefs>
</ds:datastoreItem>
</file>

<file path=customXml/itemProps4.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5.xml><?xml version="1.0" encoding="utf-8"?>
<ds:datastoreItem xmlns:ds="http://schemas.openxmlformats.org/officeDocument/2006/customXml" ds:itemID="{EB7C172A-3A09-4360-9EB6-B0B500BC4C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Getting_Started_Guide.dotx</Template>
  <TotalTime>367</TotalTime>
  <Pages>6</Pages>
  <Words>1706</Words>
  <Characters>9968</Characters>
  <Application>Microsoft Office Word</Application>
  <DocSecurity>0</DocSecurity>
  <Lines>356</Lines>
  <Paragraphs>299</Paragraphs>
  <ScaleCrop>false</ScaleCrop>
  <HeadingPairs>
    <vt:vector size="2" baseType="variant">
      <vt:variant>
        <vt:lpstr>Title</vt:lpstr>
      </vt:variant>
      <vt:variant>
        <vt:i4>1</vt:i4>
      </vt:variant>
    </vt:vector>
  </HeadingPairs>
  <TitlesOfParts>
    <vt:vector size="1" baseType="lpstr">
      <vt:lpstr>AOT Getting Started</vt:lpstr>
    </vt:vector>
  </TitlesOfParts>
  <Company/>
  <LinksUpToDate>false</LinksUpToDate>
  <CharactersWithSpaces>11375</CharactersWithSpaces>
  <SharedDoc>false</SharedDoc>
  <HLinks>
    <vt:vector size="150" baseType="variant">
      <vt:variant>
        <vt:i4>524296</vt:i4>
      </vt:variant>
      <vt:variant>
        <vt:i4>36</vt:i4>
      </vt:variant>
      <vt:variant>
        <vt:i4>0</vt:i4>
      </vt:variant>
      <vt:variant>
        <vt:i4>5</vt:i4>
      </vt:variant>
      <vt:variant>
        <vt:lpwstr>https://industryxdevhub.accenture.com/assetdetails/46</vt:lpwstr>
      </vt:variant>
      <vt:variant>
        <vt:lpwstr/>
      </vt:variant>
      <vt:variant>
        <vt:i4>589832</vt:i4>
      </vt:variant>
      <vt:variant>
        <vt:i4>33</vt:i4>
      </vt:variant>
      <vt:variant>
        <vt:i4>0</vt:i4>
      </vt:variant>
      <vt:variant>
        <vt:i4>5</vt:i4>
      </vt:variant>
      <vt:variant>
        <vt:lpwstr>https://industryxdevhub.accenture.com/assetdetails/53</vt:lpwstr>
      </vt:variant>
      <vt:variant>
        <vt:lpwstr/>
      </vt:variant>
      <vt:variant>
        <vt:i4>720904</vt:i4>
      </vt:variant>
      <vt:variant>
        <vt:i4>30</vt:i4>
      </vt:variant>
      <vt:variant>
        <vt:i4>0</vt:i4>
      </vt:variant>
      <vt:variant>
        <vt:i4>5</vt:i4>
      </vt:variant>
      <vt:variant>
        <vt:lpwstr>https://industryxdevhub.accenture.com/assetdetails/75</vt:lpwstr>
      </vt:variant>
      <vt:variant>
        <vt:lpwstr/>
      </vt:variant>
      <vt:variant>
        <vt:i4>65650</vt:i4>
      </vt:variant>
      <vt:variant>
        <vt:i4>27</vt:i4>
      </vt:variant>
      <vt:variant>
        <vt:i4>0</vt:i4>
      </vt:variant>
      <vt:variant>
        <vt:i4>5</vt:i4>
      </vt:variant>
      <vt:variant>
        <vt:lpwstr>mailto:susarla.aditya@accenture.com</vt:lpwstr>
      </vt:variant>
      <vt:variant>
        <vt:lpwstr/>
      </vt:variant>
      <vt:variant>
        <vt:i4>6750210</vt:i4>
      </vt:variant>
      <vt:variant>
        <vt:i4>24</vt:i4>
      </vt:variant>
      <vt:variant>
        <vt:i4>0</vt:i4>
      </vt:variant>
      <vt:variant>
        <vt:i4>5</vt:i4>
      </vt:variant>
      <vt:variant>
        <vt:lpwstr>mailto:florian.tournier@accenture.com</vt:lpwstr>
      </vt:variant>
      <vt:variant>
        <vt:lpwstr/>
      </vt:variant>
      <vt:variant>
        <vt:i4>3080216</vt:i4>
      </vt:variant>
      <vt:variant>
        <vt:i4>21</vt:i4>
      </vt:variant>
      <vt:variant>
        <vt:i4>0</vt:i4>
      </vt:variant>
      <vt:variant>
        <vt:i4>5</vt:i4>
      </vt:variant>
      <vt:variant>
        <vt:lpwstr>https://mediaexchange.accenture.com/media/1_78520n2j</vt:lpwstr>
      </vt:variant>
      <vt:variant>
        <vt:lpwstr/>
      </vt:variant>
      <vt:variant>
        <vt:i4>3014712</vt:i4>
      </vt:variant>
      <vt:variant>
        <vt:i4>18</vt:i4>
      </vt:variant>
      <vt:variant>
        <vt:i4>0</vt:i4>
      </vt:variant>
      <vt:variant>
        <vt:i4>5</vt:i4>
      </vt:variant>
      <vt:variant>
        <vt:lpwstr>https://kxdocuments.accenture.com/contribution/c66656e7-242f-4f89-bf13-f04c257a15de</vt:lpwstr>
      </vt:variant>
      <vt:variant>
        <vt:lpwstr/>
      </vt:variant>
      <vt:variant>
        <vt:i4>2359352</vt:i4>
      </vt:variant>
      <vt:variant>
        <vt:i4>15</vt:i4>
      </vt:variant>
      <vt:variant>
        <vt:i4>0</vt:i4>
      </vt:variant>
      <vt:variant>
        <vt:i4>5</vt:i4>
      </vt:variant>
      <vt:variant>
        <vt:lpwstr>https://kxdocuments.accenture.com/contribution/cafb3be2-8324-4a0e-bc60-234270a2f53d</vt:lpwstr>
      </vt:variant>
      <vt:variant>
        <vt:lpwstr/>
      </vt:variant>
      <vt:variant>
        <vt:i4>589832</vt:i4>
      </vt:variant>
      <vt:variant>
        <vt:i4>12</vt:i4>
      </vt:variant>
      <vt:variant>
        <vt:i4>0</vt:i4>
      </vt:variant>
      <vt:variant>
        <vt:i4>5</vt:i4>
      </vt:variant>
      <vt:variant>
        <vt:lpwstr>https://industryxdevhub.accenture.com/assetdetails/53</vt:lpwstr>
      </vt:variant>
      <vt:variant>
        <vt:lpwstr/>
      </vt:variant>
      <vt:variant>
        <vt:i4>3866704</vt:i4>
      </vt:variant>
      <vt:variant>
        <vt:i4>9</vt:i4>
      </vt:variant>
      <vt:variant>
        <vt:i4>0</vt:i4>
      </vt:variant>
      <vt:variant>
        <vt:i4>5</vt:i4>
      </vt:variant>
      <vt:variant>
        <vt:lpwstr>https://industryxdevhub.accenture.com/asset-home;search_text=aot</vt:lpwstr>
      </vt:variant>
      <vt:variant>
        <vt:lpwstr/>
      </vt:variant>
      <vt:variant>
        <vt:i4>2293863</vt:i4>
      </vt:variant>
      <vt:variant>
        <vt:i4>6</vt:i4>
      </vt:variant>
      <vt:variant>
        <vt:i4>0</vt:i4>
      </vt:variant>
      <vt:variant>
        <vt:i4>5</vt:i4>
      </vt:variant>
      <vt:variant>
        <vt:lpwstr>https://kxdocuments.accenture.com/Contribution/34bbec22-c131-4b5d-b435-d06978dc5234</vt:lpwstr>
      </vt:variant>
      <vt:variant>
        <vt:lpwstr/>
      </vt:variant>
      <vt:variant>
        <vt:i4>524333</vt:i4>
      </vt:variant>
      <vt:variant>
        <vt:i4>3</vt:i4>
      </vt:variant>
      <vt:variant>
        <vt:i4>0</vt:i4>
      </vt:variant>
      <vt:variant>
        <vt:i4>5</vt:i4>
      </vt:variant>
      <vt:variant>
        <vt:lpwstr>https://dev.azure.com/DigitalPlantProject/Marilyn V/_wiki/wikis/Marilyn-V.wiki/1503/AOT-Nomenclature</vt:lpwstr>
      </vt:variant>
      <vt:variant>
        <vt:lpwstr/>
      </vt:variant>
      <vt:variant>
        <vt:i4>2883688</vt:i4>
      </vt:variant>
      <vt:variant>
        <vt:i4>0</vt:i4>
      </vt:variant>
      <vt:variant>
        <vt:i4>0</vt:i4>
      </vt:variant>
      <vt:variant>
        <vt:i4>5</vt:i4>
      </vt:variant>
      <vt:variant>
        <vt:lpwstr>https://kxdocuments.accenture.com/Contribution/8dce8c4d-2cb2-4c79-9805-7abc994cf28d</vt:lpwstr>
      </vt:variant>
      <vt:variant>
        <vt:lpwstr/>
      </vt:variant>
      <vt:variant>
        <vt:i4>1310801</vt:i4>
      </vt:variant>
      <vt:variant>
        <vt:i4>6</vt:i4>
      </vt:variant>
      <vt:variant>
        <vt:i4>0</vt:i4>
      </vt:variant>
      <vt:variant>
        <vt:i4>5</vt:i4>
      </vt:variant>
      <vt:variant>
        <vt:lpwstr>https://forms.office.com/r/VzvB13HvFE</vt:lpwstr>
      </vt:variant>
      <vt:variant>
        <vt:lpwstr/>
      </vt:variant>
      <vt:variant>
        <vt:i4>1310801</vt:i4>
      </vt:variant>
      <vt:variant>
        <vt:i4>0</vt:i4>
      </vt:variant>
      <vt:variant>
        <vt:i4>0</vt:i4>
      </vt:variant>
      <vt:variant>
        <vt:i4>5</vt:i4>
      </vt:variant>
      <vt:variant>
        <vt:lpwstr>https://forms.office.com/r/VzvB13HvFE</vt:lpwstr>
      </vt:variant>
      <vt:variant>
        <vt:lpwstr/>
      </vt:variant>
      <vt:variant>
        <vt:i4>1835072</vt:i4>
      </vt:variant>
      <vt:variant>
        <vt:i4>27</vt:i4>
      </vt:variant>
      <vt:variant>
        <vt:i4>0</vt:i4>
      </vt:variant>
      <vt:variant>
        <vt:i4>5</vt:i4>
      </vt:variant>
      <vt:variant>
        <vt:lpwstr>https://ts.accenture.com/sites/GlobalDocTemplates/Published Documents/AOT/AOT 2.3/AOT_Deployment_Guide_2_3.pdf</vt:lpwstr>
      </vt:variant>
      <vt:variant>
        <vt:lpwstr/>
      </vt:variant>
      <vt:variant>
        <vt:i4>917630</vt:i4>
      </vt:variant>
      <vt:variant>
        <vt:i4>24</vt:i4>
      </vt:variant>
      <vt:variant>
        <vt:i4>0</vt:i4>
      </vt:variant>
      <vt:variant>
        <vt:i4>5</vt:i4>
      </vt:variant>
      <vt:variant>
        <vt:lpwstr>https://ts.accenture.com/:b:/r/sites/GlobalDocTemplates/Published Documents/AOT/AOT 2.3/AOT_Extractors_Getting_Started_2_3.pdf</vt:lpwstr>
      </vt:variant>
      <vt:variant>
        <vt:lpwstr/>
      </vt:variant>
      <vt:variant>
        <vt:i4>4653067</vt:i4>
      </vt:variant>
      <vt:variant>
        <vt:i4>21</vt:i4>
      </vt:variant>
      <vt:variant>
        <vt:i4>0</vt:i4>
      </vt:variant>
      <vt:variant>
        <vt:i4>5</vt:i4>
      </vt:variant>
      <vt:variant>
        <vt:lpwstr>https://ts.accenture.com/:b:/r/sites/GlobalDocTemplates/Published Documents/AOT/AOT 2.3/AOT_General_Architecture_2_3.pdf</vt:lpwstr>
      </vt:variant>
      <vt:variant>
        <vt:lpwstr/>
      </vt:variant>
      <vt:variant>
        <vt:i4>1310798</vt:i4>
      </vt:variant>
      <vt:variant>
        <vt:i4>18</vt:i4>
      </vt:variant>
      <vt:variant>
        <vt:i4>0</vt:i4>
      </vt:variant>
      <vt:variant>
        <vt:i4>5</vt:i4>
      </vt:variant>
      <vt:variant>
        <vt:lpwstr>https://ts.accenture.com/:b:/r/sites/GlobalDocTemplates/Published Documents/AOT/AOT 2.3/AOT_Micro_Front_End_MFE_Development_Guide_2_3.pdf</vt:lpwstr>
      </vt:variant>
      <vt:variant>
        <vt:lpwstr/>
      </vt:variant>
      <vt:variant>
        <vt:i4>1900609</vt:i4>
      </vt:variant>
      <vt:variant>
        <vt:i4>15</vt:i4>
      </vt:variant>
      <vt:variant>
        <vt:i4>0</vt:i4>
      </vt:variant>
      <vt:variant>
        <vt:i4>5</vt:i4>
      </vt:variant>
      <vt:variant>
        <vt:lpwstr>https://ts.accenture.com/sites/GlobalDocTemplates/Published Documents/AOT/AOT 2.2/AOT_Deployment_Guide_2_2.pdf</vt:lpwstr>
      </vt:variant>
      <vt:variant>
        <vt:lpwstr/>
      </vt:variant>
      <vt:variant>
        <vt:i4>5373964</vt:i4>
      </vt:variant>
      <vt:variant>
        <vt:i4>12</vt:i4>
      </vt:variant>
      <vt:variant>
        <vt:i4>0</vt:i4>
      </vt:variant>
      <vt:variant>
        <vt:i4>5</vt:i4>
      </vt:variant>
      <vt:variant>
        <vt:lpwstr>https://ts.accenture.com/:b:/r/sites/GlobalDocTemplates/Published Documents/AOT/AOT 2.3/AOT_Twin_Builder_and_Viewer_Getting_Started_2_3.pdf</vt:lpwstr>
      </vt:variant>
      <vt:variant>
        <vt:lpwstr/>
      </vt:variant>
      <vt:variant>
        <vt:i4>7733295</vt:i4>
      </vt:variant>
      <vt:variant>
        <vt:i4>9</vt:i4>
      </vt:variant>
      <vt:variant>
        <vt:i4>0</vt:i4>
      </vt:variant>
      <vt:variant>
        <vt:i4>5</vt:i4>
      </vt:variant>
      <vt:variant>
        <vt:lpwstr>https://ts.accenture.com/:b:/r/sites/GlobalDocTemplates/Published Documents/AOT/AOT 2.3/AOT_Intelligent_Advisor_Getting_Started_2_3.pdf</vt:lpwstr>
      </vt:variant>
      <vt:variant>
        <vt:lpwstr/>
      </vt:variant>
      <vt:variant>
        <vt:i4>3670124</vt:i4>
      </vt:variant>
      <vt:variant>
        <vt:i4>6</vt:i4>
      </vt:variant>
      <vt:variant>
        <vt:i4>0</vt:i4>
      </vt:variant>
      <vt:variant>
        <vt:i4>5</vt:i4>
      </vt:variant>
      <vt:variant>
        <vt:lpwstr>https://ts.accenture.com/:b:/r/sites/GlobalDocTemplates/Published Documents/AOT/AOT 2.3/AOT_Smart_KPIs_Getting_Started_2_3.pdf</vt:lpwstr>
      </vt:variant>
      <vt:variant>
        <vt:lpwstr/>
      </vt:variant>
      <vt:variant>
        <vt:i4>3276904</vt:i4>
      </vt:variant>
      <vt:variant>
        <vt:i4>3</vt:i4>
      </vt:variant>
      <vt:variant>
        <vt:i4>0</vt:i4>
      </vt:variant>
      <vt:variant>
        <vt:i4>5</vt:i4>
      </vt:variant>
      <vt:variant>
        <vt:lpwstr>https://ts.accenture.com/:b:/r/sites/GlobalDocTemplates/Published Documents/AOT/AOT 2.3/AOT_People_Management_Getting_Started_2_3.pdf</vt:lpwstr>
      </vt:variant>
      <vt:variant>
        <vt:lpwstr/>
      </vt:variant>
      <vt:variant>
        <vt:i4>6750266</vt:i4>
      </vt:variant>
      <vt:variant>
        <vt:i4>0</vt:i4>
      </vt:variant>
      <vt:variant>
        <vt:i4>0</vt:i4>
      </vt:variant>
      <vt:variant>
        <vt:i4>5</vt:i4>
      </vt:variant>
      <vt:variant>
        <vt:lpwstr>https://ts.accenture.com/:b:/r/sites/GlobalDocTemplates/Published Documents/AOT/AOT 2.3/AOT_Operations_Hierarchy_Getting_Started_2_3.pdf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Getting Started</dc:title>
  <dc:subject/>
  <dc:creator/>
  <cp:keywords/>
  <dc:description/>
  <cp:lastModifiedBy>Olson, Ed</cp:lastModifiedBy>
  <cp:revision>367</cp:revision>
  <cp:lastPrinted>2026-01-12T19:48:00Z</cp:lastPrinted>
  <dcterms:created xsi:type="dcterms:W3CDTF">2022-11-11T05:45:00Z</dcterms:created>
  <dcterms:modified xsi:type="dcterms:W3CDTF">2026-01-16T17:10:00Z</dcterms:modified>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pied">
    <vt:bool>false</vt:bool>
  </property>
  <property fmtid="{D5CDD505-2E9C-101B-9397-08002B2CF9AE}" pid="12" name="Doc Version">
    <vt:lpwstr>1.0</vt:lpwstr>
  </property>
  <property fmtid="{D5CDD505-2E9C-101B-9397-08002B2CF9AE}" pid="13" name="Project Acronym">
    <vt:lpwstr>AOT</vt:lpwstr>
  </property>
  <property fmtid="{D5CDD505-2E9C-101B-9397-08002B2CF9AE}" pid="14" name="RFTrigger">
    <vt:lpwstr>No</vt:lpwstr>
  </property>
  <property fmtid="{D5CDD505-2E9C-101B-9397-08002B2CF9AE}" pid="15" name="docLang">
    <vt:lpwstr>en</vt:lpwstr>
  </property>
</Properties>
</file>