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355D" w14:textId="45AAD3D9" w:rsidR="00756A52" w:rsidRPr="009C0F9F" w:rsidRDefault="00A90103" w:rsidP="007F49C3">
      <w:pPr>
        <w:pStyle w:val="Heading1"/>
      </w:pPr>
      <w:bookmarkStart w:id="0" w:name="OLE_LINK1"/>
      <w:bookmarkStart w:id="1" w:name="OLE_LINK2"/>
      <w:r w:rsidRPr="009C0F9F">
        <w:t xml:space="preserve">Getting Started with </w:t>
      </w:r>
      <w:r w:rsidR="00A6293F" w:rsidRPr="009C0F9F">
        <w:t>Intelligent Advisor</w:t>
      </w:r>
    </w:p>
    <w:p w14:paraId="38010939" w14:textId="77777777" w:rsidR="00DD1F59" w:rsidRDefault="00DD1F59" w:rsidP="002B3158">
      <w:pPr>
        <w:sectPr w:rsidR="00DD1F59" w:rsidSect="008959D4">
          <w:headerReference w:type="default" r:id="rId12"/>
          <w:footerReference w:type="default" r:id="rId13"/>
          <w:headerReference w:type="first" r:id="rId14"/>
          <w:footerReference w:type="first" r:id="rId15"/>
          <w:type w:val="continuous"/>
          <w:pgSz w:w="23040" w:h="15840" w:orient="landscape" w:code="5"/>
          <w:pgMar w:top="1440" w:right="1440" w:bottom="1440" w:left="1440" w:header="720" w:footer="720" w:gutter="0"/>
          <w:cols w:sep="1" w:space="709"/>
          <w:docGrid w:linePitch="360"/>
        </w:sectPr>
      </w:pPr>
    </w:p>
    <w:p w14:paraId="05ED91C5" w14:textId="13F539F1" w:rsidR="00CB18F6" w:rsidRPr="002B3158" w:rsidRDefault="00CB18F6" w:rsidP="002B3158">
      <w:r w:rsidRPr="002B3158">
        <w:t>Accenture Operations Twin (AOT) is a collection of software accelerators and tools, including Intelligent Advisor,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507F3DC" w14:textId="59A08E3C" w:rsidR="00C34FB5" w:rsidRPr="00C34FB5" w:rsidRDefault="00791444" w:rsidP="00C34FB5">
      <w:r w:rsidRPr="002B3158">
        <w:t>The Intelligent Advisor (IA) is an AOT component and an AI-based solution that enables different types of users to focus on critical issues with real-</w:t>
      </w:r>
      <w:r w:rsidR="00DF62B3" w:rsidRPr="002B3158">
        <w:t>time-generated</w:t>
      </w:r>
      <w:r w:rsidRPr="002B3158">
        <w:t>, prioritized, and contextualized insights and recommendations. It combines the following functional components: Insight generation engine, collaboration, Actions, Advisor panel, Insight Viewer template, and Insight lifecycle management.</w:t>
      </w:r>
      <w:r w:rsidR="00A13065" w:rsidRPr="002B3158">
        <w:t xml:space="preserve"> </w:t>
      </w:r>
    </w:p>
    <w:p w14:paraId="38996649" w14:textId="0CA36FE2" w:rsidR="004766EE" w:rsidRPr="00731C35" w:rsidRDefault="07CD0EC2" w:rsidP="005C4231">
      <w:pPr>
        <w:pStyle w:val="Heading2"/>
      </w:pPr>
      <w:r w:rsidRPr="00731C35">
        <w:t>Target Audience</w:t>
      </w:r>
    </w:p>
    <w:p w14:paraId="040AE102" w14:textId="2EAB9C41" w:rsidR="004766EE" w:rsidRPr="005B719C" w:rsidRDefault="07CD0EC2" w:rsidP="003E3179">
      <w:pPr>
        <w:pStyle w:val="ListParagraph"/>
        <w:numPr>
          <w:ilvl w:val="0"/>
          <w:numId w:val="11"/>
        </w:numPr>
        <w:spacing w:after="0"/>
        <w:jc w:val="left"/>
      </w:pPr>
      <w:r w:rsidRPr="005B719C">
        <w:t xml:space="preserve">Client Delivery Teams </w:t>
      </w:r>
      <w:r w:rsidR="009423AD" w:rsidRPr="005B719C">
        <w:t>L</w:t>
      </w:r>
      <w:r w:rsidRPr="005B719C">
        <w:t>everaging AOT Intelligent Advisor</w:t>
      </w:r>
    </w:p>
    <w:p w14:paraId="5292B065" w14:textId="23F98F2E" w:rsidR="004766EE" w:rsidRPr="005B719C" w:rsidRDefault="07CD0EC2" w:rsidP="00444E1F">
      <w:pPr>
        <w:pStyle w:val="ListParagraph"/>
        <w:numPr>
          <w:ilvl w:val="0"/>
          <w:numId w:val="11"/>
        </w:numPr>
        <w:spacing w:after="0"/>
      </w:pPr>
      <w:r w:rsidRPr="005B719C">
        <w:t>Asset Delivery Teams</w:t>
      </w:r>
    </w:p>
    <w:p w14:paraId="5CC813E6" w14:textId="11C4CFBE" w:rsidR="004766EE" w:rsidRDefault="3F507685" w:rsidP="003E3179">
      <w:pPr>
        <w:pStyle w:val="ListParagraph"/>
        <w:numPr>
          <w:ilvl w:val="0"/>
          <w:numId w:val="11"/>
        </w:numPr>
        <w:spacing w:after="0"/>
        <w:jc w:val="left"/>
      </w:pPr>
      <w:r w:rsidRPr="005B719C">
        <w:t xml:space="preserve">Business </w:t>
      </w:r>
      <w:r w:rsidR="009423AD" w:rsidRPr="005B719C">
        <w:t>A</w:t>
      </w:r>
      <w:r w:rsidRPr="005B719C">
        <w:t>nalyst</w:t>
      </w:r>
      <w:r w:rsidR="009423AD" w:rsidRPr="005B719C">
        <w:t>s</w:t>
      </w:r>
      <w:r w:rsidRPr="005B719C">
        <w:t xml:space="preserve">, </w:t>
      </w:r>
      <w:r w:rsidR="07CD0EC2" w:rsidRPr="005B719C">
        <w:t>Solution Architects, Technical Architects, Data Scientists, Data Engineers</w:t>
      </w:r>
    </w:p>
    <w:p w14:paraId="4EAD5A6F" w14:textId="5FA99E38" w:rsidR="00AC2508" w:rsidRPr="00C71C74" w:rsidRDefault="00AC2508" w:rsidP="005C4231">
      <w:pPr>
        <w:pStyle w:val="Heading2"/>
        <w:rPr>
          <w:rFonts w:eastAsiaTheme="minorEastAsia"/>
          <w:color w:val="000000" w:themeColor="text1"/>
          <w:szCs w:val="20"/>
          <w:lang w:val="en-GB"/>
        </w:rPr>
      </w:pPr>
      <w:bookmarkStart w:id="2" w:name="_Toc107223757"/>
      <w:r w:rsidRPr="00385DDD">
        <w:t>Contacts</w:t>
      </w:r>
      <w:bookmarkEnd w:id="2"/>
    </w:p>
    <w:p w14:paraId="6B732A6A" w14:textId="77777777" w:rsidR="00AC2508" w:rsidRPr="00C34FB5" w:rsidRDefault="00AC2508" w:rsidP="00DF61F8">
      <w:pPr>
        <w:pStyle w:val="ListParagraph"/>
        <w:numPr>
          <w:ilvl w:val="0"/>
          <w:numId w:val="10"/>
        </w:numPr>
      </w:pPr>
      <w:hyperlink r:id="rId16" w:history="1">
        <w:r w:rsidRPr="00C34FB5">
          <w:rPr>
            <w:rStyle w:val="Hyperlink"/>
          </w:rPr>
          <w:t>florian.tournier@accenture.com</w:t>
        </w:r>
      </w:hyperlink>
    </w:p>
    <w:p w14:paraId="3C2F1966" w14:textId="77777777" w:rsidR="00AC2508" w:rsidRPr="00C34FB5" w:rsidRDefault="00AC2508" w:rsidP="00DF61F8">
      <w:pPr>
        <w:pStyle w:val="ListParagraph"/>
        <w:numPr>
          <w:ilvl w:val="0"/>
          <w:numId w:val="10"/>
        </w:numPr>
      </w:pPr>
      <w:hyperlink r:id="rId17" w:history="1">
        <w:r w:rsidRPr="00C34FB5">
          <w:rPr>
            <w:rStyle w:val="Hyperlink"/>
          </w:rPr>
          <w:t>judit-kinga.zoltani@accenture.com</w:t>
        </w:r>
      </w:hyperlink>
    </w:p>
    <w:p w14:paraId="75EE1F50" w14:textId="77777777" w:rsidR="00AC2508" w:rsidRDefault="00AC2508" w:rsidP="00DF61F8">
      <w:pPr>
        <w:pStyle w:val="ListParagraph"/>
        <w:numPr>
          <w:ilvl w:val="0"/>
          <w:numId w:val="10"/>
        </w:numPr>
      </w:pPr>
      <w:hyperlink r:id="rId18" w:history="1">
        <w:r w:rsidRPr="00C34FB5">
          <w:rPr>
            <w:rStyle w:val="Hyperlink"/>
          </w:rPr>
          <w:t>rajnish.kumar.singh@accenture.com</w:t>
        </w:r>
      </w:hyperlink>
    </w:p>
    <w:p w14:paraId="17D4A8D3" w14:textId="318AA461" w:rsidR="007E143D" w:rsidRPr="00C34FB5" w:rsidRDefault="00EC1858" w:rsidP="00DF61F8">
      <w:pPr>
        <w:pStyle w:val="ListParagraph"/>
        <w:numPr>
          <w:ilvl w:val="0"/>
          <w:numId w:val="10"/>
        </w:numPr>
      </w:pPr>
      <w:hyperlink r:id="rId19" w:history="1">
        <w:r w:rsidRPr="00C1798D">
          <w:rPr>
            <w:rStyle w:val="Hyperlink"/>
          </w:rPr>
          <w:t>francis.u.tan@accenture.com</w:t>
        </w:r>
      </w:hyperlink>
      <w:r>
        <w:t xml:space="preserve"> </w:t>
      </w:r>
    </w:p>
    <w:p w14:paraId="4B344848" w14:textId="77777777" w:rsidR="00AC2508" w:rsidRPr="00C34FB5" w:rsidRDefault="00AC2508" w:rsidP="00DF61F8">
      <w:pPr>
        <w:pStyle w:val="ListParagraph"/>
        <w:numPr>
          <w:ilvl w:val="0"/>
          <w:numId w:val="10"/>
        </w:numPr>
      </w:pPr>
      <w:hyperlink r:id="rId20" w:history="1">
        <w:r w:rsidRPr="00C34FB5">
          <w:rPr>
            <w:rStyle w:val="Hyperlink"/>
          </w:rPr>
          <w:t>kathleen.m.gomez@accenture.com</w:t>
        </w:r>
      </w:hyperlink>
    </w:p>
    <w:p w14:paraId="2FC5D4B0" w14:textId="77777777" w:rsidR="00AC2508" w:rsidRPr="00C34FB5" w:rsidRDefault="00AC2508" w:rsidP="00DF61F8">
      <w:pPr>
        <w:pStyle w:val="ListParagraph"/>
        <w:numPr>
          <w:ilvl w:val="0"/>
          <w:numId w:val="10"/>
        </w:numPr>
      </w:pPr>
      <w:r w:rsidRPr="00C34FB5">
        <w:fldChar w:fldCharType="begin"/>
      </w:r>
      <w:r w:rsidRPr="00C34FB5">
        <w:instrText xml:space="preserve"> HYPERLINK "mailto:susarla.aditya@accenture.com</w:instrText>
      </w:r>
    </w:p>
    <w:p w14:paraId="348DB09E" w14:textId="77777777" w:rsidR="005B719C" w:rsidRDefault="00AC2508" w:rsidP="00DF61F8">
      <w:pPr>
        <w:pStyle w:val="ListParagraph"/>
        <w:numPr>
          <w:ilvl w:val="0"/>
          <w:numId w:val="10"/>
        </w:numPr>
      </w:pPr>
      <w:r w:rsidRPr="00C34FB5">
        <w:instrText xml:space="preserve">" </w:instrText>
      </w:r>
      <w:r w:rsidRPr="00C34FB5">
        <w:fldChar w:fldCharType="separate"/>
      </w:r>
      <w:r w:rsidRPr="00C34FB5">
        <w:rPr>
          <w:rStyle w:val="Hyperlink"/>
        </w:rPr>
        <w:t>susarla.aditya@accenture.com</w:t>
      </w:r>
      <w:r w:rsidRPr="00C34FB5">
        <w:fldChar w:fldCharType="end"/>
      </w:r>
      <w:bookmarkStart w:id="3" w:name="_Toc107223758"/>
    </w:p>
    <w:p w14:paraId="76A2A252" w14:textId="3ABD7B49" w:rsidR="00AC2508" w:rsidRPr="00385DDD" w:rsidRDefault="00AC2508" w:rsidP="005C4231">
      <w:pPr>
        <w:pStyle w:val="Heading2"/>
      </w:pPr>
      <w:r w:rsidRPr="00385DDD">
        <w:t>Related Links</w:t>
      </w:r>
      <w:bookmarkEnd w:id="3"/>
    </w:p>
    <w:p w14:paraId="424298C3" w14:textId="77777777" w:rsidR="006573A4" w:rsidRPr="006573A4" w:rsidRDefault="002D25A5" w:rsidP="006573A4">
      <w:pPr>
        <w:pStyle w:val="ListParagraph"/>
        <w:numPr>
          <w:ilvl w:val="0"/>
          <w:numId w:val="12"/>
        </w:numPr>
        <w:spacing w:after="0"/>
      </w:pPr>
      <w:hyperlink r:id="rId21" w:history="1">
        <w:r w:rsidRPr="002D25A5">
          <w:rPr>
            <w:rStyle w:val="Hyperlink"/>
          </w:rPr>
          <w:t>AOT on CDF</w:t>
        </w:r>
      </w:hyperlink>
    </w:p>
    <w:p w14:paraId="34CA7D34" w14:textId="77777777" w:rsidR="00967D77" w:rsidRDefault="00967D77" w:rsidP="00967D77">
      <w:pPr>
        <w:pStyle w:val="ListParagraph"/>
        <w:numPr>
          <w:ilvl w:val="0"/>
          <w:numId w:val="12"/>
        </w:numPr>
        <w:spacing w:after="0"/>
      </w:pPr>
      <w:hyperlink r:id="rId22" w:history="1">
        <w:r w:rsidRPr="008E63F8">
          <w:rPr>
            <w:rStyle w:val="Hyperlink"/>
          </w:rPr>
          <w:t>AOT on AWS</w:t>
        </w:r>
      </w:hyperlink>
    </w:p>
    <w:p w14:paraId="3BEC7357" w14:textId="5731F946" w:rsidR="002D25A5" w:rsidRDefault="006573A4" w:rsidP="00DF61F8">
      <w:pPr>
        <w:pStyle w:val="ListParagraph"/>
        <w:numPr>
          <w:ilvl w:val="0"/>
          <w:numId w:val="12"/>
        </w:numPr>
        <w:spacing w:after="0"/>
      </w:pPr>
      <w:hyperlink r:id="rId23" w:history="1">
        <w:r w:rsidRPr="006573A4">
          <w:rPr>
            <w:rStyle w:val="Hyperlink"/>
          </w:rPr>
          <w:t>AOT on Azure</w:t>
        </w:r>
      </w:hyperlink>
    </w:p>
    <w:p w14:paraId="583A0BF0" w14:textId="791B7548" w:rsidR="00AC2508" w:rsidRPr="00890632" w:rsidRDefault="00AC2508" w:rsidP="00DF61F8">
      <w:pPr>
        <w:pStyle w:val="ListParagraph"/>
        <w:numPr>
          <w:ilvl w:val="0"/>
          <w:numId w:val="12"/>
        </w:numPr>
        <w:spacing w:after="0"/>
      </w:pPr>
      <w:hyperlink r:id="rId24" w:history="1">
        <w:r w:rsidRPr="00890632">
          <w:rPr>
            <w:rStyle w:val="Hyperlink"/>
          </w:rPr>
          <w:t>AOT Release Notes</w:t>
        </w:r>
      </w:hyperlink>
    </w:p>
    <w:p w14:paraId="124A4E25" w14:textId="6FAC65A7" w:rsidR="00AC2508" w:rsidRDefault="00775C83" w:rsidP="00DF61F8">
      <w:pPr>
        <w:pStyle w:val="ListParagraph"/>
        <w:numPr>
          <w:ilvl w:val="0"/>
          <w:numId w:val="12"/>
        </w:numPr>
        <w:spacing w:after="0"/>
      </w:pPr>
      <w:hyperlink r:id="rId25" w:history="1">
        <w:r w:rsidRPr="00890632">
          <w:rPr>
            <w:rStyle w:val="Hyperlink"/>
          </w:rPr>
          <w:t>AOT IX Dev</w:t>
        </w:r>
        <w:r w:rsidR="0086247D" w:rsidRPr="00890632">
          <w:rPr>
            <w:rStyle w:val="Hyperlink"/>
          </w:rPr>
          <w:t xml:space="preserve">eloper </w:t>
        </w:r>
        <w:r w:rsidRPr="00890632">
          <w:rPr>
            <w:rStyle w:val="Hyperlink"/>
          </w:rPr>
          <w:t>Hub Resources</w:t>
        </w:r>
      </w:hyperlink>
    </w:p>
    <w:p w14:paraId="2ED09142" w14:textId="27D2947A" w:rsidR="002B3158" w:rsidRPr="00890632" w:rsidRDefault="00432126" w:rsidP="00432126">
      <w:pPr>
        <w:pStyle w:val="Heading2"/>
      </w:pPr>
      <w:r>
        <w:t>Glossary</w:t>
      </w:r>
    </w:p>
    <w:tbl>
      <w:tblPr>
        <w:tblStyle w:val="TableGridLight"/>
        <w:tblW w:w="13675" w:type="dxa"/>
        <w:tblLook w:val="04A0" w:firstRow="1" w:lastRow="0" w:firstColumn="1" w:lastColumn="0" w:noHBand="0" w:noVBand="1"/>
      </w:tblPr>
      <w:tblGrid>
        <w:gridCol w:w="2760"/>
        <w:gridCol w:w="10915"/>
      </w:tblGrid>
      <w:tr w:rsidR="00B94BAA" w:rsidRPr="00B94BAA" w14:paraId="0FC19333" w14:textId="77777777" w:rsidTr="00282D56">
        <w:tc>
          <w:tcPr>
            <w:tcW w:w="2742" w:type="dxa"/>
            <w:shd w:val="clear" w:color="auto" w:fill="F2F2F2" w:themeFill="background1" w:themeFillShade="F2"/>
            <w:hideMark/>
          </w:tcPr>
          <w:p w14:paraId="082165C2" w14:textId="77777777" w:rsidR="00B94BAA" w:rsidRPr="00B94BAA" w:rsidRDefault="00B94BAA" w:rsidP="00776548">
            <w:pPr>
              <w:spacing w:before="40" w:after="40"/>
              <w:ind w:left="288" w:right="288"/>
              <w:jc w:val="left"/>
              <w:rPr>
                <w:b/>
                <w:bCs/>
              </w:rPr>
            </w:pPr>
            <w:r w:rsidRPr="00B94BAA">
              <w:rPr>
                <w:b/>
                <w:bCs/>
              </w:rPr>
              <w:t>Term</w:t>
            </w:r>
          </w:p>
        </w:tc>
        <w:tc>
          <w:tcPr>
            <w:tcW w:w="10843" w:type="dxa"/>
            <w:shd w:val="clear" w:color="auto" w:fill="F2F2F2" w:themeFill="background1" w:themeFillShade="F2"/>
            <w:hideMark/>
          </w:tcPr>
          <w:p w14:paraId="04496C04" w14:textId="77777777" w:rsidR="00B94BAA" w:rsidRPr="00B94BAA" w:rsidRDefault="00B94BAA" w:rsidP="00776548">
            <w:pPr>
              <w:spacing w:before="40" w:after="40"/>
              <w:ind w:left="288" w:right="288"/>
              <w:jc w:val="left"/>
              <w:rPr>
                <w:b/>
                <w:bCs/>
              </w:rPr>
            </w:pPr>
            <w:r w:rsidRPr="00B94BAA">
              <w:rPr>
                <w:b/>
                <w:bCs/>
              </w:rPr>
              <w:t>Definition</w:t>
            </w:r>
          </w:p>
        </w:tc>
      </w:tr>
      <w:tr w:rsidR="00B94BAA" w:rsidRPr="00B94BAA" w14:paraId="1FEFC408" w14:textId="77777777" w:rsidTr="00282D56">
        <w:tc>
          <w:tcPr>
            <w:tcW w:w="2742" w:type="dxa"/>
            <w:hideMark/>
          </w:tcPr>
          <w:p w14:paraId="1038B26B" w14:textId="77777777" w:rsidR="00B94BAA" w:rsidRPr="00B94BAA" w:rsidRDefault="00B94BAA" w:rsidP="00776548">
            <w:pPr>
              <w:spacing w:before="40" w:after="40"/>
              <w:ind w:left="288" w:right="288"/>
              <w:jc w:val="left"/>
            </w:pPr>
            <w:r w:rsidRPr="00B94BAA">
              <w:t>AOT (Accenture Operations Twin)</w:t>
            </w:r>
          </w:p>
        </w:tc>
        <w:tc>
          <w:tcPr>
            <w:tcW w:w="10843" w:type="dxa"/>
            <w:hideMark/>
          </w:tcPr>
          <w:p w14:paraId="6A2170C2" w14:textId="77777777" w:rsidR="00B94BAA" w:rsidRPr="00B94BAA" w:rsidRDefault="00B94BAA" w:rsidP="00776548">
            <w:pPr>
              <w:spacing w:before="40" w:after="40"/>
              <w:ind w:left="288" w:right="288"/>
              <w:jc w:val="left"/>
            </w:pPr>
            <w:r w:rsidRPr="00B94BAA">
              <w:t>A collection of software accelerators and tools designed to integrate product, process, and live data from various IT and OT systems, providing a comprehensive, contextualized view of operations for better decision-making and optimization.</w:t>
            </w:r>
          </w:p>
        </w:tc>
      </w:tr>
      <w:tr w:rsidR="00B94BAA" w:rsidRPr="00B94BAA" w14:paraId="1EBB9CA7" w14:textId="77777777" w:rsidTr="00282D56">
        <w:tc>
          <w:tcPr>
            <w:tcW w:w="2742" w:type="dxa"/>
            <w:hideMark/>
          </w:tcPr>
          <w:p w14:paraId="4C401C8E" w14:textId="77777777" w:rsidR="00B94BAA" w:rsidRPr="00B94BAA" w:rsidRDefault="00B94BAA" w:rsidP="00776548">
            <w:pPr>
              <w:spacing w:before="40" w:after="40"/>
              <w:ind w:left="288" w:right="288"/>
              <w:jc w:val="left"/>
            </w:pPr>
            <w:r w:rsidRPr="00B94BAA">
              <w:t>Intelligent Advisor (IA)</w:t>
            </w:r>
          </w:p>
        </w:tc>
        <w:tc>
          <w:tcPr>
            <w:tcW w:w="10843" w:type="dxa"/>
            <w:hideMark/>
          </w:tcPr>
          <w:p w14:paraId="52944F86" w14:textId="77777777" w:rsidR="00B94BAA" w:rsidRPr="00B94BAA" w:rsidRDefault="00B94BAA" w:rsidP="00776548">
            <w:pPr>
              <w:spacing w:before="40" w:after="40"/>
              <w:ind w:left="288" w:right="288"/>
              <w:jc w:val="left"/>
            </w:pPr>
            <w:r w:rsidRPr="00B94BAA">
              <w:t>An AI-based solution within AOT that generates real-time, prioritized, and contextualized insights and recommendations for users. Includes insight generation engine, collaboration, actions, advisor panel, and lifecycle management.</w:t>
            </w:r>
          </w:p>
        </w:tc>
      </w:tr>
      <w:tr w:rsidR="00B94BAA" w:rsidRPr="00B94BAA" w14:paraId="0C45EE05" w14:textId="77777777" w:rsidTr="00282D56">
        <w:tc>
          <w:tcPr>
            <w:tcW w:w="2742" w:type="dxa"/>
            <w:hideMark/>
          </w:tcPr>
          <w:p w14:paraId="1E756566" w14:textId="77777777" w:rsidR="00B94BAA" w:rsidRPr="00B94BAA" w:rsidRDefault="00B94BAA" w:rsidP="00776548">
            <w:pPr>
              <w:spacing w:before="40" w:after="40"/>
              <w:ind w:left="288" w:right="288"/>
              <w:jc w:val="left"/>
            </w:pPr>
            <w:r w:rsidRPr="00B94BAA">
              <w:t>Insight Generation Engine</w:t>
            </w:r>
          </w:p>
        </w:tc>
        <w:tc>
          <w:tcPr>
            <w:tcW w:w="10843" w:type="dxa"/>
            <w:hideMark/>
          </w:tcPr>
          <w:p w14:paraId="18BFAC69" w14:textId="0C5D3F40" w:rsidR="00B94BAA" w:rsidRPr="00B94BAA" w:rsidRDefault="00B94BAA" w:rsidP="00776548">
            <w:pPr>
              <w:spacing w:before="40" w:after="40"/>
              <w:ind w:left="288" w:right="288"/>
              <w:jc w:val="left"/>
            </w:pPr>
            <w:r w:rsidRPr="00B94BAA">
              <w:t>The core component of IA</w:t>
            </w:r>
            <w:r w:rsidR="00D06781">
              <w:t xml:space="preserve"> that is</w:t>
            </w:r>
            <w:r w:rsidRPr="00B94BAA">
              <w:t xml:space="preserve"> responsible for producing actionable insights from integrated data sources.</w:t>
            </w:r>
          </w:p>
        </w:tc>
      </w:tr>
      <w:tr w:rsidR="00B94BAA" w:rsidRPr="00B94BAA" w14:paraId="45361445" w14:textId="77777777" w:rsidTr="00282D56">
        <w:tc>
          <w:tcPr>
            <w:tcW w:w="2742" w:type="dxa"/>
            <w:hideMark/>
          </w:tcPr>
          <w:p w14:paraId="71C9004B" w14:textId="77777777" w:rsidR="00B94BAA" w:rsidRPr="00B94BAA" w:rsidRDefault="00B94BAA" w:rsidP="00776548">
            <w:pPr>
              <w:spacing w:before="40" w:after="40"/>
              <w:ind w:left="288" w:right="288"/>
              <w:jc w:val="left"/>
            </w:pPr>
            <w:r w:rsidRPr="00B94BAA">
              <w:t>Advisor Panel</w:t>
            </w:r>
          </w:p>
        </w:tc>
        <w:tc>
          <w:tcPr>
            <w:tcW w:w="10843" w:type="dxa"/>
            <w:hideMark/>
          </w:tcPr>
          <w:p w14:paraId="471D2C37" w14:textId="77777777" w:rsidR="00B94BAA" w:rsidRPr="00B94BAA" w:rsidRDefault="00B94BAA" w:rsidP="00776548">
            <w:pPr>
              <w:spacing w:before="40" w:after="40"/>
              <w:ind w:left="288" w:right="288"/>
              <w:jc w:val="left"/>
            </w:pPr>
            <w:r w:rsidRPr="00B94BAA">
              <w:t>A user interface element that displays filtered insights based on user roles.</w:t>
            </w:r>
          </w:p>
        </w:tc>
      </w:tr>
      <w:tr w:rsidR="00B94BAA" w:rsidRPr="00B94BAA" w14:paraId="31978FEB" w14:textId="77777777" w:rsidTr="00282D56">
        <w:tc>
          <w:tcPr>
            <w:tcW w:w="2742" w:type="dxa"/>
            <w:hideMark/>
          </w:tcPr>
          <w:p w14:paraId="46B4702F" w14:textId="77777777" w:rsidR="00B94BAA" w:rsidRPr="00B94BAA" w:rsidRDefault="00B94BAA" w:rsidP="00776548">
            <w:pPr>
              <w:spacing w:before="40" w:after="40"/>
              <w:ind w:left="288" w:right="288"/>
              <w:jc w:val="left"/>
            </w:pPr>
            <w:r w:rsidRPr="00B94BAA">
              <w:t>Insight Viewer Template</w:t>
            </w:r>
          </w:p>
        </w:tc>
        <w:tc>
          <w:tcPr>
            <w:tcW w:w="10843" w:type="dxa"/>
            <w:hideMark/>
          </w:tcPr>
          <w:p w14:paraId="1340A21B" w14:textId="77777777" w:rsidR="00B94BAA" w:rsidRPr="00B94BAA" w:rsidRDefault="00B94BAA" w:rsidP="00776548">
            <w:pPr>
              <w:spacing w:before="40" w:after="40"/>
              <w:ind w:left="288" w:right="288"/>
              <w:jc w:val="left"/>
            </w:pPr>
            <w:r w:rsidRPr="00B94BAA">
              <w:t>A customizable template for visualizing insights within the IA platform.</w:t>
            </w:r>
          </w:p>
        </w:tc>
      </w:tr>
      <w:tr w:rsidR="00B94BAA" w:rsidRPr="00B94BAA" w14:paraId="64CC18AE" w14:textId="77777777" w:rsidTr="00282D56">
        <w:tc>
          <w:tcPr>
            <w:tcW w:w="2742" w:type="dxa"/>
            <w:hideMark/>
          </w:tcPr>
          <w:p w14:paraId="1E79075C" w14:textId="77777777" w:rsidR="00B94BAA" w:rsidRPr="00B94BAA" w:rsidRDefault="00B94BAA" w:rsidP="00776548">
            <w:pPr>
              <w:spacing w:before="40" w:after="40"/>
              <w:ind w:left="288" w:right="288"/>
              <w:jc w:val="left"/>
            </w:pPr>
            <w:r w:rsidRPr="00B94BAA">
              <w:t>Insight Lifecycle Management</w:t>
            </w:r>
          </w:p>
        </w:tc>
        <w:tc>
          <w:tcPr>
            <w:tcW w:w="10843" w:type="dxa"/>
            <w:hideMark/>
          </w:tcPr>
          <w:p w14:paraId="241C17DC" w14:textId="77777777" w:rsidR="00B94BAA" w:rsidRPr="00B94BAA" w:rsidRDefault="00B94BAA" w:rsidP="00776548">
            <w:pPr>
              <w:spacing w:before="40" w:after="40"/>
              <w:ind w:left="288" w:right="288"/>
              <w:jc w:val="left"/>
            </w:pPr>
            <w:r w:rsidRPr="00B94BAA">
              <w:t>Processes and tools for managing the creation, review, and archiving of insights throughout their lifecycle.</w:t>
            </w:r>
          </w:p>
        </w:tc>
      </w:tr>
      <w:tr w:rsidR="00B94BAA" w:rsidRPr="00B94BAA" w14:paraId="65F77D11" w14:textId="77777777" w:rsidTr="00282D56">
        <w:tc>
          <w:tcPr>
            <w:tcW w:w="2742" w:type="dxa"/>
            <w:hideMark/>
          </w:tcPr>
          <w:p w14:paraId="04DBA92D" w14:textId="77777777" w:rsidR="00B94BAA" w:rsidRPr="00B94BAA" w:rsidRDefault="00B94BAA" w:rsidP="00776548">
            <w:pPr>
              <w:spacing w:before="40" w:after="40"/>
              <w:ind w:left="288" w:right="288"/>
              <w:jc w:val="left"/>
            </w:pPr>
            <w:r w:rsidRPr="00B94BAA">
              <w:t>CDF (Connected Digital Framework)</w:t>
            </w:r>
          </w:p>
        </w:tc>
        <w:tc>
          <w:tcPr>
            <w:tcW w:w="10843" w:type="dxa"/>
            <w:hideMark/>
          </w:tcPr>
          <w:p w14:paraId="79F5CE47" w14:textId="77777777" w:rsidR="00B94BAA" w:rsidRPr="00B94BAA" w:rsidRDefault="00B94BAA" w:rsidP="00776548">
            <w:pPr>
              <w:spacing w:before="40" w:after="40"/>
              <w:ind w:left="288" w:right="288"/>
              <w:jc w:val="left"/>
            </w:pPr>
            <w:r w:rsidRPr="00B94BAA">
              <w:t>A platform used to configure and visualize insight categories, asset hierarchies, and other operational data. Integrated with AOT and IA for backend and frontend operations.</w:t>
            </w:r>
          </w:p>
        </w:tc>
      </w:tr>
      <w:tr w:rsidR="001D0A9B" w:rsidRPr="001D0A9B" w14:paraId="2D1EE101" w14:textId="77777777" w:rsidTr="00282D56">
        <w:tc>
          <w:tcPr>
            <w:tcW w:w="2742" w:type="dxa"/>
            <w:hideMark/>
          </w:tcPr>
          <w:p w14:paraId="287CD4BC" w14:textId="77777777" w:rsidR="001D0A9B" w:rsidRPr="001D0A9B" w:rsidRDefault="001D0A9B" w:rsidP="00776548">
            <w:pPr>
              <w:spacing w:before="40" w:after="40"/>
              <w:ind w:left="288" w:right="288"/>
              <w:jc w:val="left"/>
            </w:pPr>
            <w:r w:rsidRPr="001D0A9B">
              <w:t>AWS</w:t>
            </w:r>
          </w:p>
        </w:tc>
        <w:tc>
          <w:tcPr>
            <w:tcW w:w="10843" w:type="dxa"/>
            <w:hideMark/>
          </w:tcPr>
          <w:p w14:paraId="57FA01AB" w14:textId="77777777" w:rsidR="001D0A9B" w:rsidRPr="001D0A9B" w:rsidRDefault="001D0A9B" w:rsidP="00776548">
            <w:pPr>
              <w:spacing w:before="40" w:after="40"/>
              <w:ind w:left="288" w:right="288"/>
              <w:jc w:val="left"/>
            </w:pPr>
            <w:r w:rsidRPr="001D0A9B">
              <w:t>Amazon Web Services is Amazon's on-demand cloud computing platform used to host AOT and IA microservices.</w:t>
            </w:r>
          </w:p>
        </w:tc>
      </w:tr>
      <w:tr w:rsidR="00B94BAA" w:rsidRPr="00B94BAA" w14:paraId="33B7ADE5" w14:textId="77777777" w:rsidTr="00282D56">
        <w:tc>
          <w:tcPr>
            <w:tcW w:w="2742" w:type="dxa"/>
            <w:hideMark/>
          </w:tcPr>
          <w:p w14:paraId="6285D801" w14:textId="77777777" w:rsidR="00B94BAA" w:rsidRPr="00B94BAA" w:rsidRDefault="00B94BAA" w:rsidP="00776548">
            <w:pPr>
              <w:spacing w:before="40" w:after="40"/>
              <w:ind w:left="288" w:right="288"/>
              <w:jc w:val="left"/>
            </w:pPr>
            <w:r w:rsidRPr="00B94BAA">
              <w:t>Azure</w:t>
            </w:r>
          </w:p>
        </w:tc>
        <w:tc>
          <w:tcPr>
            <w:tcW w:w="10843" w:type="dxa"/>
            <w:hideMark/>
          </w:tcPr>
          <w:p w14:paraId="43BC8E9B" w14:textId="63DA6EE7" w:rsidR="00B94BAA" w:rsidRPr="00B94BAA" w:rsidRDefault="00B94BAA" w:rsidP="00776548">
            <w:pPr>
              <w:spacing w:before="40" w:after="40"/>
              <w:ind w:left="288" w:right="288"/>
              <w:jc w:val="left"/>
            </w:pPr>
            <w:r w:rsidRPr="00B94BAA">
              <w:t>Microsoft</w:t>
            </w:r>
            <w:r w:rsidR="00BF6D14">
              <w:t>'</w:t>
            </w:r>
            <w:r w:rsidRPr="00B94BAA">
              <w:t>s cloud computing platform, used to host and execute models, configure insights, and integrate with AOT and IA.</w:t>
            </w:r>
          </w:p>
        </w:tc>
      </w:tr>
      <w:tr w:rsidR="00B94BAA" w:rsidRPr="00B94BAA" w14:paraId="7FEAE87A" w14:textId="77777777" w:rsidTr="00282D56">
        <w:tc>
          <w:tcPr>
            <w:tcW w:w="2742" w:type="dxa"/>
            <w:hideMark/>
          </w:tcPr>
          <w:p w14:paraId="2896FF03" w14:textId="77777777" w:rsidR="00B94BAA" w:rsidRPr="00B94BAA" w:rsidRDefault="00B94BAA" w:rsidP="00776548">
            <w:pPr>
              <w:spacing w:before="40" w:after="40"/>
              <w:ind w:left="288" w:right="288"/>
              <w:jc w:val="left"/>
            </w:pPr>
            <w:r w:rsidRPr="00B94BAA">
              <w:t>KPI (Key Performance Indicator)</w:t>
            </w:r>
          </w:p>
        </w:tc>
        <w:tc>
          <w:tcPr>
            <w:tcW w:w="10843" w:type="dxa"/>
            <w:hideMark/>
          </w:tcPr>
          <w:p w14:paraId="43C1E13E" w14:textId="77777777" w:rsidR="00B94BAA" w:rsidRPr="00B94BAA" w:rsidRDefault="00B94BAA" w:rsidP="00776548">
            <w:pPr>
              <w:spacing w:before="40" w:after="40"/>
              <w:ind w:left="288" w:right="288"/>
              <w:jc w:val="left"/>
            </w:pPr>
            <w:r w:rsidRPr="00B94BAA">
              <w:t>A measurable value that demonstrates how effectively an organization is achieving key business objectives. Smart KPI components must be deployed for KPI-based insights.</w:t>
            </w:r>
          </w:p>
        </w:tc>
      </w:tr>
      <w:tr w:rsidR="00B94BAA" w:rsidRPr="00B94BAA" w14:paraId="2ACFEDA0" w14:textId="77777777" w:rsidTr="00282D56">
        <w:tc>
          <w:tcPr>
            <w:tcW w:w="2742" w:type="dxa"/>
            <w:hideMark/>
          </w:tcPr>
          <w:p w14:paraId="71E5922B" w14:textId="77777777" w:rsidR="00B94BAA" w:rsidRPr="00B94BAA" w:rsidRDefault="00B94BAA" w:rsidP="00776548">
            <w:pPr>
              <w:spacing w:before="40" w:after="40"/>
              <w:ind w:left="288" w:right="288"/>
              <w:jc w:val="left"/>
            </w:pPr>
            <w:r w:rsidRPr="00B94BAA">
              <w:t>ML (Machine Learning) Model</w:t>
            </w:r>
          </w:p>
        </w:tc>
        <w:tc>
          <w:tcPr>
            <w:tcW w:w="10843" w:type="dxa"/>
            <w:hideMark/>
          </w:tcPr>
          <w:p w14:paraId="0F257396" w14:textId="77777777" w:rsidR="00B94BAA" w:rsidRPr="00B94BAA" w:rsidRDefault="00B94BAA" w:rsidP="00776548">
            <w:pPr>
              <w:spacing w:before="40" w:after="40"/>
              <w:ind w:left="288" w:right="288"/>
              <w:jc w:val="left"/>
            </w:pPr>
            <w:r w:rsidRPr="00B94BAA">
              <w:t xml:space="preserve">A predictive algorithm trained </w:t>
            </w:r>
            <w:proofErr w:type="gramStart"/>
            <w:r w:rsidRPr="00B94BAA">
              <w:t>on</w:t>
            </w:r>
            <w:proofErr w:type="gramEnd"/>
            <w:r w:rsidRPr="00B94BAA">
              <w:t xml:space="preserve"> contextualized data to generate insights. ML models must be created, trained, and deployed in specific formats (e.g., .pkl) for use in IA.</w:t>
            </w:r>
          </w:p>
        </w:tc>
      </w:tr>
      <w:tr w:rsidR="00B94BAA" w:rsidRPr="00B94BAA" w14:paraId="68D01092" w14:textId="77777777" w:rsidTr="00282D56">
        <w:tc>
          <w:tcPr>
            <w:tcW w:w="2742" w:type="dxa"/>
            <w:hideMark/>
          </w:tcPr>
          <w:p w14:paraId="05DBEC72" w14:textId="77777777" w:rsidR="00B94BAA" w:rsidRPr="00B94BAA" w:rsidRDefault="00B94BAA" w:rsidP="00776548">
            <w:pPr>
              <w:spacing w:before="40" w:after="40"/>
              <w:ind w:left="288" w:right="288"/>
              <w:jc w:val="left"/>
            </w:pPr>
            <w:r w:rsidRPr="00B94BAA">
              <w:t>Template Viewer</w:t>
            </w:r>
          </w:p>
        </w:tc>
        <w:tc>
          <w:tcPr>
            <w:tcW w:w="10843" w:type="dxa"/>
            <w:hideMark/>
          </w:tcPr>
          <w:p w14:paraId="610A724E" w14:textId="77777777" w:rsidR="00B94BAA" w:rsidRPr="00B94BAA" w:rsidRDefault="00B94BAA" w:rsidP="00776548">
            <w:pPr>
              <w:spacing w:before="40" w:after="40"/>
              <w:ind w:left="288" w:right="288"/>
              <w:jc w:val="left"/>
            </w:pPr>
            <w:r w:rsidRPr="00B94BAA">
              <w:t>A UI component for displaying insights by category, configured in CDF.</w:t>
            </w:r>
          </w:p>
        </w:tc>
      </w:tr>
      <w:tr w:rsidR="00B94BAA" w:rsidRPr="00B94BAA" w14:paraId="1811E555" w14:textId="77777777" w:rsidTr="00282D56">
        <w:tc>
          <w:tcPr>
            <w:tcW w:w="2742" w:type="dxa"/>
            <w:hideMark/>
          </w:tcPr>
          <w:p w14:paraId="1118A302" w14:textId="77777777" w:rsidR="00B94BAA" w:rsidRPr="00B94BAA" w:rsidRDefault="00B94BAA" w:rsidP="00776548">
            <w:pPr>
              <w:spacing w:before="40" w:after="40"/>
              <w:ind w:left="288" w:right="288"/>
              <w:jc w:val="left"/>
            </w:pPr>
            <w:r w:rsidRPr="00B94BAA">
              <w:t>Smart KPI Configuration</w:t>
            </w:r>
          </w:p>
        </w:tc>
        <w:tc>
          <w:tcPr>
            <w:tcW w:w="10843" w:type="dxa"/>
            <w:hideMark/>
          </w:tcPr>
          <w:p w14:paraId="793241C4" w14:textId="77777777" w:rsidR="00B94BAA" w:rsidRPr="00B94BAA" w:rsidRDefault="00B94BAA" w:rsidP="00776548">
            <w:pPr>
              <w:spacing w:before="40" w:after="40"/>
              <w:ind w:left="288" w:right="288"/>
              <w:jc w:val="left"/>
            </w:pPr>
            <w:r w:rsidRPr="00B94BAA">
              <w:t>The process of setting up KPI-based insights, including time series creation and component deployment.</w:t>
            </w:r>
          </w:p>
        </w:tc>
      </w:tr>
      <w:tr w:rsidR="00B94BAA" w:rsidRPr="00B94BAA" w14:paraId="3BE65512" w14:textId="77777777" w:rsidTr="00282D56">
        <w:tc>
          <w:tcPr>
            <w:tcW w:w="2742" w:type="dxa"/>
            <w:hideMark/>
          </w:tcPr>
          <w:p w14:paraId="01979B5D" w14:textId="77777777" w:rsidR="00B94BAA" w:rsidRPr="00B94BAA" w:rsidRDefault="00B94BAA" w:rsidP="00776548">
            <w:pPr>
              <w:spacing w:before="40" w:after="40"/>
              <w:ind w:left="288" w:right="288"/>
              <w:jc w:val="left"/>
            </w:pPr>
            <w:r w:rsidRPr="00B94BAA">
              <w:t>Asset Hierarchy</w:t>
            </w:r>
          </w:p>
        </w:tc>
        <w:tc>
          <w:tcPr>
            <w:tcW w:w="10843" w:type="dxa"/>
            <w:hideMark/>
          </w:tcPr>
          <w:p w14:paraId="302FFC14" w14:textId="77777777" w:rsidR="00B94BAA" w:rsidRPr="00B94BAA" w:rsidRDefault="00B94BAA" w:rsidP="00776548">
            <w:pPr>
              <w:spacing w:before="40" w:after="40"/>
              <w:ind w:left="288" w:right="288"/>
              <w:jc w:val="left"/>
            </w:pPr>
            <w:r w:rsidRPr="00B94BAA">
              <w:t>The structured organization of assets (e.g., functional locations) used for contextualizing data and insights, often synchronized between SAP and AOT.</w:t>
            </w:r>
          </w:p>
        </w:tc>
      </w:tr>
      <w:tr w:rsidR="00B94BAA" w:rsidRPr="00B94BAA" w14:paraId="77575004" w14:textId="77777777" w:rsidTr="00282D56">
        <w:tc>
          <w:tcPr>
            <w:tcW w:w="2742" w:type="dxa"/>
            <w:hideMark/>
          </w:tcPr>
          <w:p w14:paraId="0E5A75A9" w14:textId="77777777" w:rsidR="00B94BAA" w:rsidRPr="00B94BAA" w:rsidRDefault="00B94BAA" w:rsidP="00776548">
            <w:pPr>
              <w:spacing w:before="40" w:after="40"/>
              <w:ind w:left="288" w:right="288"/>
              <w:jc w:val="left"/>
            </w:pPr>
            <w:r w:rsidRPr="00B94BAA">
              <w:t>SAP</w:t>
            </w:r>
          </w:p>
        </w:tc>
        <w:tc>
          <w:tcPr>
            <w:tcW w:w="10843" w:type="dxa"/>
            <w:hideMark/>
          </w:tcPr>
          <w:p w14:paraId="3F609595" w14:textId="77777777" w:rsidR="00B94BAA" w:rsidRPr="00B94BAA" w:rsidRDefault="00B94BAA" w:rsidP="00776548">
            <w:pPr>
              <w:spacing w:before="40" w:after="40"/>
              <w:ind w:left="288" w:right="288"/>
              <w:jc w:val="left"/>
            </w:pPr>
            <w:r w:rsidRPr="00B94BAA">
              <w:t>An enterprise resource planning (ERP) system that must be integrated with AOT for asset hierarchy and data communication.</w:t>
            </w:r>
          </w:p>
        </w:tc>
      </w:tr>
      <w:tr w:rsidR="00B94BAA" w:rsidRPr="00B94BAA" w14:paraId="4527E95C" w14:textId="77777777" w:rsidTr="00282D56">
        <w:tc>
          <w:tcPr>
            <w:tcW w:w="2742" w:type="dxa"/>
            <w:hideMark/>
          </w:tcPr>
          <w:p w14:paraId="6BA58FF4" w14:textId="77777777" w:rsidR="00B94BAA" w:rsidRPr="00B94BAA" w:rsidRDefault="00B94BAA" w:rsidP="00776548">
            <w:pPr>
              <w:spacing w:before="40" w:after="40"/>
              <w:ind w:left="288" w:right="288"/>
              <w:jc w:val="left"/>
            </w:pPr>
            <w:r w:rsidRPr="00B94BAA">
              <w:t>People Management Component</w:t>
            </w:r>
          </w:p>
        </w:tc>
        <w:tc>
          <w:tcPr>
            <w:tcW w:w="10843" w:type="dxa"/>
            <w:hideMark/>
          </w:tcPr>
          <w:p w14:paraId="49907010" w14:textId="77777777" w:rsidR="00B94BAA" w:rsidRPr="00B94BAA" w:rsidRDefault="00B94BAA" w:rsidP="00776548">
            <w:pPr>
              <w:spacing w:before="40" w:after="40"/>
              <w:ind w:left="288" w:right="288"/>
              <w:jc w:val="left"/>
            </w:pPr>
            <w:r w:rsidRPr="00B94BAA">
              <w:t>A module that manages user rights and access within AOT and IA.</w:t>
            </w:r>
          </w:p>
        </w:tc>
      </w:tr>
      <w:tr w:rsidR="00B94BAA" w:rsidRPr="00B94BAA" w14:paraId="28CA10D5" w14:textId="77777777" w:rsidTr="00282D56">
        <w:tc>
          <w:tcPr>
            <w:tcW w:w="2742" w:type="dxa"/>
            <w:hideMark/>
          </w:tcPr>
          <w:p w14:paraId="27303634" w14:textId="77777777" w:rsidR="00B94BAA" w:rsidRPr="00B94BAA" w:rsidRDefault="00B94BAA" w:rsidP="00776548">
            <w:pPr>
              <w:spacing w:before="40" w:after="40"/>
              <w:ind w:left="288" w:right="288"/>
              <w:jc w:val="left"/>
            </w:pPr>
            <w:r w:rsidRPr="00B94BAA">
              <w:t>ML Ops Toolchain</w:t>
            </w:r>
          </w:p>
        </w:tc>
        <w:tc>
          <w:tcPr>
            <w:tcW w:w="10843" w:type="dxa"/>
            <w:hideMark/>
          </w:tcPr>
          <w:p w14:paraId="7F9C432D" w14:textId="4623F67B" w:rsidR="00B94BAA" w:rsidRPr="00B94BAA" w:rsidRDefault="00B94BAA" w:rsidP="00776548">
            <w:pPr>
              <w:spacing w:before="40" w:after="40"/>
              <w:ind w:left="288" w:right="288"/>
              <w:jc w:val="left"/>
            </w:pPr>
            <w:r w:rsidRPr="00B94BAA">
              <w:t>A blueprint for integrating Azure machine learning infrastructure with AOT</w:t>
            </w:r>
            <w:r w:rsidR="00BF6D14">
              <w:t>'</w:t>
            </w:r>
            <w:r w:rsidRPr="00B94BAA">
              <w:t>s Intelligent Advisor framework, covering design patterns, workflows, and architecture.</w:t>
            </w:r>
          </w:p>
        </w:tc>
      </w:tr>
    </w:tbl>
    <w:p w14:paraId="1ACB9DDC" w14:textId="77777777" w:rsidR="00DD1F59" w:rsidRDefault="00DD1F59" w:rsidP="00890632">
      <w:pPr>
        <w:sectPr w:rsidR="00DD1F59" w:rsidSect="00DD1F59">
          <w:type w:val="continuous"/>
          <w:pgSz w:w="23040" w:h="15840" w:orient="landscape" w:code="5"/>
          <w:pgMar w:top="1440" w:right="1440" w:bottom="1440" w:left="1440" w:header="720" w:footer="720" w:gutter="0"/>
          <w:cols w:num="2" w:space="720" w:equalWidth="0">
            <w:col w:w="5760" w:space="720"/>
            <w:col w:w="13680"/>
          </w:cols>
          <w:docGrid w:linePitch="360"/>
        </w:sectPr>
      </w:pPr>
    </w:p>
    <w:p w14:paraId="6F7381AB" w14:textId="7AE58447" w:rsidR="0019436C" w:rsidRDefault="00696406" w:rsidP="007F49C3">
      <w:pPr>
        <w:pStyle w:val="Heading1"/>
      </w:pPr>
      <w:r>
        <w:lastRenderedPageBreak/>
        <w:t>U</w:t>
      </w:r>
      <w:r w:rsidR="00812A94">
        <w:t>ser Journey</w:t>
      </w:r>
    </w:p>
    <w:p w14:paraId="5CA6316B" w14:textId="77777777" w:rsidR="001B189B" w:rsidRPr="0019436C" w:rsidRDefault="00FF69A3" w:rsidP="0019436C">
      <w:pPr>
        <w:rPr>
          <w:lang w:val="en-GB"/>
        </w:rPr>
      </w:pPr>
      <w:r w:rsidRPr="00FF69A3">
        <w:rPr>
          <w:noProof/>
          <w:lang w:val="en-GB"/>
        </w:rPr>
        <w:drawing>
          <wp:inline distT="0" distB="0" distL="0" distR="0" wp14:anchorId="6BF94615" wp14:editId="477BE7B4">
            <wp:extent cx="11568223" cy="6258580"/>
            <wp:effectExtent l="0" t="0" r="0" b="8890"/>
            <wp:docPr id="80124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4533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11617628" cy="6285309"/>
                    </a:xfrm>
                    <a:prstGeom prst="rect">
                      <a:avLst/>
                    </a:prstGeom>
                  </pic:spPr>
                </pic:pic>
              </a:graphicData>
            </a:graphic>
          </wp:inline>
        </w:drawing>
      </w:r>
    </w:p>
    <w:tbl>
      <w:tblPr>
        <w:tblStyle w:val="TableGrid2"/>
        <w:tblW w:w="0" w:type="auto"/>
        <w:tblInd w:w="0" w:type="dxa"/>
        <w:tblLook w:val="04A0" w:firstRow="1" w:lastRow="0" w:firstColumn="1" w:lastColumn="0" w:noHBand="0" w:noVBand="1"/>
      </w:tblPr>
      <w:tblGrid>
        <w:gridCol w:w="743"/>
        <w:gridCol w:w="3302"/>
        <w:gridCol w:w="810"/>
      </w:tblGrid>
      <w:tr w:rsidR="001B189B" w:rsidRPr="001B189B" w14:paraId="468E566E"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EC2C01E" w14:textId="77777777" w:rsidR="001B189B" w:rsidRPr="001B189B" w:rsidRDefault="001B189B" w:rsidP="001B189B">
            <w:pPr>
              <w:spacing w:after="0" w:line="256" w:lineRule="auto"/>
              <w:rPr>
                <w:rFonts w:cs="Arial"/>
                <w:b/>
                <w:bCs/>
                <w:sz w:val="16"/>
                <w:szCs w:val="18"/>
                <w:lang w:val="en-GB"/>
              </w:rPr>
            </w:pPr>
            <w:r w:rsidRPr="001B189B">
              <w:rPr>
                <w:rFonts w:cs="Arial"/>
                <w:b/>
                <w:bCs/>
                <w:sz w:val="16"/>
                <w:szCs w:val="18"/>
                <w:lang w:val="en-GB"/>
              </w:rPr>
              <w:t>Step</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40512E78" w14:textId="77777777" w:rsidR="001B189B" w:rsidRPr="001B189B" w:rsidRDefault="001B189B" w:rsidP="001B189B">
            <w:pPr>
              <w:spacing w:after="0" w:line="256" w:lineRule="auto"/>
              <w:rPr>
                <w:rFonts w:cs="Arial"/>
                <w:b/>
                <w:bCs/>
                <w:sz w:val="16"/>
                <w:szCs w:val="18"/>
                <w:lang w:val="en-GB"/>
              </w:rPr>
            </w:pPr>
            <w:r w:rsidRPr="001B189B">
              <w:rPr>
                <w:rFonts w:cs="Arial"/>
                <w:b/>
                <w:bCs/>
                <w:sz w:val="16"/>
                <w:szCs w:val="18"/>
                <w:lang w:val="en-GB"/>
              </w:rPr>
              <w:t>Link</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057076E8" w14:textId="77777777" w:rsidR="001B189B" w:rsidRPr="001B189B" w:rsidRDefault="001B189B" w:rsidP="001B189B">
            <w:pPr>
              <w:spacing w:after="0" w:line="256" w:lineRule="auto"/>
              <w:rPr>
                <w:rFonts w:cs="Arial"/>
                <w:b/>
                <w:bCs/>
                <w:sz w:val="16"/>
                <w:szCs w:val="18"/>
                <w:lang w:val="en-GB"/>
              </w:rPr>
            </w:pPr>
            <w:r w:rsidRPr="001B189B">
              <w:rPr>
                <w:rFonts w:cs="Arial"/>
                <w:b/>
                <w:bCs/>
                <w:sz w:val="16"/>
                <w:szCs w:val="18"/>
                <w:lang w:val="en-GB"/>
              </w:rPr>
              <w:t>Page</w:t>
            </w:r>
          </w:p>
        </w:tc>
      </w:tr>
      <w:tr w:rsidR="001B189B" w:rsidRPr="001B189B" w14:paraId="03F0F27B"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6A3FC"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1</w:t>
            </w:r>
          </w:p>
        </w:tc>
        <w:bookmarkStart w:id="4" w:name="OLE_LINK16"/>
        <w:bookmarkEnd w:id="4"/>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DD535" w14:textId="77777777" w:rsidR="001B189B" w:rsidRPr="001B189B" w:rsidRDefault="001B189B" w:rsidP="001B189B">
            <w:pPr>
              <w:spacing w:after="0" w:line="256" w:lineRule="auto"/>
              <w:rPr>
                <w:rFonts w:cs="Arial"/>
                <w:sz w:val="16"/>
                <w:szCs w:val="18"/>
                <w:lang w:val="en-GB"/>
              </w:rPr>
            </w:pPr>
            <w:r w:rsidRPr="001B189B">
              <w:rPr>
                <w:rFonts w:cs="Arial"/>
              </w:rPr>
              <w:fldChar w:fldCharType="begin"/>
            </w:r>
            <w:r w:rsidRPr="001B189B">
              <w:rPr>
                <w:rFonts w:cs="Arial"/>
              </w:rPr>
              <w:instrText>HYPERLINK "https://ts.accenture.com/:b:/r/sites/GlobalDocTemplates/Published%20Documents/AOT/AOT%202.5/AOT_Intelligent_Advisor_Delivery_Guide_2_5.pdf"</w:instrText>
            </w:r>
            <w:r w:rsidRPr="001B189B">
              <w:rPr>
                <w:rFonts w:cs="Arial"/>
              </w:rPr>
            </w:r>
            <w:r w:rsidRPr="001B189B">
              <w:rPr>
                <w:rFonts w:cs="Arial"/>
              </w:rPr>
              <w:fldChar w:fldCharType="separate"/>
            </w:r>
            <w:r w:rsidRPr="001B189B">
              <w:rPr>
                <w:rFonts w:cs="Arial"/>
                <w:color w:val="0563C1" w:themeColor="hyperlink"/>
                <w:sz w:val="16"/>
                <w:szCs w:val="18"/>
                <w:u w:val="single"/>
              </w:rPr>
              <w:t>AOT Intelligent Advisor Delivery Guide</w:t>
            </w:r>
            <w:r w:rsidRPr="001B189B">
              <w:rPr>
                <w:rFonts w:cs="Arial"/>
              </w:rPr>
              <w:fldChar w:fldCharType="end"/>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94A37" w14:textId="77777777" w:rsidR="001B189B" w:rsidRPr="001B189B" w:rsidRDefault="001B189B" w:rsidP="001B189B">
            <w:pPr>
              <w:spacing w:after="0" w:line="256" w:lineRule="auto"/>
              <w:rPr>
                <w:rFonts w:cs="Arial"/>
                <w:sz w:val="16"/>
                <w:szCs w:val="18"/>
              </w:rPr>
            </w:pPr>
            <w:r w:rsidRPr="001B189B">
              <w:rPr>
                <w:rFonts w:cs="Arial"/>
                <w:sz w:val="16"/>
                <w:szCs w:val="18"/>
              </w:rPr>
              <w:t>5</w:t>
            </w:r>
          </w:p>
        </w:tc>
      </w:tr>
      <w:tr w:rsidR="001B189B" w:rsidRPr="001B189B" w14:paraId="16414EFC"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30BA2"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2</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23379" w14:textId="77777777" w:rsidR="001B189B" w:rsidRPr="001B189B" w:rsidRDefault="001B189B" w:rsidP="001B189B">
            <w:pPr>
              <w:spacing w:after="0" w:line="256" w:lineRule="auto"/>
              <w:rPr>
                <w:rFonts w:cs="Arial"/>
                <w:sz w:val="16"/>
                <w:szCs w:val="18"/>
                <w:lang w:val="en-GB"/>
              </w:rPr>
            </w:pPr>
            <w:hyperlink r:id="rId27" w:history="1">
              <w:r w:rsidRPr="001B189B">
                <w:rPr>
                  <w:rFonts w:cs="Arial"/>
                  <w:color w:val="0563C1" w:themeColor="hyperlink"/>
                  <w:sz w:val="16"/>
                  <w:szCs w:val="18"/>
                  <w:u w:val="single"/>
                </w:rPr>
                <w:t>AOT Intelligent Advisor Delivery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D78D5"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11</w:t>
            </w:r>
          </w:p>
        </w:tc>
      </w:tr>
      <w:tr w:rsidR="001B189B" w:rsidRPr="001B189B" w14:paraId="2FD3194F"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FD796"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3</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7E9D" w14:textId="77777777" w:rsidR="001B189B" w:rsidRPr="001B189B" w:rsidRDefault="001B189B" w:rsidP="001B189B">
            <w:pPr>
              <w:spacing w:after="0" w:line="256" w:lineRule="auto"/>
              <w:rPr>
                <w:rFonts w:cs="Arial"/>
                <w:sz w:val="16"/>
                <w:szCs w:val="18"/>
                <w:lang w:val="en-GB"/>
              </w:rPr>
            </w:pPr>
            <w:hyperlink r:id="rId28" w:history="1">
              <w:r w:rsidRPr="001B189B">
                <w:rPr>
                  <w:rFonts w:cs="Arial"/>
                  <w:color w:val="0563C1" w:themeColor="hyperlink"/>
                  <w:sz w:val="16"/>
                  <w:szCs w:val="18"/>
                  <w:u w:val="single"/>
                </w:rPr>
                <w:t>AOT Intelligent Advisor Delivery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C472B"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7</w:t>
            </w:r>
          </w:p>
        </w:tc>
      </w:tr>
      <w:tr w:rsidR="001B189B" w:rsidRPr="001B189B" w14:paraId="2F53170F"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EB9A0"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4</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A4055F" w14:textId="77777777" w:rsidR="001B189B" w:rsidRPr="001B189B" w:rsidRDefault="001B189B" w:rsidP="001B189B">
            <w:pPr>
              <w:spacing w:after="0" w:line="256" w:lineRule="auto"/>
              <w:rPr>
                <w:rFonts w:cs="Arial"/>
                <w:sz w:val="16"/>
                <w:szCs w:val="18"/>
                <w:lang w:val="en-GB"/>
              </w:rPr>
            </w:pPr>
            <w:hyperlink r:id="rId29" w:history="1">
              <w:r w:rsidRPr="001B189B">
                <w:rPr>
                  <w:rFonts w:cs="Arial"/>
                  <w:color w:val="0563C1" w:themeColor="hyperlink"/>
                  <w:sz w:val="16"/>
                  <w:szCs w:val="18"/>
                  <w:u w:val="single"/>
                </w:rPr>
                <w:t>AOT Intelligent Advisor Delivery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6EC39C"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14</w:t>
            </w:r>
          </w:p>
        </w:tc>
      </w:tr>
      <w:tr w:rsidR="001B189B" w:rsidRPr="001B189B" w14:paraId="538F90F4"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A856B2"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5</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29FA3" w14:textId="77777777" w:rsidR="001B189B" w:rsidRPr="001B189B" w:rsidRDefault="001B189B" w:rsidP="001B189B">
            <w:pPr>
              <w:spacing w:after="0" w:line="256" w:lineRule="auto"/>
              <w:rPr>
                <w:rFonts w:cs="Arial"/>
                <w:sz w:val="16"/>
                <w:szCs w:val="18"/>
                <w:lang w:val="en-GB"/>
              </w:rPr>
            </w:pPr>
            <w:hyperlink r:id="rId30" w:history="1">
              <w:r w:rsidRPr="001B189B">
                <w:rPr>
                  <w:rFonts w:cs="Arial"/>
                  <w:color w:val="0563C1" w:themeColor="hyperlink"/>
                  <w:sz w:val="16"/>
                  <w:szCs w:val="18"/>
                  <w:u w:val="single"/>
                </w:rPr>
                <w:t>AOT Intelligent Advisor Delivery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31A2A"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15</w:t>
            </w:r>
          </w:p>
        </w:tc>
      </w:tr>
      <w:tr w:rsidR="001B189B" w:rsidRPr="001B189B" w14:paraId="4674BCDA"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8B65C"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6</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8B978" w14:textId="77777777" w:rsidR="001B189B" w:rsidRPr="001B189B" w:rsidRDefault="001B189B" w:rsidP="001B189B">
            <w:pPr>
              <w:spacing w:after="0" w:line="256" w:lineRule="auto"/>
              <w:rPr>
                <w:rFonts w:cs="Arial"/>
                <w:sz w:val="16"/>
                <w:szCs w:val="18"/>
                <w:lang w:val="en-GB"/>
              </w:rPr>
            </w:pPr>
            <w:hyperlink r:id="rId31" w:history="1">
              <w:r w:rsidRPr="001B189B">
                <w:rPr>
                  <w:rFonts w:cs="Arial"/>
                  <w:color w:val="0563C1" w:themeColor="hyperlink"/>
                  <w:sz w:val="16"/>
                  <w:szCs w:val="18"/>
                  <w:u w:val="single"/>
                </w:rPr>
                <w:t>AOT Intelligent Advisor Delivery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300676"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20</w:t>
            </w:r>
          </w:p>
        </w:tc>
      </w:tr>
      <w:tr w:rsidR="001B189B" w:rsidRPr="001B189B" w14:paraId="63C547DF"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DC4D3"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7</w:t>
            </w:r>
          </w:p>
        </w:tc>
        <w:bookmarkStart w:id="5" w:name="_Hlk129185543"/>
        <w:bookmarkStart w:id="6" w:name="OLE_LINK30"/>
        <w:bookmarkStart w:id="7" w:name="OLE_LINK29"/>
        <w:bookmarkEnd w:id="5"/>
        <w:bookmarkEnd w:id="6"/>
        <w:bookmarkEnd w:id="7"/>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48D05" w14:textId="77777777" w:rsidR="001B189B" w:rsidRPr="001B189B" w:rsidRDefault="001B189B" w:rsidP="001B189B">
            <w:pPr>
              <w:spacing w:after="0" w:line="256" w:lineRule="auto"/>
              <w:rPr>
                <w:rFonts w:cs="Arial"/>
                <w:sz w:val="16"/>
                <w:szCs w:val="18"/>
                <w:lang w:val="en-GB"/>
              </w:rPr>
            </w:pPr>
            <w:r w:rsidRPr="001B189B">
              <w:rPr>
                <w:rFonts w:cs="Arial"/>
              </w:rPr>
              <w:fldChar w:fldCharType="begin"/>
            </w:r>
            <w:r w:rsidRPr="001B189B">
              <w:rPr>
                <w:rFonts w:cs="Arial"/>
              </w:rPr>
              <w:instrText>HYPERLINK "https://ts.accenture.com/:b:/r/sites/GlobalDocTemplates/Published%20Documents/AOT/AOT%202.5/AOT_Intelligent_Advisor_UI_Guide_2_5.pdf"</w:instrText>
            </w:r>
            <w:r w:rsidRPr="001B189B">
              <w:rPr>
                <w:rFonts w:cs="Arial"/>
              </w:rPr>
            </w:r>
            <w:r w:rsidRPr="001B189B">
              <w:rPr>
                <w:rFonts w:cs="Arial"/>
              </w:rPr>
              <w:fldChar w:fldCharType="separate"/>
            </w:r>
            <w:r w:rsidRPr="001B189B">
              <w:rPr>
                <w:rFonts w:cs="Arial"/>
                <w:color w:val="0563C1" w:themeColor="hyperlink"/>
                <w:sz w:val="16"/>
                <w:szCs w:val="18"/>
                <w:u w:val="single"/>
              </w:rPr>
              <w:t>AOT Intelligent Advisor UI Guide</w:t>
            </w:r>
            <w:r w:rsidRPr="001B189B">
              <w:rPr>
                <w:rFonts w:cs="Arial"/>
              </w:rPr>
              <w:fldChar w:fldCharType="end"/>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2E5C4"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6</w:t>
            </w:r>
          </w:p>
        </w:tc>
      </w:tr>
      <w:tr w:rsidR="001B189B" w:rsidRPr="001B189B" w14:paraId="028AAE6C" w14:textId="77777777">
        <w:tc>
          <w:tcPr>
            <w:tcW w:w="7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334A5" w14:textId="77777777" w:rsidR="001B189B" w:rsidRPr="001B189B" w:rsidRDefault="001B189B" w:rsidP="001B189B">
            <w:pPr>
              <w:spacing w:after="0" w:line="256" w:lineRule="auto"/>
              <w:jc w:val="center"/>
              <w:rPr>
                <w:rFonts w:cs="Arial"/>
                <w:sz w:val="16"/>
                <w:szCs w:val="18"/>
                <w:lang w:val="en-GB"/>
              </w:rPr>
            </w:pPr>
            <w:r w:rsidRPr="001B189B">
              <w:rPr>
                <w:rFonts w:cs="Arial"/>
                <w:sz w:val="16"/>
                <w:szCs w:val="18"/>
                <w:lang w:val="en-GB"/>
              </w:rPr>
              <w:t>8</w:t>
            </w:r>
          </w:p>
        </w:tc>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E7505E" w14:textId="77777777" w:rsidR="001B189B" w:rsidRPr="001B189B" w:rsidRDefault="001B189B" w:rsidP="001B189B">
            <w:pPr>
              <w:spacing w:after="0" w:line="256" w:lineRule="auto"/>
              <w:rPr>
                <w:rFonts w:cs="Arial"/>
                <w:sz w:val="16"/>
                <w:szCs w:val="18"/>
                <w:lang w:val="en-GB"/>
              </w:rPr>
            </w:pPr>
            <w:hyperlink r:id="rId32" w:history="1">
              <w:r w:rsidRPr="001B189B">
                <w:rPr>
                  <w:rFonts w:cs="Arial"/>
                  <w:color w:val="0563C1" w:themeColor="hyperlink"/>
                  <w:sz w:val="16"/>
                  <w:szCs w:val="18"/>
                  <w:u w:val="single"/>
                </w:rPr>
                <w:t>AOT Intelligent Advisor UI Guide</w:t>
              </w:r>
            </w:hyperlink>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3095B" w14:textId="77777777" w:rsidR="001B189B" w:rsidRPr="001B189B" w:rsidRDefault="001B189B" w:rsidP="001B189B">
            <w:pPr>
              <w:spacing w:after="0" w:line="256" w:lineRule="auto"/>
              <w:rPr>
                <w:rFonts w:cs="Arial"/>
                <w:sz w:val="16"/>
                <w:szCs w:val="18"/>
                <w:lang w:val="en-GB"/>
              </w:rPr>
            </w:pPr>
            <w:r w:rsidRPr="001B189B">
              <w:rPr>
                <w:rFonts w:cs="Arial"/>
                <w:sz w:val="16"/>
                <w:szCs w:val="18"/>
                <w:lang w:val="en-GB"/>
              </w:rPr>
              <w:t>27</w:t>
            </w:r>
          </w:p>
        </w:tc>
      </w:tr>
    </w:tbl>
    <w:p w14:paraId="371A1594" w14:textId="2B2C46D5" w:rsidR="0019436C" w:rsidRPr="0019436C" w:rsidRDefault="0019436C" w:rsidP="0019436C">
      <w:pPr>
        <w:rPr>
          <w:lang w:val="en-GB"/>
        </w:rPr>
      </w:pPr>
    </w:p>
    <w:p w14:paraId="0E80A2EB" w14:textId="77777777" w:rsidR="00FF69A3" w:rsidRDefault="00FF69A3" w:rsidP="007F49C3">
      <w:pPr>
        <w:pStyle w:val="Heading1"/>
        <w:sectPr w:rsidR="00FF69A3" w:rsidSect="00C11308">
          <w:pgSz w:w="23040" w:h="15840" w:orient="landscape" w:code="5"/>
          <w:pgMar w:top="1440" w:right="1440" w:bottom="1440" w:left="1440" w:header="720" w:footer="720" w:gutter="0"/>
          <w:cols w:space="720"/>
          <w:docGrid w:linePitch="360"/>
        </w:sectPr>
      </w:pPr>
    </w:p>
    <w:p w14:paraId="55DC154E" w14:textId="4CCAC19A" w:rsidR="007D1A95" w:rsidRDefault="007D1A95" w:rsidP="007F49C3">
      <w:pPr>
        <w:pStyle w:val="Heading1"/>
      </w:pPr>
      <w:r>
        <w:lastRenderedPageBreak/>
        <w:t>Resources</w:t>
      </w:r>
    </w:p>
    <w:p w14:paraId="772A2541" w14:textId="3020A584" w:rsidR="007D1A95" w:rsidRPr="003061A4" w:rsidRDefault="007D1A95" w:rsidP="007D1A95">
      <w:pPr>
        <w:spacing w:after="240"/>
      </w:pPr>
      <w:r>
        <w:t xml:space="preserve">The documents </w:t>
      </w:r>
      <w:r w:rsidR="00360CA2">
        <w:t>listed</w:t>
      </w:r>
      <w:r>
        <w:t xml:space="preserve"> in the table are also available at the </w:t>
      </w:r>
      <w:bookmarkStart w:id="8" w:name="OLE_LINK15"/>
      <w:r>
        <w:fldChar w:fldCharType="begin"/>
      </w:r>
      <w:r>
        <w:instrText xml:space="preserve"> HYPERLINK "https://industryxdevhub.accenture.com/assetdetails/43" </w:instrText>
      </w:r>
      <w:r>
        <w:fldChar w:fldCharType="separate"/>
      </w:r>
      <w:r w:rsidRPr="003061A4">
        <w:rPr>
          <w:rStyle w:val="Hyperlink"/>
          <w:rFonts w:cs="Arial"/>
        </w:rPr>
        <w:t>IX Developer Hub</w:t>
      </w:r>
      <w:r>
        <w:rPr>
          <w:rStyle w:val="Hyperlink"/>
          <w:rFonts w:cs="Arial"/>
        </w:rPr>
        <w:fldChar w:fldCharType="end"/>
      </w:r>
      <w:bookmarkEnd w:id="8"/>
      <w:r>
        <w:t>.</w:t>
      </w:r>
    </w:p>
    <w:tbl>
      <w:tblPr>
        <w:tblStyle w:val="TableGridLight"/>
        <w:tblW w:w="20245" w:type="dxa"/>
        <w:tblLook w:val="04A0" w:firstRow="1" w:lastRow="0" w:firstColumn="1" w:lastColumn="0" w:noHBand="0" w:noVBand="1"/>
      </w:tblPr>
      <w:tblGrid>
        <w:gridCol w:w="4675"/>
        <w:gridCol w:w="8787"/>
        <w:gridCol w:w="6783"/>
      </w:tblGrid>
      <w:tr w:rsidR="007D1A95" w:rsidRPr="00C37053" w14:paraId="77E49D2C" w14:textId="77777777" w:rsidTr="007F4D18">
        <w:trPr>
          <w:trHeight w:val="274"/>
          <w:tblHeader/>
        </w:trPr>
        <w:tc>
          <w:tcPr>
            <w:tcW w:w="4675" w:type="dxa"/>
            <w:shd w:val="clear" w:color="auto" w:fill="7030A0"/>
            <w:tcMar>
              <w:top w:w="72" w:type="dxa"/>
              <w:left w:w="144" w:type="dxa"/>
              <w:bottom w:w="72" w:type="dxa"/>
              <w:right w:w="144" w:type="dxa"/>
            </w:tcMar>
          </w:tcPr>
          <w:p w14:paraId="26E4193D" w14:textId="77777777" w:rsidR="007D1A95" w:rsidRPr="00C37053" w:rsidRDefault="007D1A95" w:rsidP="00904034">
            <w:pPr>
              <w:spacing w:after="0"/>
              <w:rPr>
                <w:rFonts w:cs="Times New Roman"/>
                <w:b/>
                <w:color w:val="FFFFFF" w:themeColor="background1"/>
                <w:szCs w:val="18"/>
              </w:rPr>
            </w:pPr>
            <w:r w:rsidRPr="00C37053">
              <w:rPr>
                <w:rFonts w:eastAsiaTheme="majorEastAsia" w:cstheme="majorBidi"/>
                <w:b/>
                <w:color w:val="FFFFFF" w:themeColor="background1"/>
                <w:szCs w:val="18"/>
              </w:rPr>
              <w:t>Document</w:t>
            </w:r>
          </w:p>
        </w:tc>
        <w:tc>
          <w:tcPr>
            <w:tcW w:w="8787" w:type="dxa"/>
            <w:shd w:val="clear" w:color="auto" w:fill="7030A0"/>
            <w:tcMar>
              <w:top w:w="72" w:type="dxa"/>
              <w:left w:w="144" w:type="dxa"/>
              <w:bottom w:w="72" w:type="dxa"/>
              <w:right w:w="144" w:type="dxa"/>
            </w:tcMar>
          </w:tcPr>
          <w:p w14:paraId="17A8FEEC" w14:textId="77777777" w:rsidR="007D1A95" w:rsidRPr="00C37053" w:rsidRDefault="007D1A95" w:rsidP="00904034">
            <w:pPr>
              <w:spacing w:after="0"/>
              <w:rPr>
                <w:rFonts w:eastAsiaTheme="majorEastAsia" w:cstheme="majorBidi"/>
                <w:b/>
                <w:color w:val="FFFFFF" w:themeColor="background1"/>
                <w:szCs w:val="18"/>
              </w:rPr>
            </w:pPr>
            <w:r w:rsidRPr="00C37053">
              <w:rPr>
                <w:rFonts w:eastAsiaTheme="majorEastAsia" w:cstheme="majorBidi"/>
                <w:b/>
                <w:color w:val="FFFFFF" w:themeColor="background1"/>
                <w:szCs w:val="18"/>
              </w:rPr>
              <w:t>Description</w:t>
            </w:r>
          </w:p>
        </w:tc>
        <w:tc>
          <w:tcPr>
            <w:tcW w:w="6783" w:type="dxa"/>
            <w:shd w:val="clear" w:color="auto" w:fill="7030A0"/>
            <w:tcMar>
              <w:top w:w="72" w:type="dxa"/>
              <w:left w:w="144" w:type="dxa"/>
              <w:bottom w:w="72" w:type="dxa"/>
              <w:right w:w="144" w:type="dxa"/>
            </w:tcMar>
          </w:tcPr>
          <w:p w14:paraId="49485B55" w14:textId="0BA8170E" w:rsidR="007D1A95" w:rsidRPr="00C37053" w:rsidRDefault="00173588" w:rsidP="00904034">
            <w:pPr>
              <w:spacing w:after="0"/>
              <w:rPr>
                <w:rFonts w:eastAsiaTheme="majorEastAsia" w:cstheme="majorBidi"/>
                <w:b/>
                <w:color w:val="FFFFFF" w:themeColor="background1"/>
                <w:szCs w:val="18"/>
              </w:rPr>
            </w:pPr>
            <w:r>
              <w:rPr>
                <w:rFonts w:eastAsiaTheme="majorEastAsia" w:cstheme="majorBidi"/>
                <w:b/>
                <w:color w:val="FFFFFF" w:themeColor="background1"/>
                <w:szCs w:val="18"/>
              </w:rPr>
              <w:t>Important Topics</w:t>
            </w:r>
          </w:p>
        </w:tc>
      </w:tr>
      <w:tr w:rsidR="007D1A95" w:rsidRPr="00C37053" w14:paraId="0B1B489C" w14:textId="77777777" w:rsidTr="007F4D18">
        <w:trPr>
          <w:trHeight w:val="249"/>
        </w:trPr>
        <w:tc>
          <w:tcPr>
            <w:tcW w:w="4675" w:type="dxa"/>
            <w:tcMar>
              <w:top w:w="72" w:type="dxa"/>
              <w:left w:w="144" w:type="dxa"/>
              <w:bottom w:w="72" w:type="dxa"/>
              <w:right w:w="144" w:type="dxa"/>
            </w:tcMar>
          </w:tcPr>
          <w:p w14:paraId="228120AE" w14:textId="1997620A" w:rsidR="00A0096E" w:rsidRDefault="00DF62B3" w:rsidP="00904034">
            <w:pPr>
              <w:spacing w:after="0"/>
              <w:rPr>
                <w:rStyle w:val="Hyperlink"/>
                <w:color w:val="004DFF"/>
                <w:spacing w:val="2"/>
                <w:shd w:val="clear" w:color="auto" w:fill="FFFFFF"/>
              </w:rPr>
            </w:pPr>
            <w:hyperlink r:id="rId33" w:tgtFrame="_blank" w:history="1">
              <w:r>
                <w:rPr>
                  <w:rStyle w:val="Hyperlink"/>
                  <w:color w:val="004DFF"/>
                  <w:spacing w:val="2"/>
                  <w:shd w:val="clear" w:color="auto" w:fill="FFFFFF"/>
                </w:rPr>
                <w:t>AOT Intelligent Advisor Delivery Guide</w:t>
              </w:r>
            </w:hyperlink>
          </w:p>
          <w:p w14:paraId="73460678" w14:textId="593D486F" w:rsidR="001069EC" w:rsidRDefault="00A0096E" w:rsidP="00904034">
            <w:pPr>
              <w:spacing w:after="0"/>
            </w:pPr>
            <w:hyperlink r:id="rId34" w:history="1">
              <w:r>
                <w:rPr>
                  <w:rStyle w:val="Hyperlink"/>
                </w:rPr>
                <w:t>AOT Azure Intelligent Advisor Delivery Guide</w:t>
              </w:r>
            </w:hyperlink>
          </w:p>
          <w:p w14:paraId="186EA443" w14:textId="2D160B4A" w:rsidR="001069EC" w:rsidRPr="001069EC" w:rsidRDefault="001069EC" w:rsidP="00904034">
            <w:pPr>
              <w:spacing w:after="0"/>
            </w:pPr>
            <w:hyperlink r:id="rId35" w:history="1">
              <w:r w:rsidRPr="00830BF0">
                <w:rPr>
                  <w:rStyle w:val="Hyperlink"/>
                </w:rPr>
                <w:t>AOT AWS Intelligent Advisor Delivery Guide</w:t>
              </w:r>
            </w:hyperlink>
          </w:p>
        </w:tc>
        <w:tc>
          <w:tcPr>
            <w:tcW w:w="8787" w:type="dxa"/>
            <w:tcMar>
              <w:top w:w="72" w:type="dxa"/>
              <w:left w:w="144" w:type="dxa"/>
              <w:bottom w:w="72" w:type="dxa"/>
              <w:right w:w="144" w:type="dxa"/>
            </w:tcMar>
          </w:tcPr>
          <w:p w14:paraId="67A05ACE" w14:textId="77777777" w:rsidR="007D1A95" w:rsidRPr="00C37053" w:rsidRDefault="007D1A95" w:rsidP="00904034">
            <w:pPr>
              <w:spacing w:after="0"/>
              <w:rPr>
                <w:rFonts w:cs="Times New Roman"/>
                <w:szCs w:val="18"/>
              </w:rPr>
            </w:pPr>
            <w:r w:rsidRPr="00C37053">
              <w:rPr>
                <w:rFonts w:cs="Times New Roman"/>
                <w:szCs w:val="18"/>
              </w:rPr>
              <w:t xml:space="preserve">This document describes the end-to-end process of creating and maintaining insight categories, configuring insights, and defining Insight viewer templates. </w:t>
            </w:r>
          </w:p>
        </w:tc>
        <w:tc>
          <w:tcPr>
            <w:tcW w:w="6783" w:type="dxa"/>
            <w:tcMar>
              <w:top w:w="72" w:type="dxa"/>
              <w:left w:w="144" w:type="dxa"/>
              <w:bottom w:w="72" w:type="dxa"/>
              <w:right w:w="144" w:type="dxa"/>
            </w:tcMar>
          </w:tcPr>
          <w:p w14:paraId="0DC88115" w14:textId="57FE11FB" w:rsidR="007D1A95" w:rsidRDefault="007D1A95" w:rsidP="00904034">
            <w:pPr>
              <w:spacing w:after="0"/>
              <w:rPr>
                <w:rFonts w:cs="Times New Roman"/>
                <w:szCs w:val="18"/>
              </w:rPr>
            </w:pPr>
            <w:r w:rsidRPr="00C37053">
              <w:rPr>
                <w:rFonts w:cs="Times New Roman"/>
                <w:szCs w:val="18"/>
              </w:rPr>
              <w:t>Generating Insights</w:t>
            </w:r>
          </w:p>
          <w:p w14:paraId="600CB9D9" w14:textId="26C7963E" w:rsidR="007D1A95" w:rsidRPr="00C37053" w:rsidRDefault="007D1A95" w:rsidP="00904034">
            <w:pPr>
              <w:spacing w:after="0"/>
              <w:rPr>
                <w:rFonts w:cs="Times New Roman"/>
                <w:szCs w:val="18"/>
              </w:rPr>
            </w:pPr>
            <w:r w:rsidRPr="00C37053">
              <w:rPr>
                <w:rFonts w:cs="Times New Roman"/>
                <w:szCs w:val="18"/>
              </w:rPr>
              <w:t xml:space="preserve">Create Insight Category Hierarchies </w:t>
            </w:r>
          </w:p>
          <w:p w14:paraId="6342B503" w14:textId="3231B057" w:rsidR="007D1A95" w:rsidRPr="00C37053" w:rsidRDefault="00CA299D" w:rsidP="00904034">
            <w:pPr>
              <w:spacing w:after="0"/>
              <w:rPr>
                <w:rFonts w:cs="Times New Roman"/>
                <w:szCs w:val="18"/>
              </w:rPr>
            </w:pPr>
            <w:r>
              <w:rPr>
                <w:rFonts w:cs="Times New Roman"/>
                <w:szCs w:val="18"/>
              </w:rPr>
              <w:t xml:space="preserve">Leverage Azure and CDF to </w:t>
            </w:r>
            <w:r w:rsidR="003B58A7">
              <w:rPr>
                <w:rFonts w:cs="Times New Roman"/>
                <w:szCs w:val="18"/>
              </w:rPr>
              <w:t xml:space="preserve">Generate Insights </w:t>
            </w:r>
          </w:p>
          <w:p w14:paraId="1127259C" w14:textId="513EDA0D" w:rsidR="007D1A95" w:rsidRPr="00C37053" w:rsidRDefault="003B58A7" w:rsidP="00904034">
            <w:pPr>
              <w:spacing w:after="0"/>
              <w:rPr>
                <w:rFonts w:cs="Times New Roman"/>
                <w:szCs w:val="18"/>
              </w:rPr>
            </w:pPr>
            <w:r>
              <w:rPr>
                <w:rFonts w:cs="Times New Roman"/>
                <w:szCs w:val="18"/>
              </w:rPr>
              <w:t>Archiving Insights</w:t>
            </w:r>
            <w:r w:rsidR="007D1A95" w:rsidRPr="00C37053">
              <w:rPr>
                <w:rFonts w:cs="Times New Roman"/>
                <w:szCs w:val="18"/>
              </w:rPr>
              <w:t xml:space="preserve"> </w:t>
            </w:r>
          </w:p>
          <w:p w14:paraId="25DA8C45" w14:textId="1FFBBA46" w:rsidR="007D1A95" w:rsidRPr="00C37053" w:rsidRDefault="007D1A95" w:rsidP="00904034">
            <w:pPr>
              <w:spacing w:after="0"/>
              <w:rPr>
                <w:rFonts w:cs="Times New Roman"/>
                <w:szCs w:val="18"/>
              </w:rPr>
            </w:pPr>
            <w:r w:rsidRPr="00C37053">
              <w:rPr>
                <w:rFonts w:cs="Times New Roman"/>
                <w:szCs w:val="18"/>
              </w:rPr>
              <w:t>UC1 – Predicting Control Valve Failure</w:t>
            </w:r>
          </w:p>
          <w:p w14:paraId="4C43E831" w14:textId="7EECE342" w:rsidR="007D1A95" w:rsidRPr="00C37053" w:rsidRDefault="007D1A95" w:rsidP="00904034">
            <w:pPr>
              <w:spacing w:after="0"/>
              <w:rPr>
                <w:rFonts w:cs="Times New Roman"/>
                <w:szCs w:val="18"/>
              </w:rPr>
            </w:pPr>
            <w:r w:rsidRPr="00C37053">
              <w:rPr>
                <w:rFonts w:cs="Times New Roman"/>
                <w:szCs w:val="18"/>
              </w:rPr>
              <w:t>UC2 – Smart KPI for OEE</w:t>
            </w:r>
          </w:p>
          <w:p w14:paraId="45B24453" w14:textId="3AE7159D" w:rsidR="00A0096E" w:rsidRDefault="007D1A95" w:rsidP="00904034">
            <w:pPr>
              <w:spacing w:after="0"/>
              <w:rPr>
                <w:rFonts w:cs="Times New Roman"/>
                <w:szCs w:val="18"/>
              </w:rPr>
            </w:pPr>
            <w:r w:rsidRPr="00C37053">
              <w:rPr>
                <w:rFonts w:cs="Times New Roman"/>
                <w:szCs w:val="18"/>
              </w:rPr>
              <w:t>Create a User Interface Template</w:t>
            </w:r>
          </w:p>
          <w:p w14:paraId="642F7152" w14:textId="52C7498C" w:rsidR="00173588" w:rsidRPr="00C37053" w:rsidRDefault="00173588" w:rsidP="00204163">
            <w:pPr>
              <w:spacing w:before="120" w:after="0"/>
              <w:rPr>
                <w:rFonts w:cs="Times New Roman"/>
                <w:szCs w:val="18"/>
              </w:rPr>
            </w:pPr>
            <w:r>
              <w:rPr>
                <w:rFonts w:cs="Times New Roman"/>
                <w:szCs w:val="18"/>
              </w:rPr>
              <w:t xml:space="preserve">(Topics are similar in the  Azure </w:t>
            </w:r>
            <w:r w:rsidR="009163C0" w:rsidRPr="009163C0">
              <w:rPr>
                <w:rFonts w:cs="Times New Roman"/>
                <w:szCs w:val="18"/>
              </w:rPr>
              <w:t xml:space="preserve">and AWS versions </w:t>
            </w:r>
            <w:r>
              <w:rPr>
                <w:rFonts w:cs="Times New Roman"/>
                <w:szCs w:val="18"/>
              </w:rPr>
              <w:t>of the document)</w:t>
            </w:r>
          </w:p>
        </w:tc>
      </w:tr>
      <w:tr w:rsidR="007D1A95" w:rsidRPr="00C37053" w14:paraId="50F0DB4D" w14:textId="77777777" w:rsidTr="007F4D18">
        <w:trPr>
          <w:trHeight w:val="249"/>
        </w:trPr>
        <w:tc>
          <w:tcPr>
            <w:tcW w:w="4675" w:type="dxa"/>
            <w:tcMar>
              <w:top w:w="72" w:type="dxa"/>
              <w:left w:w="144" w:type="dxa"/>
              <w:bottom w:w="72" w:type="dxa"/>
              <w:right w:w="144" w:type="dxa"/>
            </w:tcMar>
          </w:tcPr>
          <w:p w14:paraId="30BD38C7" w14:textId="304C05CD" w:rsidR="007D1A95" w:rsidRPr="00C37053" w:rsidRDefault="00DF62B3" w:rsidP="00904034">
            <w:pPr>
              <w:spacing w:after="0"/>
              <w:rPr>
                <w:rStyle w:val="Hyperlink"/>
              </w:rPr>
            </w:pPr>
            <w:hyperlink r:id="rId36" w:tgtFrame="_blank" w:history="1">
              <w:r>
                <w:rPr>
                  <w:rStyle w:val="Hyperlink"/>
                  <w:color w:val="004DFF"/>
                  <w:spacing w:val="2"/>
                  <w:shd w:val="clear" w:color="auto" w:fill="FFFFFF"/>
                </w:rPr>
                <w:t>AOT Intelligent Advisor UI Guide</w:t>
              </w:r>
            </w:hyperlink>
          </w:p>
        </w:tc>
        <w:tc>
          <w:tcPr>
            <w:tcW w:w="8787" w:type="dxa"/>
            <w:tcMar>
              <w:top w:w="72" w:type="dxa"/>
              <w:left w:w="144" w:type="dxa"/>
              <w:bottom w:w="72" w:type="dxa"/>
              <w:right w:w="144" w:type="dxa"/>
            </w:tcMar>
          </w:tcPr>
          <w:p w14:paraId="6637F54B" w14:textId="42479D04" w:rsidR="007D1A95" w:rsidRPr="00C37053" w:rsidRDefault="007D1A95" w:rsidP="00904034">
            <w:pPr>
              <w:spacing w:after="0"/>
              <w:rPr>
                <w:rFonts w:cs="Times New Roman"/>
                <w:szCs w:val="18"/>
              </w:rPr>
            </w:pPr>
            <w:r w:rsidRPr="00C37053">
              <w:rPr>
                <w:rFonts w:cs="Times New Roman"/>
                <w:szCs w:val="18"/>
              </w:rPr>
              <w:t>This guide explains how to use AOT</w:t>
            </w:r>
            <w:r w:rsidR="00BF6D14">
              <w:rPr>
                <w:rFonts w:cs="Times New Roman"/>
                <w:szCs w:val="18"/>
              </w:rPr>
              <w:t>'</w:t>
            </w:r>
            <w:r w:rsidRPr="00C37053">
              <w:rPr>
                <w:rFonts w:cs="Times New Roman"/>
                <w:szCs w:val="18"/>
              </w:rPr>
              <w:t>s Intelligent Advisor UI with Template Viewer.</w:t>
            </w:r>
          </w:p>
        </w:tc>
        <w:tc>
          <w:tcPr>
            <w:tcW w:w="6783" w:type="dxa"/>
            <w:tcMar>
              <w:top w:w="72" w:type="dxa"/>
              <w:left w:w="144" w:type="dxa"/>
              <w:bottom w:w="72" w:type="dxa"/>
              <w:right w:w="144" w:type="dxa"/>
            </w:tcMar>
          </w:tcPr>
          <w:p w14:paraId="0BCA37A2" w14:textId="1046CA2B" w:rsidR="007D1A95" w:rsidRPr="00C37053" w:rsidRDefault="007D1A95" w:rsidP="00904034">
            <w:pPr>
              <w:spacing w:after="0"/>
              <w:rPr>
                <w:rFonts w:cs="Times New Roman"/>
                <w:szCs w:val="18"/>
              </w:rPr>
            </w:pPr>
            <w:r w:rsidRPr="00C37053">
              <w:rPr>
                <w:rFonts w:cs="Times New Roman"/>
                <w:szCs w:val="18"/>
              </w:rPr>
              <w:t xml:space="preserve">IA Applications – </w:t>
            </w:r>
            <w:r w:rsidR="00E07429">
              <w:rPr>
                <w:rFonts w:cs="Times New Roman"/>
                <w:szCs w:val="18"/>
              </w:rPr>
              <w:t>5</w:t>
            </w:r>
          </w:p>
          <w:p w14:paraId="5CCD94CE" w14:textId="0BB75477" w:rsidR="00E07429" w:rsidRDefault="007D1A95" w:rsidP="00904034">
            <w:pPr>
              <w:spacing w:after="0"/>
              <w:rPr>
                <w:rFonts w:cs="Times New Roman"/>
                <w:szCs w:val="18"/>
              </w:rPr>
            </w:pPr>
            <w:r w:rsidRPr="00C37053">
              <w:rPr>
                <w:rFonts w:cs="Times New Roman"/>
                <w:szCs w:val="18"/>
              </w:rPr>
              <w:t xml:space="preserve">Main Application </w:t>
            </w:r>
            <w:r w:rsidR="00E07429">
              <w:rPr>
                <w:rFonts w:cs="Times New Roman"/>
                <w:szCs w:val="18"/>
              </w:rPr>
              <w:t>–</w:t>
            </w:r>
            <w:r w:rsidRPr="00C37053">
              <w:rPr>
                <w:rFonts w:cs="Times New Roman"/>
                <w:szCs w:val="18"/>
              </w:rPr>
              <w:t xml:space="preserve"> </w:t>
            </w:r>
            <w:r w:rsidR="00E07429">
              <w:rPr>
                <w:rFonts w:cs="Times New Roman"/>
                <w:szCs w:val="18"/>
              </w:rPr>
              <w:t>6</w:t>
            </w:r>
          </w:p>
          <w:p w14:paraId="0B7FD81F" w14:textId="27ACD6D2" w:rsidR="007D1A95" w:rsidRDefault="007D1A95" w:rsidP="00904034">
            <w:pPr>
              <w:spacing w:after="0"/>
              <w:rPr>
                <w:rFonts w:cs="Times New Roman"/>
                <w:szCs w:val="18"/>
              </w:rPr>
            </w:pPr>
            <w:r w:rsidRPr="00C37053">
              <w:rPr>
                <w:rFonts w:cs="Times New Roman"/>
                <w:szCs w:val="18"/>
              </w:rPr>
              <w:t xml:space="preserve">Intelligent Advisor Panel </w:t>
            </w:r>
            <w:r>
              <w:rPr>
                <w:rFonts w:cs="Times New Roman"/>
                <w:szCs w:val="18"/>
              </w:rPr>
              <w:t>–</w:t>
            </w:r>
            <w:r w:rsidRPr="00C37053">
              <w:rPr>
                <w:rFonts w:cs="Times New Roman"/>
                <w:szCs w:val="18"/>
              </w:rPr>
              <w:t xml:space="preserve"> </w:t>
            </w:r>
            <w:r w:rsidR="00537C25">
              <w:rPr>
                <w:rFonts w:cs="Times New Roman"/>
                <w:szCs w:val="18"/>
              </w:rPr>
              <w:t>6</w:t>
            </w:r>
          </w:p>
          <w:p w14:paraId="4292C965" w14:textId="02697935" w:rsidR="007D1A95" w:rsidRDefault="007D1A95" w:rsidP="00904034">
            <w:pPr>
              <w:spacing w:after="0"/>
              <w:rPr>
                <w:rFonts w:cs="Times New Roman"/>
                <w:szCs w:val="18"/>
              </w:rPr>
            </w:pPr>
            <w:r>
              <w:rPr>
                <w:rFonts w:cs="Times New Roman"/>
                <w:szCs w:val="18"/>
              </w:rPr>
              <w:t xml:space="preserve">Operations Hierarchy Panel – </w:t>
            </w:r>
            <w:r w:rsidR="001B0473">
              <w:rPr>
                <w:rFonts w:cs="Times New Roman"/>
                <w:szCs w:val="18"/>
              </w:rPr>
              <w:t>7</w:t>
            </w:r>
          </w:p>
          <w:p w14:paraId="0ABE1CC7" w14:textId="1E8000A5" w:rsidR="001B0473" w:rsidRDefault="001B0473" w:rsidP="00904034">
            <w:pPr>
              <w:spacing w:after="0"/>
              <w:rPr>
                <w:rFonts w:cs="Times New Roman"/>
                <w:szCs w:val="18"/>
              </w:rPr>
            </w:pPr>
            <w:r>
              <w:rPr>
                <w:rFonts w:cs="Times New Roman"/>
                <w:szCs w:val="18"/>
              </w:rPr>
              <w:t xml:space="preserve">Digital Twins Panel – 7 </w:t>
            </w:r>
          </w:p>
          <w:p w14:paraId="14450102" w14:textId="3774937F" w:rsidR="007D1A95" w:rsidRPr="00C37053" w:rsidRDefault="007D1A95" w:rsidP="00904034">
            <w:pPr>
              <w:spacing w:after="0"/>
              <w:rPr>
                <w:rFonts w:cs="Times New Roman"/>
                <w:szCs w:val="18"/>
              </w:rPr>
            </w:pPr>
            <w:r>
              <w:rPr>
                <w:rFonts w:cs="Times New Roman"/>
                <w:szCs w:val="18"/>
              </w:rPr>
              <w:t xml:space="preserve">Insights - </w:t>
            </w:r>
            <w:r w:rsidR="00BF531F">
              <w:rPr>
                <w:rFonts w:cs="Times New Roman"/>
                <w:szCs w:val="18"/>
              </w:rPr>
              <w:t>8</w:t>
            </w:r>
          </w:p>
          <w:p w14:paraId="364470FC" w14:textId="0EF4C2D6" w:rsidR="007D1A95" w:rsidRPr="00C37053" w:rsidRDefault="007D1A95" w:rsidP="00904034">
            <w:pPr>
              <w:spacing w:after="0"/>
              <w:rPr>
                <w:rFonts w:cs="Times New Roman"/>
                <w:szCs w:val="18"/>
              </w:rPr>
            </w:pPr>
            <w:r w:rsidRPr="00C37053">
              <w:rPr>
                <w:rFonts w:cs="Times New Roman"/>
                <w:szCs w:val="18"/>
              </w:rPr>
              <w:t>Actions - 1</w:t>
            </w:r>
            <w:r w:rsidR="00BF531F">
              <w:rPr>
                <w:rFonts w:cs="Times New Roman"/>
                <w:szCs w:val="18"/>
              </w:rPr>
              <w:t>7</w:t>
            </w:r>
          </w:p>
          <w:p w14:paraId="7AAF436B" w14:textId="559E24E4" w:rsidR="007D1A95" w:rsidRPr="00C37053" w:rsidRDefault="007D1A95" w:rsidP="00904034">
            <w:pPr>
              <w:spacing w:after="0"/>
              <w:rPr>
                <w:rFonts w:cs="Times New Roman"/>
                <w:szCs w:val="18"/>
              </w:rPr>
            </w:pPr>
            <w:r w:rsidRPr="00C37053">
              <w:rPr>
                <w:rFonts w:cs="Times New Roman"/>
                <w:szCs w:val="18"/>
              </w:rPr>
              <w:t>Template Viewer - 2</w:t>
            </w:r>
            <w:r w:rsidR="00383336">
              <w:rPr>
                <w:rFonts w:cs="Times New Roman"/>
                <w:szCs w:val="18"/>
              </w:rPr>
              <w:t>5</w:t>
            </w:r>
          </w:p>
          <w:p w14:paraId="30BA51D7" w14:textId="06C778C2" w:rsidR="007D1A95" w:rsidRPr="00C37053" w:rsidRDefault="007D1A95" w:rsidP="00904034">
            <w:pPr>
              <w:spacing w:after="0"/>
              <w:rPr>
                <w:rFonts w:cs="Times New Roman"/>
                <w:szCs w:val="18"/>
              </w:rPr>
            </w:pPr>
            <w:r w:rsidRPr="00C37053">
              <w:rPr>
                <w:rFonts w:cs="Times New Roman"/>
                <w:szCs w:val="18"/>
              </w:rPr>
              <w:t>Insight Details - 2</w:t>
            </w:r>
            <w:r w:rsidR="003D011F">
              <w:rPr>
                <w:rFonts w:cs="Times New Roman"/>
                <w:szCs w:val="18"/>
              </w:rPr>
              <w:t>6</w:t>
            </w:r>
          </w:p>
          <w:p w14:paraId="76E26338" w14:textId="48FB3075" w:rsidR="007D1A95" w:rsidRPr="00C37053" w:rsidRDefault="007D1A95" w:rsidP="00904034">
            <w:pPr>
              <w:spacing w:after="0"/>
              <w:rPr>
                <w:rFonts w:cs="Times New Roman"/>
                <w:szCs w:val="18"/>
              </w:rPr>
            </w:pPr>
            <w:r w:rsidRPr="00C37053">
              <w:rPr>
                <w:rFonts w:cs="Times New Roman"/>
                <w:szCs w:val="18"/>
              </w:rPr>
              <w:t>Recommendations - 2</w:t>
            </w:r>
            <w:r w:rsidR="003D011F">
              <w:rPr>
                <w:rFonts w:cs="Times New Roman"/>
                <w:szCs w:val="18"/>
              </w:rPr>
              <w:t>7</w:t>
            </w:r>
          </w:p>
          <w:p w14:paraId="66054B6F" w14:textId="07A4782E" w:rsidR="007D1A95" w:rsidRPr="00C37053" w:rsidRDefault="007D1A95" w:rsidP="00904034">
            <w:pPr>
              <w:spacing w:after="0"/>
              <w:rPr>
                <w:rFonts w:cs="Times New Roman"/>
                <w:szCs w:val="18"/>
              </w:rPr>
            </w:pPr>
            <w:r w:rsidRPr="00C37053">
              <w:rPr>
                <w:rFonts w:cs="Times New Roman"/>
                <w:szCs w:val="18"/>
              </w:rPr>
              <w:t>Related Actions - 2</w:t>
            </w:r>
            <w:r w:rsidR="003D011F">
              <w:rPr>
                <w:rFonts w:cs="Times New Roman"/>
                <w:szCs w:val="18"/>
              </w:rPr>
              <w:t>7</w:t>
            </w:r>
          </w:p>
          <w:p w14:paraId="742BD755" w14:textId="4EC72FBF" w:rsidR="007D1A95" w:rsidRPr="00C37053" w:rsidRDefault="007D1A95" w:rsidP="00904034">
            <w:pPr>
              <w:spacing w:after="0"/>
              <w:rPr>
                <w:rFonts w:cs="Times New Roman"/>
                <w:szCs w:val="18"/>
              </w:rPr>
            </w:pPr>
            <w:r w:rsidRPr="00C37053">
              <w:rPr>
                <w:rFonts w:cs="Times New Roman"/>
                <w:szCs w:val="18"/>
              </w:rPr>
              <w:t>More Details - 2</w:t>
            </w:r>
            <w:r w:rsidR="003D011F">
              <w:rPr>
                <w:rFonts w:cs="Times New Roman"/>
                <w:szCs w:val="18"/>
              </w:rPr>
              <w:t>8</w:t>
            </w:r>
          </w:p>
        </w:tc>
      </w:tr>
      <w:tr w:rsidR="007D1A95" w:rsidRPr="00385DDD" w14:paraId="63DB54DB" w14:textId="77777777" w:rsidTr="007F4D18">
        <w:trPr>
          <w:trHeight w:val="249"/>
        </w:trPr>
        <w:tc>
          <w:tcPr>
            <w:tcW w:w="4675" w:type="dxa"/>
            <w:tcMar>
              <w:top w:w="72" w:type="dxa"/>
              <w:left w:w="144" w:type="dxa"/>
              <w:bottom w:w="72" w:type="dxa"/>
              <w:right w:w="144" w:type="dxa"/>
            </w:tcMar>
          </w:tcPr>
          <w:p w14:paraId="431A09E4" w14:textId="5F366D59" w:rsidR="007D1A95" w:rsidRPr="00C37053" w:rsidRDefault="00DF62B3" w:rsidP="00904034">
            <w:pPr>
              <w:spacing w:after="0"/>
            </w:pPr>
            <w:hyperlink r:id="rId37" w:tgtFrame="_blank" w:history="1">
              <w:r>
                <w:rPr>
                  <w:rStyle w:val="Hyperlink"/>
                  <w:color w:val="004DFF"/>
                  <w:spacing w:val="2"/>
                  <w:shd w:val="clear" w:color="auto" w:fill="FFFFFF"/>
                </w:rPr>
                <w:t>Intelligent Advisor Configuration UI Guide</w:t>
              </w:r>
            </w:hyperlink>
          </w:p>
        </w:tc>
        <w:tc>
          <w:tcPr>
            <w:tcW w:w="8787" w:type="dxa"/>
            <w:tcMar>
              <w:top w:w="72" w:type="dxa"/>
              <w:left w:w="144" w:type="dxa"/>
              <w:bottom w:w="72" w:type="dxa"/>
              <w:right w:w="144" w:type="dxa"/>
            </w:tcMar>
          </w:tcPr>
          <w:p w14:paraId="58FA3F67" w14:textId="7B440E80" w:rsidR="007D1A95" w:rsidRPr="00C37053" w:rsidRDefault="007D1A95" w:rsidP="00904034">
            <w:pPr>
              <w:spacing w:after="0"/>
              <w:rPr>
                <w:rFonts w:cs="Times New Roman"/>
                <w:szCs w:val="18"/>
              </w:rPr>
            </w:pPr>
            <w:r w:rsidRPr="00C37053">
              <w:rPr>
                <w:rFonts w:cs="Times New Roman"/>
                <w:szCs w:val="18"/>
              </w:rPr>
              <w:t>This guide explains how to use AOT</w:t>
            </w:r>
            <w:r w:rsidR="00BF6D14">
              <w:rPr>
                <w:rFonts w:cs="Times New Roman"/>
                <w:szCs w:val="18"/>
              </w:rPr>
              <w:t>'</w:t>
            </w:r>
            <w:r w:rsidRPr="00C37053">
              <w:rPr>
                <w:rFonts w:cs="Times New Roman"/>
                <w:szCs w:val="18"/>
              </w:rPr>
              <w:t>s Intelligent Advisor Configuration UI.</w:t>
            </w:r>
          </w:p>
        </w:tc>
        <w:tc>
          <w:tcPr>
            <w:tcW w:w="6783" w:type="dxa"/>
            <w:tcMar>
              <w:top w:w="72" w:type="dxa"/>
              <w:left w:w="144" w:type="dxa"/>
              <w:bottom w:w="72" w:type="dxa"/>
              <w:right w:w="144" w:type="dxa"/>
            </w:tcMar>
          </w:tcPr>
          <w:p w14:paraId="135F2883" w14:textId="7F3C557F" w:rsidR="007D1A95" w:rsidRPr="00C37053" w:rsidRDefault="007D1A95" w:rsidP="00904034">
            <w:pPr>
              <w:spacing w:after="0"/>
              <w:rPr>
                <w:rFonts w:cs="Times New Roman"/>
                <w:szCs w:val="18"/>
              </w:rPr>
            </w:pPr>
            <w:r w:rsidRPr="00C37053">
              <w:rPr>
                <w:rFonts w:cs="Times New Roman"/>
                <w:szCs w:val="18"/>
              </w:rPr>
              <w:t xml:space="preserve">Launch the Configuration UI – </w:t>
            </w:r>
            <w:r w:rsidR="002874F9">
              <w:rPr>
                <w:rFonts w:cs="Times New Roman"/>
                <w:szCs w:val="18"/>
              </w:rPr>
              <w:t>5</w:t>
            </w:r>
          </w:p>
          <w:p w14:paraId="44A1F81D" w14:textId="1206EC0D" w:rsidR="007D1A95" w:rsidRPr="00C37053" w:rsidRDefault="007D1A95" w:rsidP="00904034">
            <w:pPr>
              <w:spacing w:after="0"/>
              <w:rPr>
                <w:rFonts w:cs="Times New Roman"/>
                <w:szCs w:val="18"/>
              </w:rPr>
            </w:pPr>
            <w:r w:rsidRPr="00C37053">
              <w:rPr>
                <w:rFonts w:cs="Times New Roman"/>
                <w:szCs w:val="18"/>
              </w:rPr>
              <w:t xml:space="preserve">IA Configuration Landing Page – </w:t>
            </w:r>
            <w:r w:rsidR="002874F9">
              <w:rPr>
                <w:rFonts w:cs="Times New Roman"/>
                <w:szCs w:val="18"/>
              </w:rPr>
              <w:t>6</w:t>
            </w:r>
          </w:p>
          <w:p w14:paraId="14B8582A" w14:textId="725A3FD8" w:rsidR="007D1A95" w:rsidRPr="00C37053" w:rsidRDefault="007D1A95" w:rsidP="00904034">
            <w:pPr>
              <w:spacing w:after="0"/>
              <w:rPr>
                <w:rFonts w:cs="Times New Roman"/>
                <w:szCs w:val="18"/>
              </w:rPr>
            </w:pPr>
            <w:r w:rsidRPr="00C37053">
              <w:rPr>
                <w:rFonts w:cs="Times New Roman"/>
                <w:szCs w:val="18"/>
              </w:rPr>
              <w:t xml:space="preserve">Configure Insights – </w:t>
            </w:r>
            <w:r w:rsidR="002874F9">
              <w:rPr>
                <w:rFonts w:cs="Times New Roman"/>
                <w:szCs w:val="18"/>
              </w:rPr>
              <w:t>8</w:t>
            </w:r>
          </w:p>
          <w:p w14:paraId="7DCB6AC2" w14:textId="4B884C75" w:rsidR="007D1A95" w:rsidRDefault="007D1A95" w:rsidP="00904034">
            <w:pPr>
              <w:spacing w:after="0"/>
              <w:rPr>
                <w:rFonts w:cs="Times New Roman"/>
                <w:szCs w:val="18"/>
              </w:rPr>
            </w:pPr>
            <w:r w:rsidRPr="00C37053">
              <w:rPr>
                <w:rFonts w:cs="Times New Roman"/>
                <w:szCs w:val="18"/>
              </w:rPr>
              <w:t xml:space="preserve">Predictive Failure Configuration – </w:t>
            </w:r>
            <w:r w:rsidR="0054668D">
              <w:rPr>
                <w:rFonts w:cs="Times New Roman"/>
                <w:szCs w:val="18"/>
              </w:rPr>
              <w:t>1</w:t>
            </w:r>
            <w:r w:rsidR="001A7926">
              <w:rPr>
                <w:rFonts w:cs="Times New Roman"/>
                <w:szCs w:val="18"/>
              </w:rPr>
              <w:t>3</w:t>
            </w:r>
          </w:p>
          <w:p w14:paraId="49ABEE21" w14:textId="08E897C1" w:rsidR="0054668D" w:rsidRPr="00F834D0" w:rsidRDefault="0054668D" w:rsidP="00904034">
            <w:pPr>
              <w:spacing w:after="0"/>
              <w:rPr>
                <w:rFonts w:cs="Times New Roman"/>
                <w:szCs w:val="18"/>
              </w:rPr>
            </w:pPr>
            <w:r>
              <w:rPr>
                <w:rFonts w:cs="Times New Roman"/>
                <w:szCs w:val="18"/>
              </w:rPr>
              <w:t>Custom Insight Category – 2</w:t>
            </w:r>
            <w:r w:rsidR="001A7926">
              <w:rPr>
                <w:rFonts w:cs="Times New Roman"/>
                <w:szCs w:val="18"/>
              </w:rPr>
              <w:t>1</w:t>
            </w:r>
          </w:p>
        </w:tc>
      </w:tr>
      <w:tr w:rsidR="0056121C" w:rsidRPr="00385DDD" w14:paraId="31584474" w14:textId="77777777" w:rsidTr="007F4D18">
        <w:trPr>
          <w:trHeight w:val="249"/>
        </w:trPr>
        <w:tc>
          <w:tcPr>
            <w:tcW w:w="4675" w:type="dxa"/>
            <w:tcMar>
              <w:top w:w="72" w:type="dxa"/>
              <w:left w:w="144" w:type="dxa"/>
              <w:bottom w:w="72" w:type="dxa"/>
              <w:right w:w="144" w:type="dxa"/>
            </w:tcMar>
          </w:tcPr>
          <w:p w14:paraId="0060B66E" w14:textId="4302C407" w:rsidR="0056121C" w:rsidRDefault="0056121C" w:rsidP="00904034">
            <w:pPr>
              <w:spacing w:after="0"/>
            </w:pPr>
            <w:hyperlink r:id="rId38" w:history="1">
              <w:r w:rsidRPr="007336F1">
                <w:rPr>
                  <w:rStyle w:val="Hyperlink"/>
                </w:rPr>
                <w:t>Intelligent Advisor API Reference</w:t>
              </w:r>
            </w:hyperlink>
          </w:p>
        </w:tc>
        <w:tc>
          <w:tcPr>
            <w:tcW w:w="8787" w:type="dxa"/>
            <w:tcMar>
              <w:top w:w="72" w:type="dxa"/>
              <w:left w:w="144" w:type="dxa"/>
              <w:bottom w:w="72" w:type="dxa"/>
              <w:right w:w="144" w:type="dxa"/>
            </w:tcMar>
          </w:tcPr>
          <w:p w14:paraId="19433CCE" w14:textId="01E43698" w:rsidR="0056121C" w:rsidRPr="006679DC" w:rsidRDefault="0079459F" w:rsidP="0079459F">
            <w:pPr>
              <w:spacing w:after="0"/>
              <w:rPr>
                <w:rFonts w:cs="Times New Roman"/>
                <w:szCs w:val="18"/>
              </w:rPr>
            </w:pPr>
            <w:r w:rsidRPr="0079459F">
              <w:rPr>
                <w:rFonts w:cs="Times New Roman"/>
                <w:szCs w:val="18"/>
              </w:rPr>
              <w:t>This reference document includes information about paths, inputs, outputs, and error management for</w:t>
            </w:r>
            <w:r>
              <w:rPr>
                <w:rFonts w:cs="Times New Roman"/>
                <w:szCs w:val="18"/>
              </w:rPr>
              <w:t xml:space="preserve"> </w:t>
            </w:r>
            <w:r w:rsidRPr="0079459F">
              <w:rPr>
                <w:rFonts w:cs="Times New Roman"/>
                <w:szCs w:val="18"/>
              </w:rPr>
              <w:t>APIs related to AOT Intelligent Advisor. The document includes</w:t>
            </w:r>
            <w:r>
              <w:rPr>
                <w:rFonts w:cs="Times New Roman"/>
                <w:szCs w:val="18"/>
              </w:rPr>
              <w:t xml:space="preserve"> </w:t>
            </w:r>
            <w:r w:rsidRPr="0079459F">
              <w:rPr>
                <w:rFonts w:cs="Times New Roman"/>
                <w:szCs w:val="18"/>
              </w:rPr>
              <w:t>descriptions of APIs used for</w:t>
            </w:r>
            <w:r>
              <w:rPr>
                <w:rFonts w:cs="Times New Roman"/>
                <w:szCs w:val="18"/>
              </w:rPr>
              <w:t xml:space="preserve"> </w:t>
            </w:r>
            <w:r w:rsidRPr="0079459F">
              <w:rPr>
                <w:rFonts w:cs="Times New Roman"/>
                <w:szCs w:val="18"/>
              </w:rPr>
              <w:t>configuration as well as descriptions of APIs that provide middleware functionality</w:t>
            </w:r>
          </w:p>
        </w:tc>
        <w:tc>
          <w:tcPr>
            <w:tcW w:w="6783" w:type="dxa"/>
            <w:tcMar>
              <w:top w:w="72" w:type="dxa"/>
              <w:left w:w="144" w:type="dxa"/>
              <w:bottom w:w="72" w:type="dxa"/>
              <w:right w:w="144" w:type="dxa"/>
            </w:tcMar>
          </w:tcPr>
          <w:p w14:paraId="2EDEFCEB" w14:textId="0FEBC9E3" w:rsidR="0056121C" w:rsidRDefault="007336F1" w:rsidP="00904034">
            <w:pPr>
              <w:spacing w:after="0"/>
              <w:rPr>
                <w:rFonts w:cs="Times New Roman"/>
                <w:szCs w:val="18"/>
              </w:rPr>
            </w:pPr>
            <w:r>
              <w:rPr>
                <w:rFonts w:cs="Times New Roman"/>
                <w:szCs w:val="18"/>
              </w:rPr>
              <w:t xml:space="preserve">Event Data APIs </w:t>
            </w:r>
            <w:r w:rsidR="00E22BDD">
              <w:rPr>
                <w:rFonts w:cs="Times New Roman"/>
                <w:szCs w:val="18"/>
              </w:rPr>
              <w:t>–</w:t>
            </w:r>
            <w:r>
              <w:rPr>
                <w:rFonts w:cs="Times New Roman"/>
                <w:szCs w:val="18"/>
              </w:rPr>
              <w:t xml:space="preserve"> </w:t>
            </w:r>
            <w:r w:rsidR="00E22BDD">
              <w:rPr>
                <w:rFonts w:cs="Times New Roman"/>
                <w:szCs w:val="18"/>
              </w:rPr>
              <w:t>4</w:t>
            </w:r>
          </w:p>
          <w:p w14:paraId="1660BC10" w14:textId="77777777" w:rsidR="00E22BDD" w:rsidRDefault="00E22BDD" w:rsidP="00904034">
            <w:pPr>
              <w:spacing w:after="0"/>
              <w:rPr>
                <w:rFonts w:cs="Times New Roman"/>
                <w:szCs w:val="18"/>
              </w:rPr>
            </w:pPr>
            <w:r>
              <w:rPr>
                <w:rFonts w:cs="Times New Roman"/>
                <w:szCs w:val="18"/>
              </w:rPr>
              <w:t xml:space="preserve">Configuration APIs – 7 </w:t>
            </w:r>
          </w:p>
          <w:p w14:paraId="43807012" w14:textId="77FDC7EB" w:rsidR="00E22BDD" w:rsidRDefault="00E22BDD" w:rsidP="00904034">
            <w:pPr>
              <w:spacing w:after="0"/>
              <w:rPr>
                <w:rFonts w:cs="Times New Roman"/>
                <w:szCs w:val="18"/>
              </w:rPr>
            </w:pPr>
            <w:r>
              <w:rPr>
                <w:rFonts w:cs="Times New Roman"/>
                <w:szCs w:val="18"/>
              </w:rPr>
              <w:t>ML Model Microservice APIs -</w:t>
            </w:r>
            <w:r w:rsidR="0079459F">
              <w:rPr>
                <w:rFonts w:cs="Times New Roman"/>
                <w:szCs w:val="18"/>
              </w:rPr>
              <w:t xml:space="preserve">11 </w:t>
            </w:r>
          </w:p>
        </w:tc>
      </w:tr>
      <w:tr w:rsidR="004857C1" w:rsidRPr="00385DDD" w14:paraId="67089057" w14:textId="77777777" w:rsidTr="007F4D18">
        <w:trPr>
          <w:trHeight w:val="249"/>
        </w:trPr>
        <w:tc>
          <w:tcPr>
            <w:tcW w:w="4675" w:type="dxa"/>
            <w:tcMar>
              <w:top w:w="72" w:type="dxa"/>
              <w:left w:w="144" w:type="dxa"/>
              <w:bottom w:w="72" w:type="dxa"/>
              <w:right w:w="144" w:type="dxa"/>
            </w:tcMar>
          </w:tcPr>
          <w:p w14:paraId="32730EB3" w14:textId="67634E1F" w:rsidR="004857C1" w:rsidRDefault="004857C1" w:rsidP="00904034">
            <w:pPr>
              <w:spacing w:after="0"/>
            </w:pPr>
            <w:hyperlink r:id="rId39" w:history="1">
              <w:r w:rsidRPr="005446B5">
                <w:rPr>
                  <w:rStyle w:val="Hyperlink"/>
                </w:rPr>
                <w:t>ML Ops Toolchain Blueprint</w:t>
              </w:r>
            </w:hyperlink>
          </w:p>
        </w:tc>
        <w:tc>
          <w:tcPr>
            <w:tcW w:w="8787" w:type="dxa"/>
            <w:tcMar>
              <w:top w:w="72" w:type="dxa"/>
              <w:left w:w="144" w:type="dxa"/>
              <w:bottom w:w="72" w:type="dxa"/>
              <w:right w:w="144" w:type="dxa"/>
            </w:tcMar>
          </w:tcPr>
          <w:p w14:paraId="0307AD84" w14:textId="3394549B" w:rsidR="004857C1" w:rsidRPr="00C37053" w:rsidRDefault="006679DC" w:rsidP="006679DC">
            <w:pPr>
              <w:spacing w:after="0"/>
              <w:rPr>
                <w:rFonts w:cs="Times New Roman"/>
                <w:szCs w:val="18"/>
              </w:rPr>
            </w:pPr>
            <w:r w:rsidRPr="006679DC">
              <w:rPr>
                <w:rFonts w:cs="Times New Roman"/>
                <w:szCs w:val="18"/>
              </w:rPr>
              <w:t>This document provides an overview of the Azure machine learning infrastructure and describes how to integrate it with AOT</w:t>
            </w:r>
            <w:r w:rsidR="00BF6D14">
              <w:rPr>
                <w:rFonts w:cs="Times New Roman"/>
                <w:szCs w:val="18"/>
              </w:rPr>
              <w:t>'</w:t>
            </w:r>
            <w:r w:rsidRPr="006679DC">
              <w:rPr>
                <w:rFonts w:cs="Times New Roman"/>
                <w:szCs w:val="18"/>
              </w:rPr>
              <w:t>s Intelligent Advisor framework.</w:t>
            </w:r>
          </w:p>
        </w:tc>
        <w:tc>
          <w:tcPr>
            <w:tcW w:w="6783" w:type="dxa"/>
            <w:tcMar>
              <w:top w:w="72" w:type="dxa"/>
              <w:left w:w="144" w:type="dxa"/>
              <w:bottom w:w="72" w:type="dxa"/>
              <w:right w:w="144" w:type="dxa"/>
            </w:tcMar>
          </w:tcPr>
          <w:p w14:paraId="42CDBF76" w14:textId="7FE65481" w:rsidR="004857C1" w:rsidRDefault="005446B5" w:rsidP="00904034">
            <w:pPr>
              <w:spacing w:after="0"/>
              <w:rPr>
                <w:rFonts w:cs="Times New Roman"/>
                <w:szCs w:val="18"/>
              </w:rPr>
            </w:pPr>
            <w:r>
              <w:rPr>
                <w:rFonts w:cs="Times New Roman"/>
                <w:szCs w:val="18"/>
              </w:rPr>
              <w:t>MLOps Design Patterns</w:t>
            </w:r>
            <w:r w:rsidR="005F4939">
              <w:rPr>
                <w:rFonts w:cs="Times New Roman"/>
                <w:szCs w:val="18"/>
              </w:rPr>
              <w:t xml:space="preserve"> – </w:t>
            </w:r>
            <w:r w:rsidR="006F0980">
              <w:rPr>
                <w:rFonts w:cs="Times New Roman"/>
                <w:szCs w:val="18"/>
              </w:rPr>
              <w:t>4</w:t>
            </w:r>
          </w:p>
          <w:p w14:paraId="1A533E63" w14:textId="6DDBCB43" w:rsidR="005F4939" w:rsidRDefault="005F4939" w:rsidP="00904034">
            <w:pPr>
              <w:spacing w:after="0"/>
              <w:rPr>
                <w:rFonts w:cs="Times New Roman"/>
                <w:szCs w:val="18"/>
              </w:rPr>
            </w:pPr>
            <w:r>
              <w:rPr>
                <w:rFonts w:cs="Times New Roman"/>
                <w:szCs w:val="18"/>
              </w:rPr>
              <w:t xml:space="preserve">What is MLOps Azure – </w:t>
            </w:r>
            <w:r w:rsidR="00BB0DFC">
              <w:rPr>
                <w:rFonts w:cs="Times New Roman"/>
                <w:szCs w:val="18"/>
              </w:rPr>
              <w:t>4</w:t>
            </w:r>
          </w:p>
          <w:p w14:paraId="59BFF9CF" w14:textId="5662AE37" w:rsidR="005F4939" w:rsidRDefault="005F4939" w:rsidP="00904034">
            <w:pPr>
              <w:spacing w:after="0"/>
              <w:rPr>
                <w:rFonts w:cs="Times New Roman"/>
                <w:szCs w:val="18"/>
              </w:rPr>
            </w:pPr>
            <w:r>
              <w:rPr>
                <w:rFonts w:cs="Times New Roman"/>
                <w:szCs w:val="18"/>
              </w:rPr>
              <w:t xml:space="preserve">MLOps Versus DevOps – </w:t>
            </w:r>
            <w:r w:rsidR="00BB0DFC">
              <w:rPr>
                <w:rFonts w:cs="Times New Roman"/>
                <w:szCs w:val="18"/>
              </w:rPr>
              <w:t>4</w:t>
            </w:r>
          </w:p>
          <w:p w14:paraId="117A8842" w14:textId="13C2DC5E" w:rsidR="005F4939" w:rsidRDefault="005F4939" w:rsidP="00904034">
            <w:pPr>
              <w:spacing w:after="0"/>
              <w:rPr>
                <w:rFonts w:cs="Times New Roman"/>
                <w:szCs w:val="18"/>
              </w:rPr>
            </w:pPr>
            <w:r>
              <w:rPr>
                <w:rFonts w:cs="Times New Roman"/>
                <w:szCs w:val="18"/>
              </w:rPr>
              <w:t xml:space="preserve">Architecture – </w:t>
            </w:r>
            <w:r w:rsidR="00BB0DFC">
              <w:rPr>
                <w:rFonts w:cs="Times New Roman"/>
                <w:szCs w:val="18"/>
              </w:rPr>
              <w:t>5</w:t>
            </w:r>
          </w:p>
          <w:p w14:paraId="5898552D" w14:textId="750ECB0A" w:rsidR="005F4939" w:rsidRPr="00C37053" w:rsidRDefault="005F4939" w:rsidP="00904034">
            <w:pPr>
              <w:spacing w:after="0"/>
              <w:rPr>
                <w:rFonts w:cs="Times New Roman"/>
                <w:szCs w:val="18"/>
              </w:rPr>
            </w:pPr>
            <w:r>
              <w:rPr>
                <w:rFonts w:cs="Times New Roman"/>
                <w:szCs w:val="18"/>
              </w:rPr>
              <w:t xml:space="preserve">MLOps Workflow Pipeline - </w:t>
            </w:r>
            <w:r w:rsidR="00BB0DFC">
              <w:rPr>
                <w:rFonts w:cs="Times New Roman"/>
                <w:szCs w:val="18"/>
              </w:rPr>
              <w:t>7</w:t>
            </w:r>
          </w:p>
        </w:tc>
      </w:tr>
    </w:tbl>
    <w:p w14:paraId="705352D6" w14:textId="77777777" w:rsidR="007D1A95" w:rsidRPr="003D61A5" w:rsidRDefault="007D1A95" w:rsidP="007D1A95"/>
    <w:p w14:paraId="75E9E85E" w14:textId="77777777" w:rsidR="007D1A95" w:rsidRDefault="007D1A95" w:rsidP="007F49C3">
      <w:pPr>
        <w:pStyle w:val="Heading1"/>
        <w:sectPr w:rsidR="007D1A95" w:rsidSect="00C11308">
          <w:pgSz w:w="23040" w:h="15840" w:orient="landscape" w:code="5"/>
          <w:pgMar w:top="1440" w:right="1440" w:bottom="1440" w:left="1440" w:header="720" w:footer="720" w:gutter="0"/>
          <w:cols w:space="720"/>
          <w:docGrid w:linePitch="360"/>
        </w:sectPr>
      </w:pPr>
    </w:p>
    <w:p w14:paraId="5C54D088" w14:textId="41730729" w:rsidR="00B12668" w:rsidRDefault="00B12668" w:rsidP="007F49C3">
      <w:pPr>
        <w:pStyle w:val="Heading1"/>
      </w:pPr>
      <w:r>
        <w:lastRenderedPageBreak/>
        <w:t>Prerequisites</w:t>
      </w:r>
    </w:p>
    <w:p w14:paraId="4C5A6A62" w14:textId="77777777" w:rsidR="00FD74AE" w:rsidRPr="00F56BF3" w:rsidRDefault="004C3F8E" w:rsidP="00F451F4">
      <w:pPr>
        <w:rPr>
          <w:rStyle w:val="Hyperlink"/>
          <w:color w:val="auto"/>
          <w:u w:val="none"/>
        </w:rPr>
      </w:pPr>
      <w:r>
        <w:rPr>
          <w:rStyle w:val="Hyperlink"/>
          <w:color w:val="auto"/>
          <w:u w:val="none"/>
        </w:rPr>
        <w:t xml:space="preserve">The prerequisites listed below are unique to Intelligent Advisor. For general prerequisites, see </w:t>
      </w:r>
      <w:hyperlink r:id="rId40" w:history="1">
        <w:r w:rsidR="00032CD4" w:rsidRPr="00C11308">
          <w:rPr>
            <w:rStyle w:val="Hyperlink"/>
          </w:rPr>
          <w:t>AOT Getting Started</w:t>
        </w:r>
      </w:hyperlink>
      <w:r w:rsidR="00032CD4">
        <w:rPr>
          <w:rStyle w:val="Hyperlink"/>
          <w:color w:val="auto"/>
          <w:u w:val="none"/>
        </w:rPr>
        <w:t>.</w:t>
      </w:r>
      <w:r>
        <w:rPr>
          <w:rStyle w:val="Hyperlink"/>
          <w:color w:val="auto"/>
          <w:u w:val="none"/>
        </w:rPr>
        <w:t xml:space="preserve"> </w:t>
      </w:r>
      <w:r w:rsidR="00FD74AE" w:rsidRPr="00F56BF3">
        <w:rPr>
          <w:rStyle w:val="Hyperlink"/>
          <w:color w:val="auto"/>
          <w:u w:val="none"/>
        </w:rPr>
        <w:t>Before using AOT, the delivery team must:</w:t>
      </w:r>
    </w:p>
    <w:p w14:paraId="37DF2402" w14:textId="4B3006A9" w:rsidR="00731C35" w:rsidRDefault="00F56BF3" w:rsidP="00BF7174">
      <w:pPr>
        <w:pStyle w:val="ListParagraph"/>
        <w:numPr>
          <w:ilvl w:val="1"/>
          <w:numId w:val="19"/>
        </w:numPr>
        <w:spacing w:before="240" w:after="240"/>
        <w:ind w:right="0"/>
        <w:rPr>
          <w:rStyle w:val="Hyperlink"/>
          <w:color w:val="auto"/>
          <w:u w:val="none"/>
        </w:rPr>
      </w:pPr>
      <w:r>
        <w:rPr>
          <w:rStyle w:val="Hyperlink"/>
          <w:color w:val="auto"/>
          <w:u w:val="none"/>
        </w:rPr>
        <w:t>C</w:t>
      </w:r>
      <w:r w:rsidR="00731C35" w:rsidRPr="00731C35">
        <w:rPr>
          <w:rStyle w:val="Hyperlink"/>
          <w:color w:val="auto"/>
          <w:u w:val="none"/>
        </w:rPr>
        <w:t>reate and configure Insight Categories (e.g., KPI</w:t>
      </w:r>
      <w:r w:rsidR="005C4231">
        <w:rPr>
          <w:rStyle w:val="Hyperlink"/>
          <w:color w:val="auto"/>
          <w:u w:val="none"/>
        </w:rPr>
        <w:t>-</w:t>
      </w:r>
      <w:r w:rsidR="00731C35" w:rsidRPr="00731C35">
        <w:rPr>
          <w:rStyle w:val="Hyperlink"/>
          <w:color w:val="auto"/>
          <w:u w:val="none"/>
        </w:rPr>
        <w:t>based or ML</w:t>
      </w:r>
      <w:r w:rsidR="005C4231">
        <w:rPr>
          <w:rStyle w:val="Hyperlink"/>
          <w:color w:val="auto"/>
          <w:u w:val="none"/>
        </w:rPr>
        <w:t>-</w:t>
      </w:r>
      <w:r w:rsidR="00731C35" w:rsidRPr="00731C35">
        <w:rPr>
          <w:rStyle w:val="Hyperlink"/>
          <w:color w:val="auto"/>
          <w:u w:val="none"/>
        </w:rPr>
        <w:t>based) on the back end. Without Insight Categories, users would not be able to configure insights.</w:t>
      </w:r>
    </w:p>
    <w:p w14:paraId="35299081" w14:textId="32E22EFE" w:rsidR="005C4231" w:rsidRDefault="00AE0F47" w:rsidP="00BF7174">
      <w:pPr>
        <w:pStyle w:val="ListParagraph"/>
        <w:numPr>
          <w:ilvl w:val="2"/>
          <w:numId w:val="20"/>
        </w:numPr>
        <w:spacing w:before="240" w:after="240"/>
        <w:ind w:left="1170" w:right="0" w:hanging="270"/>
        <w:rPr>
          <w:rStyle w:val="Hyperlink"/>
          <w:color w:val="auto"/>
          <w:u w:val="none"/>
        </w:rPr>
      </w:pPr>
      <w:r>
        <w:rPr>
          <w:rStyle w:val="Hyperlink"/>
          <w:color w:val="auto"/>
          <w:u w:val="none"/>
        </w:rPr>
        <w:t>F</w:t>
      </w:r>
      <w:r w:rsidR="005C4231">
        <w:rPr>
          <w:rStyle w:val="Hyperlink"/>
          <w:color w:val="auto"/>
          <w:u w:val="none"/>
        </w:rPr>
        <w:t>or KPI-based insights:</w:t>
      </w:r>
    </w:p>
    <w:p w14:paraId="59F003C3" w14:textId="1A74BC9F" w:rsidR="005C4231" w:rsidRPr="005C4231" w:rsidRDefault="00152EA1" w:rsidP="00BF7174">
      <w:pPr>
        <w:pStyle w:val="ListParagraph"/>
        <w:numPr>
          <w:ilvl w:val="3"/>
          <w:numId w:val="20"/>
        </w:numPr>
        <w:ind w:left="1800" w:right="0"/>
        <w:rPr>
          <w:rStyle w:val="Hyperlink"/>
          <w:color w:val="auto"/>
          <w:u w:val="none"/>
        </w:rPr>
      </w:pPr>
      <w:r>
        <w:rPr>
          <w:rStyle w:val="Hyperlink"/>
          <w:color w:val="auto"/>
          <w:u w:val="none"/>
        </w:rPr>
        <w:t xml:space="preserve">The </w:t>
      </w:r>
      <w:r w:rsidR="005C4231" w:rsidRPr="005C4231">
        <w:rPr>
          <w:rStyle w:val="Hyperlink"/>
          <w:color w:val="auto"/>
          <w:u w:val="none"/>
        </w:rPr>
        <w:t xml:space="preserve">Smart KPI component </w:t>
      </w:r>
      <w:r w:rsidR="005C4231">
        <w:rPr>
          <w:rStyle w:val="Hyperlink"/>
          <w:color w:val="auto"/>
          <w:u w:val="none"/>
        </w:rPr>
        <w:t>must</w:t>
      </w:r>
      <w:r w:rsidR="005C4231" w:rsidRPr="005C4231">
        <w:rPr>
          <w:rStyle w:val="Hyperlink"/>
          <w:color w:val="auto"/>
          <w:u w:val="none"/>
        </w:rPr>
        <w:t xml:space="preserve"> be deployed</w:t>
      </w:r>
      <w:r w:rsidR="005C4231">
        <w:rPr>
          <w:rStyle w:val="Hyperlink"/>
          <w:color w:val="auto"/>
          <w:u w:val="none"/>
        </w:rPr>
        <w:t>.</w:t>
      </w:r>
    </w:p>
    <w:p w14:paraId="59B9D350" w14:textId="7EC1D404" w:rsidR="005C4231" w:rsidRDefault="005C4231" w:rsidP="00BF7174">
      <w:pPr>
        <w:pStyle w:val="ListParagraph"/>
        <w:numPr>
          <w:ilvl w:val="3"/>
          <w:numId w:val="20"/>
        </w:numPr>
        <w:ind w:left="1800" w:right="0"/>
        <w:rPr>
          <w:rStyle w:val="Hyperlink"/>
          <w:color w:val="auto"/>
          <w:u w:val="none"/>
        </w:rPr>
      </w:pPr>
      <w:r w:rsidRPr="005C4231">
        <w:rPr>
          <w:rStyle w:val="Hyperlink"/>
          <w:color w:val="auto"/>
          <w:u w:val="none"/>
        </w:rPr>
        <w:t xml:space="preserve">KPI </w:t>
      </w:r>
      <w:r w:rsidR="00DF62B3" w:rsidRPr="00DF62B3">
        <w:rPr>
          <w:rStyle w:val="Hyperlink"/>
          <w:color w:val="000000"/>
          <w:u w:val="none"/>
        </w:rPr>
        <w:t>time series</w:t>
      </w:r>
      <w:r w:rsidRPr="005C4231">
        <w:rPr>
          <w:rStyle w:val="Hyperlink"/>
          <w:color w:val="auto"/>
          <w:u w:val="none"/>
        </w:rPr>
        <w:t xml:space="preserve"> needs to be created.</w:t>
      </w:r>
    </w:p>
    <w:p w14:paraId="4C1A92BE" w14:textId="12F40C94" w:rsidR="00AE0F47" w:rsidRDefault="00AE0F47" w:rsidP="00BF7174">
      <w:pPr>
        <w:pStyle w:val="ListParagraph"/>
        <w:numPr>
          <w:ilvl w:val="2"/>
          <w:numId w:val="20"/>
        </w:numPr>
        <w:spacing w:before="240" w:after="240"/>
        <w:ind w:left="1170" w:right="0" w:hanging="270"/>
        <w:rPr>
          <w:rStyle w:val="Hyperlink"/>
          <w:color w:val="auto"/>
          <w:u w:val="none"/>
        </w:rPr>
      </w:pPr>
      <w:r>
        <w:rPr>
          <w:rStyle w:val="Hyperlink"/>
          <w:color w:val="auto"/>
          <w:u w:val="none"/>
        </w:rPr>
        <w:t>For ML-based insights:</w:t>
      </w:r>
    </w:p>
    <w:p w14:paraId="3F62806E" w14:textId="407A1C9A" w:rsidR="00AE0F47" w:rsidRPr="00AE0F47" w:rsidRDefault="00AE0F47" w:rsidP="00BF7174">
      <w:pPr>
        <w:pStyle w:val="ListParagraph"/>
        <w:numPr>
          <w:ilvl w:val="3"/>
          <w:numId w:val="20"/>
        </w:numPr>
        <w:ind w:left="1800" w:right="0"/>
        <w:rPr>
          <w:rStyle w:val="Hyperlink"/>
          <w:color w:val="auto"/>
          <w:u w:val="none"/>
        </w:rPr>
      </w:pPr>
      <w:r w:rsidRPr="00AE0F47">
        <w:rPr>
          <w:rStyle w:val="Hyperlink"/>
          <w:color w:val="auto"/>
          <w:u w:val="none"/>
        </w:rPr>
        <w:t xml:space="preserve">Input data for ML </w:t>
      </w:r>
      <w:r w:rsidR="00DF62B3" w:rsidRPr="00DF62B3">
        <w:rPr>
          <w:rStyle w:val="Hyperlink"/>
          <w:color w:val="000000"/>
          <w:u w:val="none"/>
        </w:rPr>
        <w:t>models</w:t>
      </w:r>
      <w:r w:rsidRPr="00AE0F47">
        <w:rPr>
          <w:rStyle w:val="Hyperlink"/>
          <w:color w:val="auto"/>
          <w:u w:val="none"/>
        </w:rPr>
        <w:t xml:space="preserve"> </w:t>
      </w:r>
      <w:r w:rsidR="00F56BF3">
        <w:rPr>
          <w:rStyle w:val="Hyperlink"/>
          <w:color w:val="auto"/>
          <w:u w:val="none"/>
        </w:rPr>
        <w:t>must</w:t>
      </w:r>
      <w:r w:rsidRPr="00AE0F47">
        <w:rPr>
          <w:rStyle w:val="Hyperlink"/>
          <w:color w:val="auto"/>
          <w:u w:val="none"/>
        </w:rPr>
        <w:t xml:space="preserve"> flow</w:t>
      </w:r>
      <w:r w:rsidR="2102E130" w:rsidRPr="34914677">
        <w:rPr>
          <w:rStyle w:val="Hyperlink"/>
          <w:color w:val="auto"/>
          <w:u w:val="none"/>
        </w:rPr>
        <w:t xml:space="preserve"> into CDF</w:t>
      </w:r>
      <w:r w:rsidRPr="00AE0F47">
        <w:rPr>
          <w:rStyle w:val="Hyperlink"/>
          <w:color w:val="auto"/>
          <w:u w:val="none"/>
        </w:rPr>
        <w:t xml:space="preserve">, contextualized to the appropriate asset hierarchy level against which the ML model </w:t>
      </w:r>
      <w:r w:rsidR="00F56BF3">
        <w:rPr>
          <w:rStyle w:val="Hyperlink"/>
          <w:color w:val="auto"/>
          <w:u w:val="none"/>
        </w:rPr>
        <w:t>will</w:t>
      </w:r>
      <w:r w:rsidRPr="00AE0F47">
        <w:rPr>
          <w:rStyle w:val="Hyperlink"/>
          <w:color w:val="auto"/>
          <w:u w:val="none"/>
        </w:rPr>
        <w:t xml:space="preserve"> be executed.</w:t>
      </w:r>
    </w:p>
    <w:p w14:paraId="40E5D653" w14:textId="5D267ABE" w:rsidR="00AE0F47" w:rsidRPr="00AE0F47" w:rsidRDefault="00F56BF3" w:rsidP="00BF7174">
      <w:pPr>
        <w:pStyle w:val="ListParagraph"/>
        <w:numPr>
          <w:ilvl w:val="3"/>
          <w:numId w:val="20"/>
        </w:numPr>
        <w:ind w:left="1800" w:right="0"/>
        <w:rPr>
          <w:rStyle w:val="Hyperlink"/>
          <w:color w:val="auto"/>
          <w:u w:val="none"/>
        </w:rPr>
      </w:pPr>
      <w:r>
        <w:rPr>
          <w:rStyle w:val="Hyperlink"/>
          <w:color w:val="auto"/>
          <w:u w:val="none"/>
        </w:rPr>
        <w:t>T</w:t>
      </w:r>
      <w:r w:rsidR="00AE0F47" w:rsidRPr="00AE0F47">
        <w:rPr>
          <w:rStyle w:val="Hyperlink"/>
          <w:color w:val="auto"/>
          <w:u w:val="none"/>
        </w:rPr>
        <w:t xml:space="preserve">he list of assets for which the ML model can be configured </w:t>
      </w:r>
      <w:r>
        <w:rPr>
          <w:rStyle w:val="Hyperlink"/>
          <w:color w:val="auto"/>
          <w:u w:val="none"/>
        </w:rPr>
        <w:t>must</w:t>
      </w:r>
      <w:r w:rsidR="00AE0F47" w:rsidRPr="00AE0F47">
        <w:rPr>
          <w:rStyle w:val="Hyperlink"/>
          <w:color w:val="auto"/>
          <w:u w:val="none"/>
        </w:rPr>
        <w:t xml:space="preserve"> be provided in the Template by </w:t>
      </w:r>
      <w:r>
        <w:rPr>
          <w:rStyle w:val="Hyperlink"/>
          <w:color w:val="auto"/>
          <w:u w:val="none"/>
        </w:rPr>
        <w:t xml:space="preserve">a </w:t>
      </w:r>
      <w:r w:rsidR="00AE0F47" w:rsidRPr="00AE0F47">
        <w:rPr>
          <w:rStyle w:val="Hyperlink"/>
          <w:color w:val="auto"/>
          <w:u w:val="none"/>
        </w:rPr>
        <w:t>Data Scientist</w:t>
      </w:r>
      <w:r>
        <w:rPr>
          <w:rStyle w:val="Hyperlink"/>
          <w:color w:val="auto"/>
          <w:u w:val="none"/>
        </w:rPr>
        <w:t>.</w:t>
      </w:r>
      <w:r w:rsidR="00AE0F47" w:rsidRPr="00AE0F47">
        <w:rPr>
          <w:rStyle w:val="Hyperlink"/>
          <w:color w:val="auto"/>
          <w:u w:val="none"/>
        </w:rPr>
        <w:t xml:space="preserve"> </w:t>
      </w:r>
    </w:p>
    <w:p w14:paraId="4C5C0A3D" w14:textId="1788AA38" w:rsidR="00AE0F47" w:rsidRPr="00AE0F47" w:rsidRDefault="00AE0F47" w:rsidP="00BF7174">
      <w:pPr>
        <w:pStyle w:val="ListParagraph"/>
        <w:numPr>
          <w:ilvl w:val="3"/>
          <w:numId w:val="20"/>
        </w:numPr>
        <w:ind w:left="1800" w:right="0"/>
        <w:rPr>
          <w:rStyle w:val="Hyperlink"/>
          <w:color w:val="auto"/>
          <w:u w:val="none"/>
        </w:rPr>
      </w:pPr>
      <w:r w:rsidRPr="00AE0F47">
        <w:rPr>
          <w:rStyle w:val="Hyperlink"/>
          <w:color w:val="auto"/>
          <w:u w:val="none"/>
        </w:rPr>
        <w:t xml:space="preserve">ML model </w:t>
      </w:r>
      <w:r w:rsidR="00F56BF3">
        <w:rPr>
          <w:rStyle w:val="Hyperlink"/>
          <w:color w:val="auto"/>
          <w:u w:val="none"/>
        </w:rPr>
        <w:t>must</w:t>
      </w:r>
      <w:r w:rsidRPr="00AE0F47">
        <w:rPr>
          <w:rStyle w:val="Hyperlink"/>
          <w:color w:val="auto"/>
          <w:u w:val="none"/>
        </w:rPr>
        <w:t xml:space="preserve"> be created and trained</w:t>
      </w:r>
      <w:r w:rsidR="267642D0" w:rsidRPr="5064C843">
        <w:rPr>
          <w:rStyle w:val="Hyperlink"/>
          <w:color w:val="auto"/>
          <w:u w:val="none"/>
        </w:rPr>
        <w:t xml:space="preserve"> outside of CDF</w:t>
      </w:r>
      <w:r w:rsidR="00BB6157">
        <w:rPr>
          <w:rStyle w:val="Hyperlink"/>
          <w:color w:val="auto"/>
          <w:u w:val="none"/>
        </w:rPr>
        <w:t>.</w:t>
      </w:r>
    </w:p>
    <w:p w14:paraId="0201A912" w14:textId="7150A553" w:rsidR="00AE0F47" w:rsidRPr="00AE0F47" w:rsidRDefault="00AE0F47" w:rsidP="00BF7174">
      <w:pPr>
        <w:pStyle w:val="ListParagraph"/>
        <w:numPr>
          <w:ilvl w:val="3"/>
          <w:numId w:val="20"/>
        </w:numPr>
        <w:ind w:left="1800" w:right="0"/>
        <w:rPr>
          <w:rStyle w:val="Hyperlink"/>
          <w:color w:val="auto"/>
          <w:u w:val="none"/>
        </w:rPr>
      </w:pPr>
      <w:r w:rsidRPr="00AE0F47">
        <w:rPr>
          <w:rStyle w:val="Hyperlink"/>
          <w:color w:val="auto"/>
          <w:u w:val="none"/>
        </w:rPr>
        <w:t xml:space="preserve">ML models must be available in </w:t>
      </w:r>
      <w:r w:rsidR="00F56BF3">
        <w:rPr>
          <w:rStyle w:val="Hyperlink"/>
          <w:color w:val="auto"/>
          <w:u w:val="none"/>
        </w:rPr>
        <w:t xml:space="preserve">the </w:t>
      </w:r>
      <w:r w:rsidRPr="00AE0F47">
        <w:rPr>
          <w:rStyle w:val="Hyperlink"/>
          <w:color w:val="auto"/>
          <w:u w:val="none"/>
        </w:rPr>
        <w:t xml:space="preserve">pkl </w:t>
      </w:r>
      <w:r w:rsidR="00F56BF3">
        <w:rPr>
          <w:rStyle w:val="Hyperlink"/>
          <w:color w:val="auto"/>
          <w:u w:val="none"/>
        </w:rPr>
        <w:t>f</w:t>
      </w:r>
      <w:r w:rsidRPr="00AE0F47">
        <w:rPr>
          <w:rStyle w:val="Hyperlink"/>
          <w:color w:val="auto"/>
          <w:u w:val="none"/>
        </w:rPr>
        <w:t>ormat and deployed in the microservice</w:t>
      </w:r>
      <w:r w:rsidR="00F56BF3">
        <w:rPr>
          <w:rStyle w:val="Hyperlink"/>
          <w:color w:val="auto"/>
          <w:u w:val="none"/>
        </w:rPr>
        <w:t>.</w:t>
      </w:r>
    </w:p>
    <w:p w14:paraId="0ECED74F" w14:textId="5AF928B1" w:rsidR="00731C35" w:rsidRDefault="00F56BF3" w:rsidP="00BF7174">
      <w:pPr>
        <w:pStyle w:val="ListParagraph"/>
        <w:numPr>
          <w:ilvl w:val="1"/>
          <w:numId w:val="19"/>
        </w:numPr>
        <w:spacing w:before="240" w:after="240"/>
        <w:ind w:right="0"/>
        <w:rPr>
          <w:rStyle w:val="Hyperlink"/>
          <w:color w:val="auto"/>
          <w:u w:val="none"/>
        </w:rPr>
      </w:pPr>
      <w:r>
        <w:rPr>
          <w:rStyle w:val="Hyperlink"/>
          <w:color w:val="auto"/>
          <w:u w:val="none"/>
        </w:rPr>
        <w:t>C</w:t>
      </w:r>
      <w:r w:rsidR="00731C35">
        <w:rPr>
          <w:rStyle w:val="Hyperlink"/>
          <w:color w:val="auto"/>
          <w:u w:val="none"/>
        </w:rPr>
        <w:t xml:space="preserve">reate the relationship between Insight Categories and Templates in CDF. This is necessary to visualize the details </w:t>
      </w:r>
      <w:r w:rsidR="00152EA1">
        <w:rPr>
          <w:rStyle w:val="Hyperlink"/>
          <w:color w:val="auto"/>
          <w:u w:val="none"/>
        </w:rPr>
        <w:t>at</w:t>
      </w:r>
      <w:r w:rsidR="00731C35">
        <w:rPr>
          <w:rStyle w:val="Hyperlink"/>
          <w:color w:val="auto"/>
          <w:u w:val="none"/>
        </w:rPr>
        <w:t xml:space="preserve"> the front end.</w:t>
      </w:r>
    </w:p>
    <w:p w14:paraId="5F25CD23" w14:textId="530B959E" w:rsidR="00F56BF3" w:rsidRDefault="00F80B77" w:rsidP="00BF7174">
      <w:pPr>
        <w:pStyle w:val="ListParagraph"/>
        <w:numPr>
          <w:ilvl w:val="1"/>
          <w:numId w:val="19"/>
        </w:numPr>
        <w:spacing w:before="240" w:after="240"/>
        <w:ind w:right="0"/>
        <w:rPr>
          <w:rStyle w:val="Hyperlink"/>
          <w:color w:val="auto"/>
          <w:u w:val="none"/>
        </w:rPr>
      </w:pPr>
      <w:r>
        <w:rPr>
          <w:rStyle w:val="Hyperlink"/>
          <w:color w:val="auto"/>
          <w:u w:val="none"/>
        </w:rPr>
        <w:t xml:space="preserve">The </w:t>
      </w:r>
      <w:hyperlink r:id="rId41" w:history="1">
        <w:r w:rsidRPr="00DC1822">
          <w:rPr>
            <w:rStyle w:val="Hyperlink"/>
          </w:rPr>
          <w:t>People Management component</w:t>
        </w:r>
      </w:hyperlink>
      <w:r>
        <w:rPr>
          <w:rStyle w:val="Hyperlink"/>
          <w:color w:val="auto"/>
          <w:u w:val="none"/>
        </w:rPr>
        <w:t xml:space="preserve"> must be configured</w:t>
      </w:r>
      <w:r w:rsidR="00DC1822">
        <w:rPr>
          <w:rStyle w:val="Hyperlink"/>
          <w:color w:val="auto"/>
          <w:u w:val="none"/>
        </w:rPr>
        <w:t xml:space="preserve"> to ensure that users have the appropriate rights</w:t>
      </w:r>
      <w:r w:rsidR="004A4D86">
        <w:rPr>
          <w:rStyle w:val="Hyperlink"/>
          <w:color w:val="auto"/>
          <w:u w:val="none"/>
        </w:rPr>
        <w:t>.</w:t>
      </w:r>
    </w:p>
    <w:p w14:paraId="5371D04F" w14:textId="7E07053A" w:rsidR="004A4D86" w:rsidRDefault="00C11308" w:rsidP="00BF7174">
      <w:pPr>
        <w:pStyle w:val="ListParagraph"/>
        <w:numPr>
          <w:ilvl w:val="1"/>
          <w:numId w:val="19"/>
        </w:numPr>
        <w:spacing w:before="240" w:after="240"/>
        <w:ind w:right="0"/>
        <w:rPr>
          <w:rStyle w:val="Hyperlink"/>
          <w:color w:val="auto"/>
          <w:u w:val="none"/>
        </w:rPr>
      </w:pPr>
      <w:r>
        <w:rPr>
          <w:rStyle w:val="Hyperlink"/>
          <w:color w:val="auto"/>
          <w:u w:val="none"/>
        </w:rPr>
        <w:t>Configure</w:t>
      </w:r>
      <w:r w:rsidR="004A4D86">
        <w:rPr>
          <w:rStyle w:val="Hyperlink"/>
          <w:color w:val="auto"/>
          <w:u w:val="none"/>
        </w:rPr>
        <w:t xml:space="preserve"> the end system (e.g., SAP)</w:t>
      </w:r>
      <w:r>
        <w:rPr>
          <w:rStyle w:val="Hyperlink"/>
          <w:color w:val="auto"/>
          <w:u w:val="none"/>
        </w:rPr>
        <w:t>:</w:t>
      </w:r>
    </w:p>
    <w:p w14:paraId="50670A96" w14:textId="76FD852C" w:rsidR="00C11308" w:rsidRPr="00C11308" w:rsidRDefault="00DF62B3" w:rsidP="00BF7174">
      <w:pPr>
        <w:pStyle w:val="ListParagraph"/>
        <w:numPr>
          <w:ilvl w:val="2"/>
          <w:numId w:val="20"/>
        </w:numPr>
        <w:spacing w:before="240" w:after="240"/>
        <w:ind w:left="1181" w:right="0" w:hanging="274"/>
        <w:rPr>
          <w:rStyle w:val="Hyperlink"/>
          <w:color w:val="auto"/>
          <w:u w:val="none"/>
        </w:rPr>
      </w:pPr>
      <w:r w:rsidRPr="00DF62B3">
        <w:rPr>
          <w:rStyle w:val="Hyperlink"/>
          <w:color w:val="000000"/>
          <w:u w:val="none"/>
        </w:rPr>
        <w:t>The SAP</w:t>
      </w:r>
      <w:r w:rsidR="00C11308" w:rsidRPr="00C11308">
        <w:rPr>
          <w:rStyle w:val="Hyperlink"/>
          <w:color w:val="auto"/>
          <w:u w:val="none"/>
        </w:rPr>
        <w:t xml:space="preserve"> instance should be in place</w:t>
      </w:r>
      <w:r w:rsidR="00C11308">
        <w:rPr>
          <w:rStyle w:val="Hyperlink"/>
          <w:color w:val="auto"/>
          <w:u w:val="none"/>
        </w:rPr>
        <w:t>.</w:t>
      </w:r>
    </w:p>
    <w:p w14:paraId="1C0DF596" w14:textId="0F839797" w:rsidR="00C11308" w:rsidRPr="00C11308" w:rsidRDefault="00C11308" w:rsidP="00BF7174">
      <w:pPr>
        <w:pStyle w:val="ListParagraph"/>
        <w:numPr>
          <w:ilvl w:val="2"/>
          <w:numId w:val="20"/>
        </w:numPr>
        <w:spacing w:before="240" w:after="240"/>
        <w:ind w:left="1181" w:right="0" w:hanging="274"/>
        <w:rPr>
          <w:rStyle w:val="Hyperlink"/>
          <w:color w:val="auto"/>
          <w:u w:val="none"/>
        </w:rPr>
      </w:pPr>
      <w:r w:rsidRPr="00C11308">
        <w:rPr>
          <w:rStyle w:val="Hyperlink"/>
          <w:color w:val="auto"/>
          <w:u w:val="none"/>
        </w:rPr>
        <w:t xml:space="preserve">Access and communication </w:t>
      </w:r>
      <w:r w:rsidR="00DF62B3" w:rsidRPr="00DF62B3">
        <w:rPr>
          <w:rStyle w:val="Hyperlink"/>
          <w:color w:val="000000"/>
          <w:u w:val="none"/>
        </w:rPr>
        <w:t>have</w:t>
      </w:r>
      <w:r w:rsidR="00904034">
        <w:rPr>
          <w:rStyle w:val="Hyperlink"/>
          <w:color w:val="auto"/>
          <w:u w:val="none"/>
        </w:rPr>
        <w:t xml:space="preserve"> been </w:t>
      </w:r>
      <w:r w:rsidRPr="00C11308">
        <w:rPr>
          <w:rStyle w:val="Hyperlink"/>
          <w:color w:val="auto"/>
          <w:u w:val="none"/>
        </w:rPr>
        <w:t>established between SAP and AOT</w:t>
      </w:r>
      <w:r>
        <w:rPr>
          <w:rStyle w:val="Hyperlink"/>
          <w:color w:val="auto"/>
          <w:u w:val="none"/>
        </w:rPr>
        <w:t>.</w:t>
      </w:r>
    </w:p>
    <w:p w14:paraId="6359134C" w14:textId="7F768E35" w:rsidR="00A82EE7" w:rsidRPr="001F2E8A" w:rsidRDefault="00C11308" w:rsidP="00BF7174">
      <w:pPr>
        <w:pStyle w:val="ListParagraph"/>
        <w:numPr>
          <w:ilvl w:val="2"/>
          <w:numId w:val="20"/>
        </w:numPr>
        <w:spacing w:before="240" w:after="240"/>
        <w:ind w:left="1181" w:right="0" w:hanging="274"/>
        <w:rPr>
          <w:color w:val="FFFFFF" w:themeColor="background1"/>
        </w:rPr>
      </w:pPr>
      <w:r w:rsidRPr="001F2E8A">
        <w:rPr>
          <w:rStyle w:val="Hyperlink"/>
          <w:color w:val="auto"/>
          <w:u w:val="none"/>
        </w:rPr>
        <w:t xml:space="preserve">Asset hierarchy (functional location) from SAP </w:t>
      </w:r>
      <w:r w:rsidR="00904034" w:rsidRPr="001F2E8A">
        <w:rPr>
          <w:rStyle w:val="Hyperlink"/>
          <w:color w:val="auto"/>
          <w:u w:val="none"/>
        </w:rPr>
        <w:t>matches</w:t>
      </w:r>
      <w:r w:rsidRPr="001F2E8A">
        <w:rPr>
          <w:rStyle w:val="Hyperlink"/>
          <w:color w:val="auto"/>
          <w:u w:val="none"/>
        </w:rPr>
        <w:t xml:space="preserve"> AOT asset hierarchy.</w:t>
      </w:r>
      <w:bookmarkEnd w:id="0"/>
      <w:bookmarkEnd w:id="1"/>
      <w:r w:rsidR="00F451F4" w:rsidRPr="001F2E8A">
        <w:rPr>
          <w:rStyle w:val="Hyperlink"/>
          <w:color w:val="auto"/>
          <w:u w:val="none"/>
        </w:rPr>
        <w:br w:type="column"/>
      </w:r>
      <w:r w:rsidR="00A82EE7" w:rsidRPr="001F2E8A">
        <w:rPr>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152EA1" w:rsidRPr="00152EA1" w14:paraId="6C74ACEC" w14:textId="77777777" w:rsidTr="00A82EE7">
        <w:trPr>
          <w:tblHeader/>
          <w:tblCellSpacing w:w="15" w:type="dxa"/>
        </w:trPr>
        <w:tc>
          <w:tcPr>
            <w:tcW w:w="0" w:type="auto"/>
            <w:tcMar>
              <w:top w:w="15" w:type="dxa"/>
              <w:left w:w="15" w:type="dxa"/>
              <w:bottom w:w="15" w:type="dxa"/>
              <w:right w:w="15" w:type="dxa"/>
            </w:tcMar>
            <w:vAlign w:val="center"/>
            <w:hideMark/>
          </w:tcPr>
          <w:p w14:paraId="6B463CA6" w14:textId="77777777" w:rsidR="00A82EE7" w:rsidRPr="00152EA1" w:rsidRDefault="00A82EE7" w:rsidP="00A82EE7">
            <w:pPr>
              <w:spacing w:before="60" w:after="60"/>
              <w:rPr>
                <w:b/>
                <w:bCs/>
                <w:color w:val="FFFFFF" w:themeColor="background1"/>
                <w:lang w:val="en-IN"/>
              </w:rPr>
            </w:pPr>
            <w:r w:rsidRPr="00152EA1">
              <w:rPr>
                <w:b/>
                <w:bCs/>
                <w:color w:val="FFFFFF" w:themeColor="background1"/>
                <w:lang w:val="en-IN"/>
              </w:rPr>
              <w:t>Field</w:t>
            </w:r>
          </w:p>
        </w:tc>
        <w:tc>
          <w:tcPr>
            <w:tcW w:w="0" w:type="auto"/>
            <w:tcMar>
              <w:top w:w="15" w:type="dxa"/>
              <w:left w:w="15" w:type="dxa"/>
              <w:bottom w:w="15" w:type="dxa"/>
              <w:right w:w="15" w:type="dxa"/>
            </w:tcMar>
            <w:vAlign w:val="center"/>
            <w:hideMark/>
          </w:tcPr>
          <w:p w14:paraId="009197AE" w14:textId="77777777" w:rsidR="00A82EE7" w:rsidRPr="00152EA1" w:rsidRDefault="00A82EE7" w:rsidP="00A82EE7">
            <w:pPr>
              <w:spacing w:before="60" w:after="60"/>
              <w:rPr>
                <w:b/>
                <w:bCs/>
                <w:color w:val="FFFFFF" w:themeColor="background1"/>
                <w:lang w:val="en-IN"/>
              </w:rPr>
            </w:pPr>
            <w:r w:rsidRPr="00152EA1">
              <w:rPr>
                <w:b/>
                <w:bCs/>
                <w:color w:val="FFFFFF" w:themeColor="background1"/>
                <w:lang w:val="en-IN"/>
              </w:rPr>
              <w:t>Value</w:t>
            </w:r>
          </w:p>
        </w:tc>
      </w:tr>
      <w:tr w:rsidR="00152EA1" w:rsidRPr="00152EA1" w14:paraId="07478E8A" w14:textId="77777777" w:rsidTr="00A82EE7">
        <w:trPr>
          <w:tblCellSpacing w:w="15" w:type="dxa"/>
        </w:trPr>
        <w:tc>
          <w:tcPr>
            <w:tcW w:w="0" w:type="auto"/>
            <w:tcMar>
              <w:top w:w="15" w:type="dxa"/>
              <w:left w:w="15" w:type="dxa"/>
              <w:bottom w:w="15" w:type="dxa"/>
              <w:right w:w="15" w:type="dxa"/>
            </w:tcMar>
            <w:vAlign w:val="center"/>
            <w:hideMark/>
          </w:tcPr>
          <w:p w14:paraId="531ADB36"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48588733"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Accenture Operations Twin / Intelligent Advisor</w:t>
            </w:r>
          </w:p>
        </w:tc>
      </w:tr>
      <w:tr w:rsidR="00152EA1" w:rsidRPr="00152EA1" w14:paraId="61EFF86D" w14:textId="77777777" w:rsidTr="00A82EE7">
        <w:trPr>
          <w:tblCellSpacing w:w="15" w:type="dxa"/>
        </w:trPr>
        <w:tc>
          <w:tcPr>
            <w:tcW w:w="0" w:type="auto"/>
            <w:tcMar>
              <w:top w:w="15" w:type="dxa"/>
              <w:left w:w="15" w:type="dxa"/>
              <w:bottom w:w="15" w:type="dxa"/>
              <w:right w:w="15" w:type="dxa"/>
            </w:tcMar>
            <w:vAlign w:val="center"/>
            <w:hideMark/>
          </w:tcPr>
          <w:p w14:paraId="5F3403E5"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Domain / Area</w:t>
            </w:r>
          </w:p>
        </w:tc>
        <w:tc>
          <w:tcPr>
            <w:tcW w:w="0" w:type="auto"/>
            <w:tcMar>
              <w:top w:w="15" w:type="dxa"/>
              <w:left w:w="15" w:type="dxa"/>
              <w:bottom w:w="15" w:type="dxa"/>
              <w:right w:w="15" w:type="dxa"/>
            </w:tcMar>
            <w:vAlign w:val="center"/>
            <w:hideMark/>
          </w:tcPr>
          <w:p w14:paraId="69865822"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Advisory / Decision Automation</w:t>
            </w:r>
          </w:p>
        </w:tc>
      </w:tr>
      <w:tr w:rsidR="00152EA1" w:rsidRPr="00152EA1" w14:paraId="73D99D14" w14:textId="77777777" w:rsidTr="00A82EE7">
        <w:trPr>
          <w:tblCellSpacing w:w="15" w:type="dxa"/>
        </w:trPr>
        <w:tc>
          <w:tcPr>
            <w:tcW w:w="0" w:type="auto"/>
            <w:tcMar>
              <w:top w:w="15" w:type="dxa"/>
              <w:left w:w="15" w:type="dxa"/>
              <w:bottom w:w="15" w:type="dxa"/>
              <w:right w:w="15" w:type="dxa"/>
            </w:tcMar>
            <w:vAlign w:val="center"/>
            <w:hideMark/>
          </w:tcPr>
          <w:p w14:paraId="4E1A52E6"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Owner (Team/Person)</w:t>
            </w:r>
          </w:p>
        </w:tc>
        <w:tc>
          <w:tcPr>
            <w:tcW w:w="0" w:type="auto"/>
            <w:tcMar>
              <w:top w:w="15" w:type="dxa"/>
              <w:left w:w="15" w:type="dxa"/>
              <w:bottom w:w="15" w:type="dxa"/>
              <w:right w:w="15" w:type="dxa"/>
            </w:tcMar>
            <w:vAlign w:val="center"/>
            <w:hideMark/>
          </w:tcPr>
          <w:p w14:paraId="62EB3192"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Tournier, Florian</w:t>
            </w:r>
          </w:p>
        </w:tc>
      </w:tr>
      <w:tr w:rsidR="00152EA1" w:rsidRPr="00152EA1" w14:paraId="3B673453" w14:textId="77777777" w:rsidTr="00A82EE7">
        <w:trPr>
          <w:tblCellSpacing w:w="15" w:type="dxa"/>
        </w:trPr>
        <w:tc>
          <w:tcPr>
            <w:tcW w:w="0" w:type="auto"/>
            <w:tcMar>
              <w:top w:w="15" w:type="dxa"/>
              <w:left w:w="15" w:type="dxa"/>
              <w:bottom w:w="15" w:type="dxa"/>
              <w:right w:w="15" w:type="dxa"/>
            </w:tcMar>
            <w:vAlign w:val="center"/>
            <w:hideMark/>
          </w:tcPr>
          <w:p w14:paraId="7E6C0FCF"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Reviewers</w:t>
            </w:r>
          </w:p>
        </w:tc>
        <w:tc>
          <w:tcPr>
            <w:tcW w:w="0" w:type="auto"/>
            <w:tcMar>
              <w:top w:w="15" w:type="dxa"/>
              <w:left w:w="15" w:type="dxa"/>
              <w:bottom w:w="15" w:type="dxa"/>
              <w:right w:w="15" w:type="dxa"/>
            </w:tcMar>
            <w:vAlign w:val="center"/>
            <w:hideMark/>
          </w:tcPr>
          <w:p w14:paraId="12A768AB" w14:textId="35198AF6" w:rsidR="00A82EE7" w:rsidRPr="00152EA1" w:rsidRDefault="00152EA1" w:rsidP="00A82EE7">
            <w:pPr>
              <w:spacing w:before="60" w:after="60"/>
              <w:rPr>
                <w:color w:val="FFFFFF" w:themeColor="background1"/>
                <w:lang w:val="en-IN"/>
              </w:rPr>
            </w:pPr>
            <w:r w:rsidRPr="00152EA1">
              <w:rPr>
                <w:color w:val="FFFFFF" w:themeColor="background1"/>
                <w:lang w:val="en-IN"/>
              </w:rPr>
              <w:t>Zoltani, Judit-Kinga</w:t>
            </w:r>
          </w:p>
        </w:tc>
      </w:tr>
      <w:tr w:rsidR="00152EA1" w:rsidRPr="00152EA1" w14:paraId="383AB081" w14:textId="77777777" w:rsidTr="00A82EE7">
        <w:trPr>
          <w:tblCellSpacing w:w="15" w:type="dxa"/>
        </w:trPr>
        <w:tc>
          <w:tcPr>
            <w:tcW w:w="0" w:type="auto"/>
            <w:tcMar>
              <w:top w:w="15" w:type="dxa"/>
              <w:left w:w="15" w:type="dxa"/>
              <w:bottom w:w="15" w:type="dxa"/>
              <w:right w:w="15" w:type="dxa"/>
            </w:tcMar>
            <w:vAlign w:val="center"/>
            <w:hideMark/>
          </w:tcPr>
          <w:p w14:paraId="014F2395"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Status</w:t>
            </w:r>
          </w:p>
        </w:tc>
        <w:tc>
          <w:tcPr>
            <w:tcW w:w="0" w:type="auto"/>
            <w:tcMar>
              <w:top w:w="15" w:type="dxa"/>
              <w:left w:w="15" w:type="dxa"/>
              <w:bottom w:w="15" w:type="dxa"/>
              <w:right w:w="15" w:type="dxa"/>
            </w:tcMar>
            <w:vAlign w:val="center"/>
            <w:hideMark/>
          </w:tcPr>
          <w:p w14:paraId="5414ACEC" w14:textId="259C9196" w:rsidR="00A82EE7" w:rsidRPr="00152EA1" w:rsidRDefault="00152EA1" w:rsidP="00A82EE7">
            <w:pPr>
              <w:spacing w:before="60" w:after="60"/>
              <w:rPr>
                <w:color w:val="FFFFFF" w:themeColor="background1"/>
                <w:lang w:val="en-IN"/>
              </w:rPr>
            </w:pPr>
            <w:r w:rsidRPr="00152EA1">
              <w:rPr>
                <w:color w:val="FFFFFF" w:themeColor="background1"/>
                <w:lang w:val="en-IN"/>
              </w:rPr>
              <w:t>Published</w:t>
            </w:r>
            <w:r w:rsidR="00A82EE7" w:rsidRPr="00152EA1">
              <w:rPr>
                <w:color w:val="FFFFFF" w:themeColor="background1"/>
                <w:lang w:val="en-IN"/>
              </w:rPr>
              <w:t xml:space="preserve"> / </w:t>
            </w:r>
            <w:r w:rsidRPr="00152EA1">
              <w:rPr>
                <w:color w:val="FFFFFF" w:themeColor="background1"/>
                <w:lang w:val="en-IN"/>
              </w:rPr>
              <w:t>Approved</w:t>
            </w:r>
          </w:p>
        </w:tc>
      </w:tr>
      <w:tr w:rsidR="00152EA1" w:rsidRPr="00152EA1" w14:paraId="12A3066F" w14:textId="77777777" w:rsidTr="00A82EE7">
        <w:trPr>
          <w:tblCellSpacing w:w="15" w:type="dxa"/>
        </w:trPr>
        <w:tc>
          <w:tcPr>
            <w:tcW w:w="0" w:type="auto"/>
            <w:tcMar>
              <w:top w:w="15" w:type="dxa"/>
              <w:left w:w="15" w:type="dxa"/>
              <w:bottom w:w="15" w:type="dxa"/>
              <w:right w:w="15" w:type="dxa"/>
            </w:tcMar>
            <w:vAlign w:val="center"/>
            <w:hideMark/>
          </w:tcPr>
          <w:p w14:paraId="3E9210D7"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Confidentiality</w:t>
            </w:r>
          </w:p>
        </w:tc>
        <w:tc>
          <w:tcPr>
            <w:tcW w:w="0" w:type="auto"/>
            <w:tcMar>
              <w:top w:w="15" w:type="dxa"/>
              <w:left w:w="15" w:type="dxa"/>
              <w:bottom w:w="15" w:type="dxa"/>
              <w:right w:w="15" w:type="dxa"/>
            </w:tcMar>
            <w:vAlign w:val="center"/>
            <w:hideMark/>
          </w:tcPr>
          <w:p w14:paraId="049CE8FE"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Internal / Confidential</w:t>
            </w:r>
          </w:p>
        </w:tc>
      </w:tr>
      <w:tr w:rsidR="00152EA1" w:rsidRPr="00152EA1" w14:paraId="59A037F4" w14:textId="77777777" w:rsidTr="00A82EE7">
        <w:trPr>
          <w:tblCellSpacing w:w="15" w:type="dxa"/>
        </w:trPr>
        <w:tc>
          <w:tcPr>
            <w:tcW w:w="0" w:type="auto"/>
            <w:tcMar>
              <w:top w:w="15" w:type="dxa"/>
              <w:left w:w="15" w:type="dxa"/>
              <w:bottom w:w="15" w:type="dxa"/>
              <w:right w:w="15" w:type="dxa"/>
            </w:tcMar>
            <w:vAlign w:val="center"/>
            <w:hideMark/>
          </w:tcPr>
          <w:p w14:paraId="133A7F9B"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Source of Truth</w:t>
            </w:r>
          </w:p>
        </w:tc>
        <w:tc>
          <w:tcPr>
            <w:tcW w:w="0" w:type="auto"/>
            <w:tcMar>
              <w:top w:w="15" w:type="dxa"/>
              <w:left w:w="15" w:type="dxa"/>
              <w:bottom w:w="15" w:type="dxa"/>
              <w:right w:w="15" w:type="dxa"/>
            </w:tcMar>
            <w:vAlign w:val="center"/>
            <w:hideMark/>
          </w:tcPr>
          <w:p w14:paraId="463E2863" w14:textId="77777777" w:rsidR="00A82EE7" w:rsidRPr="00152EA1" w:rsidRDefault="00A82EE7" w:rsidP="00A82EE7">
            <w:pPr>
              <w:spacing w:before="60" w:after="60"/>
              <w:rPr>
                <w:color w:val="FFFFFF" w:themeColor="background1"/>
                <w:lang w:val="en-IN"/>
              </w:rPr>
            </w:pPr>
            <w:hyperlink r:id="rId42" w:history="1">
              <w:r w:rsidRPr="00152EA1">
                <w:rPr>
                  <w:rStyle w:val="Hyperlink"/>
                  <w:color w:val="FFFFFF" w:themeColor="background1"/>
                  <w:lang w:val="en-IN"/>
                </w:rPr>
                <w:t>Summary - Overview</w:t>
              </w:r>
            </w:hyperlink>
          </w:p>
        </w:tc>
      </w:tr>
      <w:tr w:rsidR="00152EA1" w:rsidRPr="00152EA1" w14:paraId="6F49E31A" w14:textId="77777777" w:rsidTr="00A82EE7">
        <w:trPr>
          <w:tblCellSpacing w:w="15" w:type="dxa"/>
        </w:trPr>
        <w:tc>
          <w:tcPr>
            <w:tcW w:w="0" w:type="auto"/>
            <w:tcMar>
              <w:top w:w="15" w:type="dxa"/>
              <w:left w:w="15" w:type="dxa"/>
              <w:bottom w:w="15" w:type="dxa"/>
              <w:right w:w="15" w:type="dxa"/>
            </w:tcMar>
            <w:vAlign w:val="center"/>
            <w:hideMark/>
          </w:tcPr>
          <w:p w14:paraId="728F6B3F" w14:textId="77777777" w:rsidR="00A82EE7" w:rsidRPr="00152EA1" w:rsidRDefault="00A82EE7" w:rsidP="00A82EE7">
            <w:pPr>
              <w:spacing w:before="60" w:after="60"/>
              <w:rPr>
                <w:color w:val="FFFFFF" w:themeColor="background1"/>
                <w:lang w:val="en-IN"/>
              </w:rPr>
            </w:pPr>
            <w:r w:rsidRPr="00152EA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3124767" w14:textId="77777777" w:rsidR="00A82EE7" w:rsidRPr="00152EA1" w:rsidRDefault="00A82EE7" w:rsidP="00A82EE7">
            <w:pPr>
              <w:spacing w:before="60" w:after="60"/>
              <w:rPr>
                <w:color w:val="FFFFFF" w:themeColor="background1"/>
                <w:lang w:val="en-IN"/>
              </w:rPr>
            </w:pPr>
            <w:r w:rsidRPr="00152EA1">
              <w:rPr>
                <w:color w:val="FFFFFF" w:themeColor="background1"/>
                <w:lang w:val="en-IN"/>
              </w:rPr>
              <w:t>Intelligent Advisor UI Guide, Intelligent Advisor Delivery Guide</w:t>
            </w:r>
          </w:p>
        </w:tc>
      </w:tr>
    </w:tbl>
    <w:p w14:paraId="0D9F78FC" w14:textId="77777777" w:rsidR="00A82EE7" w:rsidRPr="008D0B1A" w:rsidRDefault="00A82EE7" w:rsidP="00A82EE7">
      <w:pPr>
        <w:spacing w:before="60" w:after="60"/>
        <w:rPr>
          <w:rStyle w:val="Hyperlink"/>
          <w:color w:val="FFFFFF" w:themeColor="background1"/>
          <w:u w:val="none"/>
        </w:rPr>
      </w:pPr>
    </w:p>
    <w:sectPr w:rsidR="00A82EE7" w:rsidRPr="008D0B1A" w:rsidSect="00F451F4">
      <w:pgSz w:w="23040" w:h="15840" w:orient="landscape" w:code="5"/>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D69F" w14:textId="77777777" w:rsidR="008F0A5F" w:rsidRDefault="008F0A5F" w:rsidP="00AE2073">
      <w:r>
        <w:separator/>
      </w:r>
    </w:p>
  </w:endnote>
  <w:endnote w:type="continuationSeparator" w:id="0">
    <w:p w14:paraId="14852D2C" w14:textId="77777777" w:rsidR="008F0A5F" w:rsidRDefault="008F0A5F" w:rsidP="00AE2073">
      <w:r>
        <w:continuationSeparator/>
      </w:r>
    </w:p>
  </w:endnote>
  <w:endnote w:type="continuationNotice" w:id="1">
    <w:p w14:paraId="517EE3DB" w14:textId="77777777" w:rsidR="008F0A5F" w:rsidRDefault="008F0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FF9D" w14:textId="14B162C1" w:rsidR="006324D6" w:rsidRPr="00385DDD" w:rsidRDefault="00A8524F" w:rsidP="00D61228">
    <w:pPr>
      <w:ind w:left="-567"/>
      <w:rPr>
        <w:sz w:val="18"/>
        <w:szCs w:val="18"/>
      </w:rPr>
    </w:pPr>
    <w:r>
      <w:rPr>
        <w:sz w:val="18"/>
        <w:szCs w:val="18"/>
      </w:rPr>
      <w:t>© 202</w:t>
    </w:r>
    <w:r w:rsidR="0079459F">
      <w:rPr>
        <w:sz w:val="18"/>
        <w:szCs w:val="18"/>
      </w:rPr>
      <w:t>5</w:t>
    </w:r>
    <w:r>
      <w:rPr>
        <w:sz w:val="18"/>
        <w:szCs w:val="18"/>
      </w:rPr>
      <w:t xml:space="preserve"> Accenture. All rights reserved.</w:t>
    </w:r>
    <w:r w:rsidRPr="00A8524F">
      <w:rPr>
        <w:sz w:val="18"/>
        <w:szCs w:val="18"/>
      </w:rPr>
      <w:ptab w:relativeTo="margin" w:alignment="center" w:leader="none"/>
    </w:r>
    <w:r>
      <w:rPr>
        <w:sz w:val="18"/>
        <w:szCs w:val="18"/>
      </w:rPr>
      <w:t xml:space="preserve">Document Version: </w:t>
    </w:r>
    <w:sdt>
      <w:sdtPr>
        <w:rPr>
          <w:sz w:val="18"/>
          <w:szCs w:val="18"/>
        </w:rPr>
        <w:alias w:val="Label"/>
        <w:tag w:val="DLCPolicyLabelValue"/>
        <w:id w:val="-1879231318"/>
        <w:lock w:val="contentLocked"/>
        <w:placeholder>
          <w:docPart w:val="0BEBAC80DA8E4A3EBE2B64D441BC73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2B0DF6">
          <w:rPr>
            <w:sz w:val="18"/>
            <w:szCs w:val="18"/>
          </w:rPr>
          <w:t>30.0</w:t>
        </w:r>
      </w:sdtContent>
    </w:sdt>
    <w:r w:rsidRPr="00A8524F">
      <w:rPr>
        <w:sz w:val="18"/>
        <w:szCs w:val="18"/>
      </w:rPr>
      <w:ptab w:relativeTo="margin" w:alignment="right" w:leader="none"/>
    </w:r>
    <w:r w:rsidRPr="00A8524F">
      <w:rPr>
        <w:sz w:val="18"/>
        <w:szCs w:val="18"/>
      </w:rPr>
      <w:fldChar w:fldCharType="begin"/>
    </w:r>
    <w:r w:rsidRPr="00A8524F">
      <w:rPr>
        <w:sz w:val="18"/>
        <w:szCs w:val="18"/>
      </w:rPr>
      <w:instrText xml:space="preserve"> PAGE   \* MERGEFORMAT </w:instrText>
    </w:r>
    <w:r w:rsidRPr="00A8524F">
      <w:rPr>
        <w:sz w:val="18"/>
        <w:szCs w:val="18"/>
      </w:rPr>
      <w:fldChar w:fldCharType="separate"/>
    </w:r>
    <w:r w:rsidRPr="00A8524F">
      <w:rPr>
        <w:noProof/>
        <w:sz w:val="18"/>
        <w:szCs w:val="18"/>
      </w:rPr>
      <w:t>1</w:t>
    </w:r>
    <w:r w:rsidRPr="00A8524F">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4C3E" w14:textId="79C1246C" w:rsidR="00B12668" w:rsidRDefault="0013641B">
    <w:pPr>
      <w:pStyle w:val="Footer"/>
    </w:pPr>
    <w:r>
      <w:t>© 2024 Accenture. All rights reserved.</w:t>
    </w:r>
    <w:r>
      <w:ptab w:relativeTo="margin" w:alignment="center" w:leader="none"/>
    </w:r>
    <w:r>
      <w:t xml:space="preserve">Document Version: </w:t>
    </w:r>
    <w:sdt>
      <w:sdtPr>
        <w:alias w:val="Label"/>
        <w:tag w:val="DLCPolicyLabelValue"/>
        <w:id w:val="-1622453598"/>
        <w:lock w:val="contentLocked"/>
        <w:placeholder>
          <w:docPart w:val="24FB8F23CA284E3382438254A5F0F47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2B0DF6">
          <w:t>30.0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533D" w14:textId="77777777" w:rsidR="008F0A5F" w:rsidRDefault="008F0A5F" w:rsidP="00AE2073">
      <w:r>
        <w:separator/>
      </w:r>
    </w:p>
  </w:footnote>
  <w:footnote w:type="continuationSeparator" w:id="0">
    <w:p w14:paraId="342C408C" w14:textId="77777777" w:rsidR="008F0A5F" w:rsidRDefault="008F0A5F" w:rsidP="00AE2073">
      <w:r>
        <w:continuationSeparator/>
      </w:r>
    </w:p>
  </w:footnote>
  <w:footnote w:type="continuationNotice" w:id="1">
    <w:p w14:paraId="5CC595C2" w14:textId="77777777" w:rsidR="008F0A5F" w:rsidRDefault="008F0A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CCBD" w14:textId="664E1480" w:rsidR="00406EA1" w:rsidRDefault="0079459F">
    <w:pPr>
      <w:pStyle w:val="Header"/>
    </w:pPr>
    <w:r>
      <w:rPr>
        <w:noProof/>
        <w14:ligatures w14:val="none"/>
      </w:rPr>
      <w:drawing>
        <wp:inline distT="0" distB="0" distL="0" distR="0" wp14:anchorId="3E2C723D" wp14:editId="4C42FC7C">
          <wp:extent cx="1499890" cy="144000"/>
          <wp:effectExtent l="0" t="0" r="0" b="8890"/>
          <wp:docPr id="16369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3268" name="Picture 525083268"/>
                  <pic:cNvPicPr/>
                </pic:nvPicPr>
                <pic:blipFill>
                  <a:blip r:embed="rId1">
                    <a:extLst>
                      <a:ext uri="{28A0092B-C50C-407E-A947-70E740481C1C}">
                        <a14:useLocalDpi xmlns:a14="http://schemas.microsoft.com/office/drawing/2010/main" val="0"/>
                      </a:ext>
                    </a:extLst>
                  </a:blip>
                  <a:stretch>
                    <a:fillRect/>
                  </a:stretch>
                </pic:blipFill>
                <pic:spPr>
                  <a:xfrm>
                    <a:off x="0" y="0"/>
                    <a:ext cx="1499890" cy="144000"/>
                  </a:xfrm>
                  <a:prstGeom prst="rect">
                    <a:avLst/>
                  </a:prstGeom>
                </pic:spPr>
              </pic:pic>
            </a:graphicData>
          </a:graphic>
        </wp:inline>
      </w:drawing>
    </w:r>
    <w:r>
      <w:ptab w:relativeTo="margin" w:alignment="center" w:leader="none"/>
    </w:r>
    <w:r>
      <w:ptab w:relativeTo="margin" w:alignment="right" w:leader="none"/>
    </w:r>
    <w:hyperlink r:id="rId2" w:history="1">
      <w:r w:rsidRPr="0079459F">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2586" w14:textId="3BEB96D0" w:rsidR="00B12668" w:rsidRDefault="006B011C">
    <w:pPr>
      <w:pStyle w:val="Header"/>
    </w:pPr>
    <w:r>
      <w:rPr>
        <w:noProof/>
      </w:rPr>
      <w:drawing>
        <wp:inline distT="0" distB="0" distL="0" distR="0" wp14:anchorId="58057670" wp14:editId="649D8E76">
          <wp:extent cx="1176655" cy="311785"/>
          <wp:effectExtent l="0" t="0" r="4445" b="0"/>
          <wp:docPr id="407225196" name="Picture 407225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70106" name="Picture 1048970106">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6655" cy="3117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F7020"/>
    <w:multiLevelType w:val="hybridMultilevel"/>
    <w:tmpl w:val="5B6CCA9A"/>
    <w:lvl w:ilvl="0" w:tplc="4F6C7A1E">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3C1B792"/>
    <w:multiLevelType w:val="hybridMultilevel"/>
    <w:tmpl w:val="FFFFFFFF"/>
    <w:lvl w:ilvl="0" w:tplc="4F6C7A1E">
      <w:start w:val="1"/>
      <w:numFmt w:val="bullet"/>
      <w:lvlText w:val="-"/>
      <w:lvlJc w:val="left"/>
      <w:pPr>
        <w:ind w:left="720" w:hanging="360"/>
      </w:pPr>
      <w:rPr>
        <w:rFonts w:ascii="Calibri" w:hAnsi="Calibri" w:hint="default"/>
      </w:rPr>
    </w:lvl>
    <w:lvl w:ilvl="1" w:tplc="6144D5A8">
      <w:start w:val="1"/>
      <w:numFmt w:val="bullet"/>
      <w:lvlText w:val="o"/>
      <w:lvlJc w:val="left"/>
      <w:pPr>
        <w:ind w:left="1440" w:hanging="360"/>
      </w:pPr>
      <w:rPr>
        <w:rFonts w:ascii="Courier New" w:hAnsi="Courier New" w:hint="default"/>
      </w:rPr>
    </w:lvl>
    <w:lvl w:ilvl="2" w:tplc="17DEFE40">
      <w:start w:val="1"/>
      <w:numFmt w:val="bullet"/>
      <w:lvlText w:val=""/>
      <w:lvlJc w:val="left"/>
      <w:pPr>
        <w:ind w:left="2160" w:hanging="360"/>
      </w:pPr>
      <w:rPr>
        <w:rFonts w:ascii="Wingdings" w:hAnsi="Wingdings" w:hint="default"/>
      </w:rPr>
    </w:lvl>
    <w:lvl w:ilvl="3" w:tplc="AB906662">
      <w:start w:val="1"/>
      <w:numFmt w:val="bullet"/>
      <w:lvlText w:val=""/>
      <w:lvlJc w:val="left"/>
      <w:pPr>
        <w:ind w:left="2880" w:hanging="360"/>
      </w:pPr>
      <w:rPr>
        <w:rFonts w:ascii="Symbol" w:hAnsi="Symbol" w:hint="default"/>
      </w:rPr>
    </w:lvl>
    <w:lvl w:ilvl="4" w:tplc="35B6EBC4">
      <w:start w:val="1"/>
      <w:numFmt w:val="bullet"/>
      <w:lvlText w:val="o"/>
      <w:lvlJc w:val="left"/>
      <w:pPr>
        <w:ind w:left="3600" w:hanging="360"/>
      </w:pPr>
      <w:rPr>
        <w:rFonts w:ascii="Courier New" w:hAnsi="Courier New" w:hint="default"/>
      </w:rPr>
    </w:lvl>
    <w:lvl w:ilvl="5" w:tplc="7B087FB8">
      <w:start w:val="1"/>
      <w:numFmt w:val="bullet"/>
      <w:lvlText w:val=""/>
      <w:lvlJc w:val="left"/>
      <w:pPr>
        <w:ind w:left="4320" w:hanging="360"/>
      </w:pPr>
      <w:rPr>
        <w:rFonts w:ascii="Wingdings" w:hAnsi="Wingdings" w:hint="default"/>
      </w:rPr>
    </w:lvl>
    <w:lvl w:ilvl="6" w:tplc="54B4E6C4">
      <w:start w:val="1"/>
      <w:numFmt w:val="bullet"/>
      <w:lvlText w:val=""/>
      <w:lvlJc w:val="left"/>
      <w:pPr>
        <w:ind w:left="5040" w:hanging="360"/>
      </w:pPr>
      <w:rPr>
        <w:rFonts w:ascii="Symbol" w:hAnsi="Symbol" w:hint="default"/>
      </w:rPr>
    </w:lvl>
    <w:lvl w:ilvl="7" w:tplc="80604414">
      <w:start w:val="1"/>
      <w:numFmt w:val="bullet"/>
      <w:lvlText w:val="o"/>
      <w:lvlJc w:val="left"/>
      <w:pPr>
        <w:ind w:left="5760" w:hanging="360"/>
      </w:pPr>
      <w:rPr>
        <w:rFonts w:ascii="Courier New" w:hAnsi="Courier New" w:hint="default"/>
      </w:rPr>
    </w:lvl>
    <w:lvl w:ilvl="8" w:tplc="4830C272">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4EE820C"/>
    <w:multiLevelType w:val="hybridMultilevel"/>
    <w:tmpl w:val="FFFFFFFF"/>
    <w:lvl w:ilvl="0" w:tplc="AA88C888">
      <w:start w:val="1"/>
      <w:numFmt w:val="bullet"/>
      <w:lvlText w:val="-"/>
      <w:lvlJc w:val="left"/>
      <w:pPr>
        <w:ind w:left="720" w:hanging="360"/>
      </w:pPr>
      <w:rPr>
        <w:rFonts w:ascii="Calibri" w:hAnsi="Calibri" w:hint="default"/>
      </w:rPr>
    </w:lvl>
    <w:lvl w:ilvl="1" w:tplc="88DE49CA">
      <w:start w:val="1"/>
      <w:numFmt w:val="bullet"/>
      <w:lvlText w:val="o"/>
      <w:lvlJc w:val="left"/>
      <w:pPr>
        <w:ind w:left="1440" w:hanging="360"/>
      </w:pPr>
      <w:rPr>
        <w:rFonts w:ascii="Courier New" w:hAnsi="Courier New" w:hint="default"/>
      </w:rPr>
    </w:lvl>
    <w:lvl w:ilvl="2" w:tplc="195639F8">
      <w:start w:val="1"/>
      <w:numFmt w:val="bullet"/>
      <w:lvlText w:val=""/>
      <w:lvlJc w:val="left"/>
      <w:pPr>
        <w:ind w:left="2160" w:hanging="360"/>
      </w:pPr>
      <w:rPr>
        <w:rFonts w:ascii="Wingdings" w:hAnsi="Wingdings" w:hint="default"/>
      </w:rPr>
    </w:lvl>
    <w:lvl w:ilvl="3" w:tplc="55448C1E">
      <w:start w:val="1"/>
      <w:numFmt w:val="bullet"/>
      <w:lvlText w:val=""/>
      <w:lvlJc w:val="left"/>
      <w:pPr>
        <w:ind w:left="2880" w:hanging="360"/>
      </w:pPr>
      <w:rPr>
        <w:rFonts w:ascii="Symbol" w:hAnsi="Symbol" w:hint="default"/>
      </w:rPr>
    </w:lvl>
    <w:lvl w:ilvl="4" w:tplc="CF68408C">
      <w:start w:val="1"/>
      <w:numFmt w:val="bullet"/>
      <w:lvlText w:val="o"/>
      <w:lvlJc w:val="left"/>
      <w:pPr>
        <w:ind w:left="3600" w:hanging="360"/>
      </w:pPr>
      <w:rPr>
        <w:rFonts w:ascii="Courier New" w:hAnsi="Courier New" w:hint="default"/>
      </w:rPr>
    </w:lvl>
    <w:lvl w:ilvl="5" w:tplc="84EA6EC2">
      <w:start w:val="1"/>
      <w:numFmt w:val="bullet"/>
      <w:lvlText w:val=""/>
      <w:lvlJc w:val="left"/>
      <w:pPr>
        <w:ind w:left="4320" w:hanging="360"/>
      </w:pPr>
      <w:rPr>
        <w:rFonts w:ascii="Wingdings" w:hAnsi="Wingdings" w:hint="default"/>
      </w:rPr>
    </w:lvl>
    <w:lvl w:ilvl="6" w:tplc="A8BEFDAA">
      <w:start w:val="1"/>
      <w:numFmt w:val="bullet"/>
      <w:lvlText w:val=""/>
      <w:lvlJc w:val="left"/>
      <w:pPr>
        <w:ind w:left="5040" w:hanging="360"/>
      </w:pPr>
      <w:rPr>
        <w:rFonts w:ascii="Symbol" w:hAnsi="Symbol" w:hint="default"/>
      </w:rPr>
    </w:lvl>
    <w:lvl w:ilvl="7" w:tplc="007A9326">
      <w:start w:val="1"/>
      <w:numFmt w:val="bullet"/>
      <w:lvlText w:val="o"/>
      <w:lvlJc w:val="left"/>
      <w:pPr>
        <w:ind w:left="5760" w:hanging="360"/>
      </w:pPr>
      <w:rPr>
        <w:rFonts w:ascii="Courier New" w:hAnsi="Courier New" w:hint="default"/>
      </w:rPr>
    </w:lvl>
    <w:lvl w:ilvl="8" w:tplc="93A83D42">
      <w:start w:val="1"/>
      <w:numFmt w:val="bullet"/>
      <w:lvlText w:val=""/>
      <w:lvlJc w:val="left"/>
      <w:pPr>
        <w:ind w:left="6480" w:hanging="360"/>
      </w:pPr>
      <w:rPr>
        <w:rFonts w:ascii="Wingdings" w:hAnsi="Wingdings" w:hint="default"/>
      </w:rPr>
    </w:lvl>
  </w:abstractNum>
  <w:abstractNum w:abstractNumId="8" w15:restartNumberingAfterBreak="0">
    <w:nsid w:val="2AA771CC"/>
    <w:multiLevelType w:val="hybridMultilevel"/>
    <w:tmpl w:val="DCBCB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5720AE"/>
    <w:multiLevelType w:val="hybridMultilevel"/>
    <w:tmpl w:val="FB767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B7A64"/>
    <w:multiLevelType w:val="hybridMultilevel"/>
    <w:tmpl w:val="3200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17E00"/>
    <w:multiLevelType w:val="hybridMultilevel"/>
    <w:tmpl w:val="5252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4F02410E"/>
    <w:multiLevelType w:val="hybridMultilevel"/>
    <w:tmpl w:val="E4C266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93224"/>
    <w:multiLevelType w:val="hybridMultilevel"/>
    <w:tmpl w:val="06C03A90"/>
    <w:lvl w:ilvl="0" w:tplc="4F6C7A1E">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54B742E5"/>
    <w:multiLevelType w:val="hybridMultilevel"/>
    <w:tmpl w:val="07FEE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1B0F6B"/>
    <w:multiLevelType w:val="hybridMultilevel"/>
    <w:tmpl w:val="BA945D26"/>
    <w:lvl w:ilvl="0" w:tplc="0409000F">
      <w:start w:val="1"/>
      <w:numFmt w:val="decimal"/>
      <w:lvlText w:val="%1."/>
      <w:lvlJc w:val="left"/>
      <w:pPr>
        <w:ind w:left="720" w:hanging="360"/>
      </w:pPr>
    </w:lvl>
    <w:lvl w:ilvl="1" w:tplc="DEB44066">
      <w:start w:val="1"/>
      <w:numFmt w:val="decimal"/>
      <w:lvlText w:val="%2."/>
      <w:lvlJc w:val="left"/>
      <w:pPr>
        <w:tabs>
          <w:tab w:val="num" w:pos="720"/>
        </w:tabs>
        <w:ind w:left="720" w:hanging="360"/>
      </w:pPr>
      <w:rPr>
        <w:rFonts w:hint="default"/>
      </w:rPr>
    </w:lvl>
    <w:lvl w:ilvl="2" w:tplc="04090001">
      <w:start w:val="1"/>
      <w:numFmt w:val="bullet"/>
      <w:lvlText w:val=""/>
      <w:lvlJc w:val="left"/>
      <w:pPr>
        <w:ind w:left="288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4A0428"/>
    <w:multiLevelType w:val="multilevel"/>
    <w:tmpl w:val="1E8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221916">
    <w:abstractNumId w:val="2"/>
  </w:num>
  <w:num w:numId="2" w16cid:durableId="1542858266">
    <w:abstractNumId w:val="1"/>
  </w:num>
  <w:num w:numId="3" w16cid:durableId="794522930">
    <w:abstractNumId w:val="0"/>
  </w:num>
  <w:num w:numId="4" w16cid:durableId="344212250">
    <w:abstractNumId w:val="19"/>
  </w:num>
  <w:num w:numId="5" w16cid:durableId="224068679">
    <w:abstractNumId w:val="20"/>
  </w:num>
  <w:num w:numId="6" w16cid:durableId="549148742">
    <w:abstractNumId w:val="14"/>
  </w:num>
  <w:num w:numId="7" w16cid:durableId="1518620240">
    <w:abstractNumId w:val="5"/>
  </w:num>
  <w:num w:numId="8" w16cid:durableId="241063076">
    <w:abstractNumId w:val="11"/>
  </w:num>
  <w:num w:numId="9" w16cid:durableId="1546798606">
    <w:abstractNumId w:val="18"/>
  </w:num>
  <w:num w:numId="10" w16cid:durableId="164637322">
    <w:abstractNumId w:val="8"/>
  </w:num>
  <w:num w:numId="11" w16cid:durableId="1940672755">
    <w:abstractNumId w:val="12"/>
  </w:num>
  <w:num w:numId="12" w16cid:durableId="1377899178">
    <w:abstractNumId w:val="13"/>
  </w:num>
  <w:num w:numId="13" w16cid:durableId="2049643945">
    <w:abstractNumId w:val="7"/>
  </w:num>
  <w:num w:numId="14" w16cid:durableId="479008210">
    <w:abstractNumId w:val="4"/>
  </w:num>
  <w:num w:numId="15" w16cid:durableId="1102918196">
    <w:abstractNumId w:val="16"/>
  </w:num>
  <w:num w:numId="16" w16cid:durableId="860824148">
    <w:abstractNumId w:val="3"/>
  </w:num>
  <w:num w:numId="17" w16cid:durableId="1132407432">
    <w:abstractNumId w:val="17"/>
  </w:num>
  <w:num w:numId="18" w16cid:durableId="504174701">
    <w:abstractNumId w:val="15"/>
  </w:num>
  <w:num w:numId="19" w16cid:durableId="449056794">
    <w:abstractNumId w:val="21"/>
  </w:num>
  <w:num w:numId="20" w16cid:durableId="1632175405">
    <w:abstractNumId w:val="10"/>
  </w:num>
  <w:num w:numId="21" w16cid:durableId="843399714">
    <w:abstractNumId w:val="11"/>
  </w:num>
  <w:num w:numId="22" w16cid:durableId="281152196">
    <w:abstractNumId w:val="11"/>
  </w:num>
  <w:num w:numId="23" w16cid:durableId="783379358">
    <w:abstractNumId w:val="11"/>
  </w:num>
  <w:num w:numId="24" w16cid:durableId="1964535777">
    <w:abstractNumId w:val="11"/>
  </w:num>
  <w:num w:numId="25" w16cid:durableId="615253731">
    <w:abstractNumId w:val="11"/>
  </w:num>
  <w:num w:numId="26" w16cid:durableId="2122143729">
    <w:abstractNumId w:val="6"/>
  </w:num>
  <w:num w:numId="27" w16cid:durableId="49808471">
    <w:abstractNumId w:val="9"/>
  </w:num>
  <w:num w:numId="28" w16cid:durableId="219174640">
    <w:abstractNumId w:val="22"/>
  </w:num>
  <w:num w:numId="29" w16cid:durableId="587542697">
    <w:abstractNumId w:val="6"/>
  </w:num>
  <w:num w:numId="30" w16cid:durableId="178372357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hcOrBY8EWfSv3u83bvhWewe0jVUjTGQXY1B3RUkHpb4acIQpAs2jVsWUkWsCEqBmwDfPsgm0gEt2cEA1bJrA==" w:salt="4UA5E17MgOXc10MXi020I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sqgFAFDai14tAAAA"/>
  </w:docVars>
  <w:rsids>
    <w:rsidRoot w:val="00766ED7"/>
    <w:rsid w:val="0000061C"/>
    <w:rsid w:val="000017CF"/>
    <w:rsid w:val="00002844"/>
    <w:rsid w:val="00003140"/>
    <w:rsid w:val="00013D72"/>
    <w:rsid w:val="000209E5"/>
    <w:rsid w:val="00020D6D"/>
    <w:rsid w:val="0002168C"/>
    <w:rsid w:val="00023A5E"/>
    <w:rsid w:val="00032CD4"/>
    <w:rsid w:val="00032F4E"/>
    <w:rsid w:val="00033A6C"/>
    <w:rsid w:val="00037118"/>
    <w:rsid w:val="00045ABE"/>
    <w:rsid w:val="00045F2C"/>
    <w:rsid w:val="00047E56"/>
    <w:rsid w:val="0005372B"/>
    <w:rsid w:val="00053E8F"/>
    <w:rsid w:val="0005739D"/>
    <w:rsid w:val="000574D1"/>
    <w:rsid w:val="000608F8"/>
    <w:rsid w:val="00061438"/>
    <w:rsid w:val="0006269A"/>
    <w:rsid w:val="00065AAB"/>
    <w:rsid w:val="000701DD"/>
    <w:rsid w:val="00070F68"/>
    <w:rsid w:val="000805F5"/>
    <w:rsid w:val="000900EC"/>
    <w:rsid w:val="00095547"/>
    <w:rsid w:val="000957F1"/>
    <w:rsid w:val="00097827"/>
    <w:rsid w:val="000A70EF"/>
    <w:rsid w:val="000A7392"/>
    <w:rsid w:val="000B01E1"/>
    <w:rsid w:val="000B2B9F"/>
    <w:rsid w:val="000B41C9"/>
    <w:rsid w:val="000B503B"/>
    <w:rsid w:val="000B5F32"/>
    <w:rsid w:val="000B6920"/>
    <w:rsid w:val="000C2B32"/>
    <w:rsid w:val="000D06CB"/>
    <w:rsid w:val="000D3FC8"/>
    <w:rsid w:val="000D48C6"/>
    <w:rsid w:val="000D6C89"/>
    <w:rsid w:val="000E04EA"/>
    <w:rsid w:val="000E1051"/>
    <w:rsid w:val="000E23A1"/>
    <w:rsid w:val="000E247F"/>
    <w:rsid w:val="000E2AA7"/>
    <w:rsid w:val="000E363D"/>
    <w:rsid w:val="000E52D5"/>
    <w:rsid w:val="000E7FB6"/>
    <w:rsid w:val="000F002D"/>
    <w:rsid w:val="000F225D"/>
    <w:rsid w:val="000F5723"/>
    <w:rsid w:val="001033EC"/>
    <w:rsid w:val="001045FF"/>
    <w:rsid w:val="00105FD6"/>
    <w:rsid w:val="001069EC"/>
    <w:rsid w:val="0011081F"/>
    <w:rsid w:val="00110C6C"/>
    <w:rsid w:val="00114675"/>
    <w:rsid w:val="00115542"/>
    <w:rsid w:val="00115FF9"/>
    <w:rsid w:val="001179CB"/>
    <w:rsid w:val="00121EF7"/>
    <w:rsid w:val="00122335"/>
    <w:rsid w:val="0012378E"/>
    <w:rsid w:val="00124AC8"/>
    <w:rsid w:val="0012516F"/>
    <w:rsid w:val="00127078"/>
    <w:rsid w:val="001347D0"/>
    <w:rsid w:val="0013641B"/>
    <w:rsid w:val="00136D4C"/>
    <w:rsid w:val="0014161C"/>
    <w:rsid w:val="00142EC4"/>
    <w:rsid w:val="00143106"/>
    <w:rsid w:val="001454C5"/>
    <w:rsid w:val="00147B09"/>
    <w:rsid w:val="00152825"/>
    <w:rsid w:val="00152EA1"/>
    <w:rsid w:val="001625E3"/>
    <w:rsid w:val="0016370A"/>
    <w:rsid w:val="001638E5"/>
    <w:rsid w:val="00166756"/>
    <w:rsid w:val="00167BB7"/>
    <w:rsid w:val="00167E1F"/>
    <w:rsid w:val="00172E6C"/>
    <w:rsid w:val="001734F8"/>
    <w:rsid w:val="00173588"/>
    <w:rsid w:val="00175121"/>
    <w:rsid w:val="00182F91"/>
    <w:rsid w:val="001848A8"/>
    <w:rsid w:val="0018557B"/>
    <w:rsid w:val="0019436C"/>
    <w:rsid w:val="00195188"/>
    <w:rsid w:val="001970D2"/>
    <w:rsid w:val="001A1A6E"/>
    <w:rsid w:val="001A7104"/>
    <w:rsid w:val="001A7926"/>
    <w:rsid w:val="001B0473"/>
    <w:rsid w:val="001B081B"/>
    <w:rsid w:val="001B189B"/>
    <w:rsid w:val="001B2C7B"/>
    <w:rsid w:val="001B2E40"/>
    <w:rsid w:val="001B3149"/>
    <w:rsid w:val="001B75B0"/>
    <w:rsid w:val="001C1EA2"/>
    <w:rsid w:val="001C4D35"/>
    <w:rsid w:val="001D0A9B"/>
    <w:rsid w:val="001D314F"/>
    <w:rsid w:val="001D3859"/>
    <w:rsid w:val="001D43DA"/>
    <w:rsid w:val="001D6390"/>
    <w:rsid w:val="001E11D7"/>
    <w:rsid w:val="001E7C0A"/>
    <w:rsid w:val="001F2E8A"/>
    <w:rsid w:val="001F46F5"/>
    <w:rsid w:val="00200CA6"/>
    <w:rsid w:val="00204163"/>
    <w:rsid w:val="002054CE"/>
    <w:rsid w:val="00207376"/>
    <w:rsid w:val="00213B87"/>
    <w:rsid w:val="00215884"/>
    <w:rsid w:val="00217AE9"/>
    <w:rsid w:val="00223EC1"/>
    <w:rsid w:val="00231307"/>
    <w:rsid w:val="002361F1"/>
    <w:rsid w:val="002376B1"/>
    <w:rsid w:val="00242240"/>
    <w:rsid w:val="0024541F"/>
    <w:rsid w:val="002468B5"/>
    <w:rsid w:val="00246B0A"/>
    <w:rsid w:val="002509F9"/>
    <w:rsid w:val="00250C84"/>
    <w:rsid w:val="00253A68"/>
    <w:rsid w:val="00254F45"/>
    <w:rsid w:val="002564E8"/>
    <w:rsid w:val="00260444"/>
    <w:rsid w:val="00260A61"/>
    <w:rsid w:val="0026289B"/>
    <w:rsid w:val="002651B8"/>
    <w:rsid w:val="00270E4A"/>
    <w:rsid w:val="002718AB"/>
    <w:rsid w:val="00277394"/>
    <w:rsid w:val="00277C09"/>
    <w:rsid w:val="00281D07"/>
    <w:rsid w:val="00282D56"/>
    <w:rsid w:val="00285B3F"/>
    <w:rsid w:val="002874F9"/>
    <w:rsid w:val="00287923"/>
    <w:rsid w:val="0029066F"/>
    <w:rsid w:val="00290B10"/>
    <w:rsid w:val="00291425"/>
    <w:rsid w:val="0029387C"/>
    <w:rsid w:val="00296408"/>
    <w:rsid w:val="002A1610"/>
    <w:rsid w:val="002A1688"/>
    <w:rsid w:val="002A2B35"/>
    <w:rsid w:val="002A552F"/>
    <w:rsid w:val="002A7D14"/>
    <w:rsid w:val="002B0DF6"/>
    <w:rsid w:val="002B3158"/>
    <w:rsid w:val="002B3D16"/>
    <w:rsid w:val="002B7685"/>
    <w:rsid w:val="002B7DA5"/>
    <w:rsid w:val="002C00E5"/>
    <w:rsid w:val="002C1E2A"/>
    <w:rsid w:val="002C29AE"/>
    <w:rsid w:val="002C3126"/>
    <w:rsid w:val="002C4DDD"/>
    <w:rsid w:val="002D25A5"/>
    <w:rsid w:val="002D28B3"/>
    <w:rsid w:val="002D3791"/>
    <w:rsid w:val="002D37A9"/>
    <w:rsid w:val="002D7E79"/>
    <w:rsid w:val="002F072A"/>
    <w:rsid w:val="002F4E5C"/>
    <w:rsid w:val="003030DA"/>
    <w:rsid w:val="003061A4"/>
    <w:rsid w:val="00311F0A"/>
    <w:rsid w:val="00313A4F"/>
    <w:rsid w:val="00314FD7"/>
    <w:rsid w:val="003156B4"/>
    <w:rsid w:val="00316057"/>
    <w:rsid w:val="00316152"/>
    <w:rsid w:val="00317754"/>
    <w:rsid w:val="00322411"/>
    <w:rsid w:val="003228E5"/>
    <w:rsid w:val="00330206"/>
    <w:rsid w:val="003306B4"/>
    <w:rsid w:val="00334144"/>
    <w:rsid w:val="0033685F"/>
    <w:rsid w:val="00337301"/>
    <w:rsid w:val="00337313"/>
    <w:rsid w:val="00341657"/>
    <w:rsid w:val="00341C7C"/>
    <w:rsid w:val="00344494"/>
    <w:rsid w:val="003444E0"/>
    <w:rsid w:val="00346B36"/>
    <w:rsid w:val="00350A56"/>
    <w:rsid w:val="00352F1D"/>
    <w:rsid w:val="00352FAD"/>
    <w:rsid w:val="00355312"/>
    <w:rsid w:val="00357D37"/>
    <w:rsid w:val="00360CA2"/>
    <w:rsid w:val="0036434A"/>
    <w:rsid w:val="00370DE4"/>
    <w:rsid w:val="00371415"/>
    <w:rsid w:val="0037228C"/>
    <w:rsid w:val="003735FA"/>
    <w:rsid w:val="00374416"/>
    <w:rsid w:val="00374F59"/>
    <w:rsid w:val="00383336"/>
    <w:rsid w:val="003834F2"/>
    <w:rsid w:val="00383668"/>
    <w:rsid w:val="00383BDF"/>
    <w:rsid w:val="00385DDD"/>
    <w:rsid w:val="0038687E"/>
    <w:rsid w:val="00386FF6"/>
    <w:rsid w:val="00393049"/>
    <w:rsid w:val="003943A3"/>
    <w:rsid w:val="00395B90"/>
    <w:rsid w:val="00395DB3"/>
    <w:rsid w:val="00396595"/>
    <w:rsid w:val="003A0752"/>
    <w:rsid w:val="003A13E7"/>
    <w:rsid w:val="003A3963"/>
    <w:rsid w:val="003A3F62"/>
    <w:rsid w:val="003A48C7"/>
    <w:rsid w:val="003A56DB"/>
    <w:rsid w:val="003B168A"/>
    <w:rsid w:val="003B2E22"/>
    <w:rsid w:val="003B58A7"/>
    <w:rsid w:val="003B6E18"/>
    <w:rsid w:val="003C5CD7"/>
    <w:rsid w:val="003C7235"/>
    <w:rsid w:val="003D011F"/>
    <w:rsid w:val="003D2EC2"/>
    <w:rsid w:val="003D4B31"/>
    <w:rsid w:val="003D503A"/>
    <w:rsid w:val="003D61A5"/>
    <w:rsid w:val="003D7CAF"/>
    <w:rsid w:val="003D7CB0"/>
    <w:rsid w:val="003E3179"/>
    <w:rsid w:val="003E3522"/>
    <w:rsid w:val="003E463B"/>
    <w:rsid w:val="003E7ABF"/>
    <w:rsid w:val="003F4E79"/>
    <w:rsid w:val="00402E17"/>
    <w:rsid w:val="00403076"/>
    <w:rsid w:val="0040447B"/>
    <w:rsid w:val="00405A31"/>
    <w:rsid w:val="00406EA1"/>
    <w:rsid w:val="00410024"/>
    <w:rsid w:val="0042382A"/>
    <w:rsid w:val="00426172"/>
    <w:rsid w:val="00432126"/>
    <w:rsid w:val="00432203"/>
    <w:rsid w:val="00432AD9"/>
    <w:rsid w:val="00442202"/>
    <w:rsid w:val="00444E1F"/>
    <w:rsid w:val="00446967"/>
    <w:rsid w:val="00446B4F"/>
    <w:rsid w:val="00447755"/>
    <w:rsid w:val="004541BB"/>
    <w:rsid w:val="00454F71"/>
    <w:rsid w:val="00455910"/>
    <w:rsid w:val="0045696F"/>
    <w:rsid w:val="004611FF"/>
    <w:rsid w:val="00464081"/>
    <w:rsid w:val="00471EC5"/>
    <w:rsid w:val="00475013"/>
    <w:rsid w:val="004755DC"/>
    <w:rsid w:val="0047632F"/>
    <w:rsid w:val="004766EE"/>
    <w:rsid w:val="00477F06"/>
    <w:rsid w:val="004857C1"/>
    <w:rsid w:val="0048690D"/>
    <w:rsid w:val="00492B1E"/>
    <w:rsid w:val="00494090"/>
    <w:rsid w:val="00496DFD"/>
    <w:rsid w:val="004976F0"/>
    <w:rsid w:val="004A4D86"/>
    <w:rsid w:val="004B1323"/>
    <w:rsid w:val="004B4029"/>
    <w:rsid w:val="004B4665"/>
    <w:rsid w:val="004B480D"/>
    <w:rsid w:val="004B74F5"/>
    <w:rsid w:val="004C2FF0"/>
    <w:rsid w:val="004C3F8E"/>
    <w:rsid w:val="004C54EA"/>
    <w:rsid w:val="004D1FED"/>
    <w:rsid w:val="004D3ED1"/>
    <w:rsid w:val="004D419A"/>
    <w:rsid w:val="004D4542"/>
    <w:rsid w:val="004D5A8B"/>
    <w:rsid w:val="004D74C9"/>
    <w:rsid w:val="004E2248"/>
    <w:rsid w:val="004E4BA0"/>
    <w:rsid w:val="005106B1"/>
    <w:rsid w:val="00511447"/>
    <w:rsid w:val="00514069"/>
    <w:rsid w:val="00514A55"/>
    <w:rsid w:val="00515DFA"/>
    <w:rsid w:val="00517DF7"/>
    <w:rsid w:val="00521954"/>
    <w:rsid w:val="00523B4A"/>
    <w:rsid w:val="005260ED"/>
    <w:rsid w:val="005337CD"/>
    <w:rsid w:val="00534FDF"/>
    <w:rsid w:val="00535617"/>
    <w:rsid w:val="00537C25"/>
    <w:rsid w:val="00542DC7"/>
    <w:rsid w:val="005446B5"/>
    <w:rsid w:val="005455DD"/>
    <w:rsid w:val="0054668D"/>
    <w:rsid w:val="00550E48"/>
    <w:rsid w:val="0055295D"/>
    <w:rsid w:val="005549EE"/>
    <w:rsid w:val="00555FD1"/>
    <w:rsid w:val="0056121C"/>
    <w:rsid w:val="00562F1B"/>
    <w:rsid w:val="005707E0"/>
    <w:rsid w:val="0057135B"/>
    <w:rsid w:val="00571409"/>
    <w:rsid w:val="00572BFF"/>
    <w:rsid w:val="005734C4"/>
    <w:rsid w:val="00573ACF"/>
    <w:rsid w:val="005760B8"/>
    <w:rsid w:val="00577721"/>
    <w:rsid w:val="005853ED"/>
    <w:rsid w:val="00586033"/>
    <w:rsid w:val="0059154B"/>
    <w:rsid w:val="00591E5E"/>
    <w:rsid w:val="00594A49"/>
    <w:rsid w:val="005A152B"/>
    <w:rsid w:val="005B0290"/>
    <w:rsid w:val="005B42DF"/>
    <w:rsid w:val="005B719C"/>
    <w:rsid w:val="005B7E93"/>
    <w:rsid w:val="005C01E3"/>
    <w:rsid w:val="005C0556"/>
    <w:rsid w:val="005C4231"/>
    <w:rsid w:val="005C5107"/>
    <w:rsid w:val="005C5DE4"/>
    <w:rsid w:val="005C72DD"/>
    <w:rsid w:val="005D3456"/>
    <w:rsid w:val="005D655E"/>
    <w:rsid w:val="005D6694"/>
    <w:rsid w:val="005D771F"/>
    <w:rsid w:val="005E545C"/>
    <w:rsid w:val="005F4939"/>
    <w:rsid w:val="005F5FA6"/>
    <w:rsid w:val="005F671C"/>
    <w:rsid w:val="005F7C82"/>
    <w:rsid w:val="00600888"/>
    <w:rsid w:val="00601AE5"/>
    <w:rsid w:val="006048C7"/>
    <w:rsid w:val="006049F8"/>
    <w:rsid w:val="00607242"/>
    <w:rsid w:val="006074D7"/>
    <w:rsid w:val="0061290D"/>
    <w:rsid w:val="006147FC"/>
    <w:rsid w:val="00620C89"/>
    <w:rsid w:val="00623A82"/>
    <w:rsid w:val="00627871"/>
    <w:rsid w:val="00627D95"/>
    <w:rsid w:val="0063124D"/>
    <w:rsid w:val="006324D6"/>
    <w:rsid w:val="006333B1"/>
    <w:rsid w:val="00634818"/>
    <w:rsid w:val="006357C1"/>
    <w:rsid w:val="006371C7"/>
    <w:rsid w:val="00641AA5"/>
    <w:rsid w:val="0064318F"/>
    <w:rsid w:val="006447AA"/>
    <w:rsid w:val="00646900"/>
    <w:rsid w:val="00647808"/>
    <w:rsid w:val="006503DA"/>
    <w:rsid w:val="006508B7"/>
    <w:rsid w:val="00655B44"/>
    <w:rsid w:val="006573A4"/>
    <w:rsid w:val="00663B50"/>
    <w:rsid w:val="00666A15"/>
    <w:rsid w:val="00666D89"/>
    <w:rsid w:val="006679DC"/>
    <w:rsid w:val="006710DE"/>
    <w:rsid w:val="00672FC8"/>
    <w:rsid w:val="006731EA"/>
    <w:rsid w:val="00673552"/>
    <w:rsid w:val="0067372F"/>
    <w:rsid w:val="006741F3"/>
    <w:rsid w:val="00675E0E"/>
    <w:rsid w:val="0068014E"/>
    <w:rsid w:val="00696406"/>
    <w:rsid w:val="006968AA"/>
    <w:rsid w:val="006A030A"/>
    <w:rsid w:val="006A0AF5"/>
    <w:rsid w:val="006A6C88"/>
    <w:rsid w:val="006A6FDE"/>
    <w:rsid w:val="006B011C"/>
    <w:rsid w:val="006B108C"/>
    <w:rsid w:val="006B1831"/>
    <w:rsid w:val="006B1E67"/>
    <w:rsid w:val="006B5A23"/>
    <w:rsid w:val="006B74F0"/>
    <w:rsid w:val="006C0162"/>
    <w:rsid w:val="006D1DE3"/>
    <w:rsid w:val="006E2D58"/>
    <w:rsid w:val="006E5DAC"/>
    <w:rsid w:val="006F0980"/>
    <w:rsid w:val="006F0FB6"/>
    <w:rsid w:val="006F2AF4"/>
    <w:rsid w:val="006F2B43"/>
    <w:rsid w:val="006F54F1"/>
    <w:rsid w:val="006F6E57"/>
    <w:rsid w:val="00700403"/>
    <w:rsid w:val="00700F5A"/>
    <w:rsid w:val="0070158A"/>
    <w:rsid w:val="00703BCA"/>
    <w:rsid w:val="0071029B"/>
    <w:rsid w:val="00711188"/>
    <w:rsid w:val="0071207E"/>
    <w:rsid w:val="007149CA"/>
    <w:rsid w:val="0071665F"/>
    <w:rsid w:val="007220BF"/>
    <w:rsid w:val="00723257"/>
    <w:rsid w:val="007304FB"/>
    <w:rsid w:val="00731C35"/>
    <w:rsid w:val="007336F1"/>
    <w:rsid w:val="00735C0E"/>
    <w:rsid w:val="00736EDA"/>
    <w:rsid w:val="007429B6"/>
    <w:rsid w:val="007431CE"/>
    <w:rsid w:val="00747ECC"/>
    <w:rsid w:val="007501B6"/>
    <w:rsid w:val="00752095"/>
    <w:rsid w:val="00752BFE"/>
    <w:rsid w:val="00756A52"/>
    <w:rsid w:val="00761C16"/>
    <w:rsid w:val="0076298B"/>
    <w:rsid w:val="007652B1"/>
    <w:rsid w:val="00766ED7"/>
    <w:rsid w:val="00770AE5"/>
    <w:rsid w:val="00770CBB"/>
    <w:rsid w:val="0077476C"/>
    <w:rsid w:val="00775C83"/>
    <w:rsid w:val="00776548"/>
    <w:rsid w:val="00776769"/>
    <w:rsid w:val="00780930"/>
    <w:rsid w:val="00786803"/>
    <w:rsid w:val="00791444"/>
    <w:rsid w:val="0079459F"/>
    <w:rsid w:val="007A295E"/>
    <w:rsid w:val="007A5527"/>
    <w:rsid w:val="007A6E41"/>
    <w:rsid w:val="007A7C65"/>
    <w:rsid w:val="007B22D7"/>
    <w:rsid w:val="007B448D"/>
    <w:rsid w:val="007C20B1"/>
    <w:rsid w:val="007D046D"/>
    <w:rsid w:val="007D1A95"/>
    <w:rsid w:val="007E143D"/>
    <w:rsid w:val="007E4B26"/>
    <w:rsid w:val="007E5BC1"/>
    <w:rsid w:val="007E64E0"/>
    <w:rsid w:val="007F01EA"/>
    <w:rsid w:val="007F1889"/>
    <w:rsid w:val="007F2314"/>
    <w:rsid w:val="007F2B5E"/>
    <w:rsid w:val="007F3B7F"/>
    <w:rsid w:val="007F49C3"/>
    <w:rsid w:val="007F49EF"/>
    <w:rsid w:val="007F4D18"/>
    <w:rsid w:val="007F5215"/>
    <w:rsid w:val="007F5C1E"/>
    <w:rsid w:val="008015B4"/>
    <w:rsid w:val="008020C0"/>
    <w:rsid w:val="008033C8"/>
    <w:rsid w:val="008041B7"/>
    <w:rsid w:val="00805F30"/>
    <w:rsid w:val="008063ED"/>
    <w:rsid w:val="00812A94"/>
    <w:rsid w:val="008133CB"/>
    <w:rsid w:val="00816D9E"/>
    <w:rsid w:val="008218F8"/>
    <w:rsid w:val="00823CB0"/>
    <w:rsid w:val="00827BED"/>
    <w:rsid w:val="00830BF0"/>
    <w:rsid w:val="00834435"/>
    <w:rsid w:val="00836C95"/>
    <w:rsid w:val="008431A7"/>
    <w:rsid w:val="00845866"/>
    <w:rsid w:val="00845A35"/>
    <w:rsid w:val="00846573"/>
    <w:rsid w:val="00850C9E"/>
    <w:rsid w:val="0085138B"/>
    <w:rsid w:val="008516FD"/>
    <w:rsid w:val="0085229C"/>
    <w:rsid w:val="00853592"/>
    <w:rsid w:val="00857C3C"/>
    <w:rsid w:val="008603F0"/>
    <w:rsid w:val="0086247D"/>
    <w:rsid w:val="00873E17"/>
    <w:rsid w:val="00875E3F"/>
    <w:rsid w:val="00884566"/>
    <w:rsid w:val="00890076"/>
    <w:rsid w:val="00890632"/>
    <w:rsid w:val="00890CD6"/>
    <w:rsid w:val="0089243C"/>
    <w:rsid w:val="008959D4"/>
    <w:rsid w:val="008A320E"/>
    <w:rsid w:val="008A352C"/>
    <w:rsid w:val="008A3AF6"/>
    <w:rsid w:val="008A518A"/>
    <w:rsid w:val="008A5724"/>
    <w:rsid w:val="008B0FB7"/>
    <w:rsid w:val="008B3AC1"/>
    <w:rsid w:val="008B5423"/>
    <w:rsid w:val="008B5D87"/>
    <w:rsid w:val="008B737F"/>
    <w:rsid w:val="008C1857"/>
    <w:rsid w:val="008C4422"/>
    <w:rsid w:val="008C6829"/>
    <w:rsid w:val="008D0B1A"/>
    <w:rsid w:val="008D25F7"/>
    <w:rsid w:val="008E0D2B"/>
    <w:rsid w:val="008E342E"/>
    <w:rsid w:val="008E46DB"/>
    <w:rsid w:val="008E575D"/>
    <w:rsid w:val="008E7C22"/>
    <w:rsid w:val="008EE4EA"/>
    <w:rsid w:val="008F0A5F"/>
    <w:rsid w:val="008F682D"/>
    <w:rsid w:val="00904034"/>
    <w:rsid w:val="00904E24"/>
    <w:rsid w:val="009154E7"/>
    <w:rsid w:val="00916249"/>
    <w:rsid w:val="009163C0"/>
    <w:rsid w:val="0092257B"/>
    <w:rsid w:val="00922D02"/>
    <w:rsid w:val="00923202"/>
    <w:rsid w:val="009242AA"/>
    <w:rsid w:val="00925B78"/>
    <w:rsid w:val="009338B6"/>
    <w:rsid w:val="00935F15"/>
    <w:rsid w:val="0093673F"/>
    <w:rsid w:val="0093679A"/>
    <w:rsid w:val="009407B0"/>
    <w:rsid w:val="009423AD"/>
    <w:rsid w:val="009429ED"/>
    <w:rsid w:val="00951D5F"/>
    <w:rsid w:val="00954338"/>
    <w:rsid w:val="0095593D"/>
    <w:rsid w:val="009565B5"/>
    <w:rsid w:val="00962A5C"/>
    <w:rsid w:val="0096336F"/>
    <w:rsid w:val="0096474B"/>
    <w:rsid w:val="0096640C"/>
    <w:rsid w:val="0096799C"/>
    <w:rsid w:val="00967D77"/>
    <w:rsid w:val="00972147"/>
    <w:rsid w:val="00972E3C"/>
    <w:rsid w:val="00973B02"/>
    <w:rsid w:val="00974823"/>
    <w:rsid w:val="009759A1"/>
    <w:rsid w:val="00984FCE"/>
    <w:rsid w:val="00985D83"/>
    <w:rsid w:val="00990397"/>
    <w:rsid w:val="0099052D"/>
    <w:rsid w:val="00992E92"/>
    <w:rsid w:val="00997B15"/>
    <w:rsid w:val="009B0458"/>
    <w:rsid w:val="009C0F9F"/>
    <w:rsid w:val="009C19D8"/>
    <w:rsid w:val="009C1D8D"/>
    <w:rsid w:val="009C1E9B"/>
    <w:rsid w:val="009D1101"/>
    <w:rsid w:val="009D1CD6"/>
    <w:rsid w:val="009D4CE5"/>
    <w:rsid w:val="009D5098"/>
    <w:rsid w:val="009E03DB"/>
    <w:rsid w:val="009E5AA7"/>
    <w:rsid w:val="009E5DE8"/>
    <w:rsid w:val="009E6EC5"/>
    <w:rsid w:val="009E78DF"/>
    <w:rsid w:val="009F13D3"/>
    <w:rsid w:val="009F5B06"/>
    <w:rsid w:val="009F73B1"/>
    <w:rsid w:val="00A0096E"/>
    <w:rsid w:val="00A07086"/>
    <w:rsid w:val="00A0760D"/>
    <w:rsid w:val="00A10699"/>
    <w:rsid w:val="00A13065"/>
    <w:rsid w:val="00A13E55"/>
    <w:rsid w:val="00A141F8"/>
    <w:rsid w:val="00A1489C"/>
    <w:rsid w:val="00A16F79"/>
    <w:rsid w:val="00A21525"/>
    <w:rsid w:val="00A22358"/>
    <w:rsid w:val="00A26B3E"/>
    <w:rsid w:val="00A35149"/>
    <w:rsid w:val="00A36DD5"/>
    <w:rsid w:val="00A41DB4"/>
    <w:rsid w:val="00A44AC0"/>
    <w:rsid w:val="00A46332"/>
    <w:rsid w:val="00A52909"/>
    <w:rsid w:val="00A6083D"/>
    <w:rsid w:val="00A620D0"/>
    <w:rsid w:val="00A6293F"/>
    <w:rsid w:val="00A720AB"/>
    <w:rsid w:val="00A765BA"/>
    <w:rsid w:val="00A81C4F"/>
    <w:rsid w:val="00A82D61"/>
    <w:rsid w:val="00A82EE7"/>
    <w:rsid w:val="00A839C6"/>
    <w:rsid w:val="00A8520D"/>
    <w:rsid w:val="00A8524F"/>
    <w:rsid w:val="00A854B4"/>
    <w:rsid w:val="00A90103"/>
    <w:rsid w:val="00A9030C"/>
    <w:rsid w:val="00A9148D"/>
    <w:rsid w:val="00A91D3C"/>
    <w:rsid w:val="00A94F25"/>
    <w:rsid w:val="00A95DCB"/>
    <w:rsid w:val="00AA0662"/>
    <w:rsid w:val="00AA276D"/>
    <w:rsid w:val="00AA2AFF"/>
    <w:rsid w:val="00AA363C"/>
    <w:rsid w:val="00AA36CD"/>
    <w:rsid w:val="00AA3E10"/>
    <w:rsid w:val="00AA47D7"/>
    <w:rsid w:val="00AA65E0"/>
    <w:rsid w:val="00AB024C"/>
    <w:rsid w:val="00AB0D94"/>
    <w:rsid w:val="00AB1838"/>
    <w:rsid w:val="00AB337C"/>
    <w:rsid w:val="00AB38AE"/>
    <w:rsid w:val="00AB4F14"/>
    <w:rsid w:val="00AC2508"/>
    <w:rsid w:val="00AC491E"/>
    <w:rsid w:val="00AC5483"/>
    <w:rsid w:val="00AC54FA"/>
    <w:rsid w:val="00AD3806"/>
    <w:rsid w:val="00AD3F6E"/>
    <w:rsid w:val="00AD3FB8"/>
    <w:rsid w:val="00AD6EC8"/>
    <w:rsid w:val="00AE0F47"/>
    <w:rsid w:val="00AE1D02"/>
    <w:rsid w:val="00AE2073"/>
    <w:rsid w:val="00AE4A14"/>
    <w:rsid w:val="00AE4A63"/>
    <w:rsid w:val="00AE6163"/>
    <w:rsid w:val="00AF12E4"/>
    <w:rsid w:val="00AF7049"/>
    <w:rsid w:val="00B02D48"/>
    <w:rsid w:val="00B03570"/>
    <w:rsid w:val="00B0388B"/>
    <w:rsid w:val="00B0394E"/>
    <w:rsid w:val="00B11E26"/>
    <w:rsid w:val="00B12668"/>
    <w:rsid w:val="00B13E94"/>
    <w:rsid w:val="00B14E89"/>
    <w:rsid w:val="00B20324"/>
    <w:rsid w:val="00B21BD8"/>
    <w:rsid w:val="00B21FB8"/>
    <w:rsid w:val="00B2502B"/>
    <w:rsid w:val="00B275C1"/>
    <w:rsid w:val="00B31CD5"/>
    <w:rsid w:val="00B31D5E"/>
    <w:rsid w:val="00B32828"/>
    <w:rsid w:val="00B351E0"/>
    <w:rsid w:val="00B368E2"/>
    <w:rsid w:val="00B406A1"/>
    <w:rsid w:val="00B42958"/>
    <w:rsid w:val="00B434D8"/>
    <w:rsid w:val="00B43F18"/>
    <w:rsid w:val="00B4695A"/>
    <w:rsid w:val="00B518A2"/>
    <w:rsid w:val="00B52507"/>
    <w:rsid w:val="00B5317B"/>
    <w:rsid w:val="00B531E3"/>
    <w:rsid w:val="00B54B3C"/>
    <w:rsid w:val="00B62149"/>
    <w:rsid w:val="00B63AFC"/>
    <w:rsid w:val="00B66F2E"/>
    <w:rsid w:val="00B71983"/>
    <w:rsid w:val="00B90318"/>
    <w:rsid w:val="00B90761"/>
    <w:rsid w:val="00B937F4"/>
    <w:rsid w:val="00B94BAA"/>
    <w:rsid w:val="00B95BC4"/>
    <w:rsid w:val="00BA1665"/>
    <w:rsid w:val="00BA21C0"/>
    <w:rsid w:val="00BB0DFC"/>
    <w:rsid w:val="00BB246A"/>
    <w:rsid w:val="00BB2869"/>
    <w:rsid w:val="00BB3C2F"/>
    <w:rsid w:val="00BB6157"/>
    <w:rsid w:val="00BC4D0B"/>
    <w:rsid w:val="00BC6BD7"/>
    <w:rsid w:val="00BC6CF0"/>
    <w:rsid w:val="00BD0F51"/>
    <w:rsid w:val="00BD18F1"/>
    <w:rsid w:val="00BD1CF8"/>
    <w:rsid w:val="00BD582E"/>
    <w:rsid w:val="00BE0A79"/>
    <w:rsid w:val="00BE25F1"/>
    <w:rsid w:val="00BE38DE"/>
    <w:rsid w:val="00BE45D0"/>
    <w:rsid w:val="00BE6C3E"/>
    <w:rsid w:val="00BF050F"/>
    <w:rsid w:val="00BF1561"/>
    <w:rsid w:val="00BF1EC9"/>
    <w:rsid w:val="00BF2533"/>
    <w:rsid w:val="00BF4287"/>
    <w:rsid w:val="00BF458B"/>
    <w:rsid w:val="00BF52A0"/>
    <w:rsid w:val="00BF531F"/>
    <w:rsid w:val="00BF603E"/>
    <w:rsid w:val="00BF6AAD"/>
    <w:rsid w:val="00BF6D14"/>
    <w:rsid w:val="00BF7174"/>
    <w:rsid w:val="00BF7294"/>
    <w:rsid w:val="00C004D8"/>
    <w:rsid w:val="00C11308"/>
    <w:rsid w:val="00C113FA"/>
    <w:rsid w:val="00C13EE1"/>
    <w:rsid w:val="00C147B1"/>
    <w:rsid w:val="00C16A43"/>
    <w:rsid w:val="00C17D41"/>
    <w:rsid w:val="00C30348"/>
    <w:rsid w:val="00C3188A"/>
    <w:rsid w:val="00C33F35"/>
    <w:rsid w:val="00C34FB5"/>
    <w:rsid w:val="00C35953"/>
    <w:rsid w:val="00C37053"/>
    <w:rsid w:val="00C40DED"/>
    <w:rsid w:val="00C41F4D"/>
    <w:rsid w:val="00C43192"/>
    <w:rsid w:val="00C439FA"/>
    <w:rsid w:val="00C4493F"/>
    <w:rsid w:val="00C47784"/>
    <w:rsid w:val="00C47DD4"/>
    <w:rsid w:val="00C540B2"/>
    <w:rsid w:val="00C542C6"/>
    <w:rsid w:val="00C64FCA"/>
    <w:rsid w:val="00C66BFE"/>
    <w:rsid w:val="00C66D98"/>
    <w:rsid w:val="00C70705"/>
    <w:rsid w:val="00C71C74"/>
    <w:rsid w:val="00C72498"/>
    <w:rsid w:val="00C75338"/>
    <w:rsid w:val="00C80564"/>
    <w:rsid w:val="00C841E1"/>
    <w:rsid w:val="00C94B23"/>
    <w:rsid w:val="00C956D4"/>
    <w:rsid w:val="00C96FF5"/>
    <w:rsid w:val="00CA299D"/>
    <w:rsid w:val="00CA4AB0"/>
    <w:rsid w:val="00CA75A6"/>
    <w:rsid w:val="00CB18F6"/>
    <w:rsid w:val="00CB2A2D"/>
    <w:rsid w:val="00CB40B6"/>
    <w:rsid w:val="00CC07FC"/>
    <w:rsid w:val="00CC28F0"/>
    <w:rsid w:val="00CC6DE1"/>
    <w:rsid w:val="00CC6E9D"/>
    <w:rsid w:val="00CC78C2"/>
    <w:rsid w:val="00CD2346"/>
    <w:rsid w:val="00CD33B7"/>
    <w:rsid w:val="00CD7AFC"/>
    <w:rsid w:val="00CF0D63"/>
    <w:rsid w:val="00D0020E"/>
    <w:rsid w:val="00D04C81"/>
    <w:rsid w:val="00D06781"/>
    <w:rsid w:val="00D13DD6"/>
    <w:rsid w:val="00D2449D"/>
    <w:rsid w:val="00D3104B"/>
    <w:rsid w:val="00D36412"/>
    <w:rsid w:val="00D405B3"/>
    <w:rsid w:val="00D409A8"/>
    <w:rsid w:val="00D41022"/>
    <w:rsid w:val="00D459E7"/>
    <w:rsid w:val="00D474AB"/>
    <w:rsid w:val="00D54186"/>
    <w:rsid w:val="00D542ED"/>
    <w:rsid w:val="00D57460"/>
    <w:rsid w:val="00D61228"/>
    <w:rsid w:val="00D64242"/>
    <w:rsid w:val="00D644F3"/>
    <w:rsid w:val="00D64819"/>
    <w:rsid w:val="00D67977"/>
    <w:rsid w:val="00D67A9A"/>
    <w:rsid w:val="00D73BB3"/>
    <w:rsid w:val="00D82C54"/>
    <w:rsid w:val="00D8571F"/>
    <w:rsid w:val="00D862D4"/>
    <w:rsid w:val="00D867D0"/>
    <w:rsid w:val="00D872F3"/>
    <w:rsid w:val="00D907E9"/>
    <w:rsid w:val="00D90A93"/>
    <w:rsid w:val="00D95BC1"/>
    <w:rsid w:val="00D9600F"/>
    <w:rsid w:val="00DA2B10"/>
    <w:rsid w:val="00DA4288"/>
    <w:rsid w:val="00DA4D12"/>
    <w:rsid w:val="00DA5A89"/>
    <w:rsid w:val="00DA63F1"/>
    <w:rsid w:val="00DA64E4"/>
    <w:rsid w:val="00DA6E14"/>
    <w:rsid w:val="00DB24AD"/>
    <w:rsid w:val="00DB349D"/>
    <w:rsid w:val="00DB7946"/>
    <w:rsid w:val="00DC1713"/>
    <w:rsid w:val="00DC1822"/>
    <w:rsid w:val="00DC47C0"/>
    <w:rsid w:val="00DD1F59"/>
    <w:rsid w:val="00DE2E12"/>
    <w:rsid w:val="00DF60C5"/>
    <w:rsid w:val="00DF61F8"/>
    <w:rsid w:val="00DF62B3"/>
    <w:rsid w:val="00DF71E1"/>
    <w:rsid w:val="00E005AB"/>
    <w:rsid w:val="00E030AB"/>
    <w:rsid w:val="00E05376"/>
    <w:rsid w:val="00E07429"/>
    <w:rsid w:val="00E11423"/>
    <w:rsid w:val="00E13A98"/>
    <w:rsid w:val="00E22BDD"/>
    <w:rsid w:val="00E237D0"/>
    <w:rsid w:val="00E30E11"/>
    <w:rsid w:val="00E3281A"/>
    <w:rsid w:val="00E32BAE"/>
    <w:rsid w:val="00E33CF9"/>
    <w:rsid w:val="00E36490"/>
    <w:rsid w:val="00E41353"/>
    <w:rsid w:val="00E4665E"/>
    <w:rsid w:val="00E47117"/>
    <w:rsid w:val="00E50199"/>
    <w:rsid w:val="00E565D7"/>
    <w:rsid w:val="00E6105A"/>
    <w:rsid w:val="00E6262D"/>
    <w:rsid w:val="00E62FAC"/>
    <w:rsid w:val="00E71B2C"/>
    <w:rsid w:val="00E75406"/>
    <w:rsid w:val="00E76165"/>
    <w:rsid w:val="00E76E93"/>
    <w:rsid w:val="00E80C7B"/>
    <w:rsid w:val="00E81C50"/>
    <w:rsid w:val="00E843B2"/>
    <w:rsid w:val="00E86E18"/>
    <w:rsid w:val="00E920D3"/>
    <w:rsid w:val="00E93933"/>
    <w:rsid w:val="00E965E2"/>
    <w:rsid w:val="00E96A82"/>
    <w:rsid w:val="00EA515D"/>
    <w:rsid w:val="00EB1B92"/>
    <w:rsid w:val="00EB1E96"/>
    <w:rsid w:val="00EB52BF"/>
    <w:rsid w:val="00EB6B07"/>
    <w:rsid w:val="00EB7333"/>
    <w:rsid w:val="00EC1858"/>
    <w:rsid w:val="00ED2098"/>
    <w:rsid w:val="00ED2802"/>
    <w:rsid w:val="00ED317F"/>
    <w:rsid w:val="00ED6CEA"/>
    <w:rsid w:val="00EE59C5"/>
    <w:rsid w:val="00EE7A77"/>
    <w:rsid w:val="00EF338A"/>
    <w:rsid w:val="00F00FD1"/>
    <w:rsid w:val="00F04A33"/>
    <w:rsid w:val="00F0548E"/>
    <w:rsid w:val="00F0731D"/>
    <w:rsid w:val="00F12EA9"/>
    <w:rsid w:val="00F139FE"/>
    <w:rsid w:val="00F238FC"/>
    <w:rsid w:val="00F300CA"/>
    <w:rsid w:val="00F30C5F"/>
    <w:rsid w:val="00F3601A"/>
    <w:rsid w:val="00F40B21"/>
    <w:rsid w:val="00F451F4"/>
    <w:rsid w:val="00F47235"/>
    <w:rsid w:val="00F47877"/>
    <w:rsid w:val="00F47D62"/>
    <w:rsid w:val="00F54BF1"/>
    <w:rsid w:val="00F56BF3"/>
    <w:rsid w:val="00F628BC"/>
    <w:rsid w:val="00F67D44"/>
    <w:rsid w:val="00F72FD4"/>
    <w:rsid w:val="00F80B77"/>
    <w:rsid w:val="00F82095"/>
    <w:rsid w:val="00F834D0"/>
    <w:rsid w:val="00F850D0"/>
    <w:rsid w:val="00F85763"/>
    <w:rsid w:val="00F8577B"/>
    <w:rsid w:val="00F862BB"/>
    <w:rsid w:val="00F93141"/>
    <w:rsid w:val="00F94830"/>
    <w:rsid w:val="00F975A2"/>
    <w:rsid w:val="00FA1F3C"/>
    <w:rsid w:val="00FA22B1"/>
    <w:rsid w:val="00FA7B01"/>
    <w:rsid w:val="00FB0FFA"/>
    <w:rsid w:val="00FB5B1C"/>
    <w:rsid w:val="00FB5E9F"/>
    <w:rsid w:val="00FB643D"/>
    <w:rsid w:val="00FC0EA0"/>
    <w:rsid w:val="00FC4C62"/>
    <w:rsid w:val="00FC597E"/>
    <w:rsid w:val="00FC6711"/>
    <w:rsid w:val="00FC788B"/>
    <w:rsid w:val="00FD0EE8"/>
    <w:rsid w:val="00FD74AE"/>
    <w:rsid w:val="00FE11CF"/>
    <w:rsid w:val="00FE402D"/>
    <w:rsid w:val="00FE4CA3"/>
    <w:rsid w:val="00FE5582"/>
    <w:rsid w:val="00FE58E1"/>
    <w:rsid w:val="00FF206F"/>
    <w:rsid w:val="00FF3A39"/>
    <w:rsid w:val="00FF5774"/>
    <w:rsid w:val="00FF69A3"/>
    <w:rsid w:val="00FF7B5A"/>
    <w:rsid w:val="019F3B7E"/>
    <w:rsid w:val="02122F0C"/>
    <w:rsid w:val="0267D3E6"/>
    <w:rsid w:val="026FB0C1"/>
    <w:rsid w:val="03FBDD63"/>
    <w:rsid w:val="04D1BBBA"/>
    <w:rsid w:val="05B66991"/>
    <w:rsid w:val="05B8CFE2"/>
    <w:rsid w:val="07CD0EC2"/>
    <w:rsid w:val="08254A10"/>
    <w:rsid w:val="085140E4"/>
    <w:rsid w:val="08526624"/>
    <w:rsid w:val="0858F1E9"/>
    <w:rsid w:val="0A12E2D5"/>
    <w:rsid w:val="0BEF89D2"/>
    <w:rsid w:val="0C0D4A88"/>
    <w:rsid w:val="0D3EFFA4"/>
    <w:rsid w:val="0DDE31FA"/>
    <w:rsid w:val="0FBFA179"/>
    <w:rsid w:val="0FE50660"/>
    <w:rsid w:val="11804568"/>
    <w:rsid w:val="12AFCF23"/>
    <w:rsid w:val="135CD4BF"/>
    <w:rsid w:val="13CC10BD"/>
    <w:rsid w:val="14FB9A78"/>
    <w:rsid w:val="15103492"/>
    <w:rsid w:val="15875C50"/>
    <w:rsid w:val="16296253"/>
    <w:rsid w:val="16DA1894"/>
    <w:rsid w:val="170B628F"/>
    <w:rsid w:val="17B221D0"/>
    <w:rsid w:val="17DB48C6"/>
    <w:rsid w:val="17EF86EC"/>
    <w:rsid w:val="18796EAB"/>
    <w:rsid w:val="192219B0"/>
    <w:rsid w:val="19FB1E11"/>
    <w:rsid w:val="1A804311"/>
    <w:rsid w:val="1B113212"/>
    <w:rsid w:val="1B93A393"/>
    <w:rsid w:val="1CA07863"/>
    <w:rsid w:val="1D6F9849"/>
    <w:rsid w:val="1DD0A394"/>
    <w:rsid w:val="1F073561"/>
    <w:rsid w:val="1F26B2BD"/>
    <w:rsid w:val="1FFA98D1"/>
    <w:rsid w:val="2051EC0D"/>
    <w:rsid w:val="2102E130"/>
    <w:rsid w:val="23032F27"/>
    <w:rsid w:val="2369BC4B"/>
    <w:rsid w:val="24A66328"/>
    <w:rsid w:val="25C1C6C8"/>
    <w:rsid w:val="267642D0"/>
    <w:rsid w:val="2869807D"/>
    <w:rsid w:val="28F96DA9"/>
    <w:rsid w:val="297A5E31"/>
    <w:rsid w:val="29919FF0"/>
    <w:rsid w:val="2A34846D"/>
    <w:rsid w:val="2A7EEE05"/>
    <w:rsid w:val="2AF1CB71"/>
    <w:rsid w:val="2B28B404"/>
    <w:rsid w:val="2E6B3328"/>
    <w:rsid w:val="2E9179D7"/>
    <w:rsid w:val="2F419FD9"/>
    <w:rsid w:val="2F77F3BD"/>
    <w:rsid w:val="30264F0F"/>
    <w:rsid w:val="306E2F5C"/>
    <w:rsid w:val="31304801"/>
    <w:rsid w:val="321EE0F0"/>
    <w:rsid w:val="33B1E845"/>
    <w:rsid w:val="340E9772"/>
    <w:rsid w:val="3478CFAA"/>
    <w:rsid w:val="34914677"/>
    <w:rsid w:val="3510F34B"/>
    <w:rsid w:val="35BEC854"/>
    <w:rsid w:val="35E75FFC"/>
    <w:rsid w:val="375A18EF"/>
    <w:rsid w:val="375A98B5"/>
    <w:rsid w:val="37DB893D"/>
    <w:rsid w:val="3887616B"/>
    <w:rsid w:val="38D97257"/>
    <w:rsid w:val="39066FD9"/>
    <w:rsid w:val="39A6640A"/>
    <w:rsid w:val="39E0D4BA"/>
    <w:rsid w:val="3BBB376D"/>
    <w:rsid w:val="3BDE36A1"/>
    <w:rsid w:val="3C35F75E"/>
    <w:rsid w:val="3CD9355B"/>
    <w:rsid w:val="3EA919AB"/>
    <w:rsid w:val="3F507685"/>
    <w:rsid w:val="409C25BC"/>
    <w:rsid w:val="410F9A7D"/>
    <w:rsid w:val="4155E135"/>
    <w:rsid w:val="421FC9DF"/>
    <w:rsid w:val="42594B68"/>
    <w:rsid w:val="437186DF"/>
    <w:rsid w:val="43EAA4AC"/>
    <w:rsid w:val="4447F390"/>
    <w:rsid w:val="45397CE7"/>
    <w:rsid w:val="45E7BE5A"/>
    <w:rsid w:val="464EC7F6"/>
    <w:rsid w:val="468BDAFA"/>
    <w:rsid w:val="470FD997"/>
    <w:rsid w:val="472534A7"/>
    <w:rsid w:val="476C1F1D"/>
    <w:rsid w:val="49DC64B3"/>
    <w:rsid w:val="4A0E0C5B"/>
    <w:rsid w:val="4ADA475E"/>
    <w:rsid w:val="4B3EAED2"/>
    <w:rsid w:val="4B783514"/>
    <w:rsid w:val="4BB65A45"/>
    <w:rsid w:val="4BF11DE6"/>
    <w:rsid w:val="4C2C534D"/>
    <w:rsid w:val="4C80D0C1"/>
    <w:rsid w:val="4CBE1A31"/>
    <w:rsid w:val="4DC7CCA1"/>
    <w:rsid w:val="4DD2B581"/>
    <w:rsid w:val="4E59EA92"/>
    <w:rsid w:val="4EAFD5D6"/>
    <w:rsid w:val="4F9F4926"/>
    <w:rsid w:val="5012F216"/>
    <w:rsid w:val="504BA637"/>
    <w:rsid w:val="5064C843"/>
    <w:rsid w:val="513B1987"/>
    <w:rsid w:val="51DABD29"/>
    <w:rsid w:val="51EE0CBD"/>
    <w:rsid w:val="52488A41"/>
    <w:rsid w:val="5290E25C"/>
    <w:rsid w:val="52C1165D"/>
    <w:rsid w:val="533F20BB"/>
    <w:rsid w:val="538F65B5"/>
    <w:rsid w:val="53CAAF79"/>
    <w:rsid w:val="53DC1702"/>
    <w:rsid w:val="540EFA44"/>
    <w:rsid w:val="5472BA49"/>
    <w:rsid w:val="555C7EDE"/>
    <w:rsid w:val="5585C83B"/>
    <w:rsid w:val="562FACC8"/>
    <w:rsid w:val="56727FBE"/>
    <w:rsid w:val="5689326E"/>
    <w:rsid w:val="58A98699"/>
    <w:rsid w:val="58AA275B"/>
    <w:rsid w:val="58AD1CB3"/>
    <w:rsid w:val="5992665B"/>
    <w:rsid w:val="59CCD49E"/>
    <w:rsid w:val="59ECD814"/>
    <w:rsid w:val="5A4675EF"/>
    <w:rsid w:val="5B76D75C"/>
    <w:rsid w:val="5C2B885E"/>
    <w:rsid w:val="5C3102EB"/>
    <w:rsid w:val="5D1D75EE"/>
    <w:rsid w:val="5E533AE6"/>
    <w:rsid w:val="5E65D77E"/>
    <w:rsid w:val="5F1C5E37"/>
    <w:rsid w:val="5F6C1FE3"/>
    <w:rsid w:val="5F96BAE4"/>
    <w:rsid w:val="5FDC0DFD"/>
    <w:rsid w:val="60CA5201"/>
    <w:rsid w:val="60ED7D4C"/>
    <w:rsid w:val="6107F044"/>
    <w:rsid w:val="62C0459F"/>
    <w:rsid w:val="62C9289D"/>
    <w:rsid w:val="63D18A8B"/>
    <w:rsid w:val="645C1600"/>
    <w:rsid w:val="64D51902"/>
    <w:rsid w:val="652EC310"/>
    <w:rsid w:val="65A89009"/>
    <w:rsid w:val="65AB616F"/>
    <w:rsid w:val="66AECBA2"/>
    <w:rsid w:val="677731C8"/>
    <w:rsid w:val="689D73CA"/>
    <w:rsid w:val="69A0DDFD"/>
    <w:rsid w:val="6AE4EDB8"/>
    <w:rsid w:val="6B62B3C6"/>
    <w:rsid w:val="6D3C1550"/>
    <w:rsid w:val="6D9FCB40"/>
    <w:rsid w:val="6E7031F2"/>
    <w:rsid w:val="6F7914E4"/>
    <w:rsid w:val="7018CF08"/>
    <w:rsid w:val="717F213C"/>
    <w:rsid w:val="741D42FA"/>
    <w:rsid w:val="74A206E8"/>
    <w:rsid w:val="750F5F36"/>
    <w:rsid w:val="75B22086"/>
    <w:rsid w:val="75C5D762"/>
    <w:rsid w:val="75E5CBE7"/>
    <w:rsid w:val="762DE70A"/>
    <w:rsid w:val="772963B7"/>
    <w:rsid w:val="772E2D09"/>
    <w:rsid w:val="77954318"/>
    <w:rsid w:val="78B58CD8"/>
    <w:rsid w:val="78FCF558"/>
    <w:rsid w:val="78FD7824"/>
    <w:rsid w:val="79A50028"/>
    <w:rsid w:val="79DB4875"/>
    <w:rsid w:val="7A994885"/>
    <w:rsid w:val="7AB1B526"/>
    <w:rsid w:val="7ACCE3DA"/>
    <w:rsid w:val="7D3EBDE8"/>
    <w:rsid w:val="7DA3C781"/>
    <w:rsid w:val="7E5FE9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0D8A0"/>
  <w15:chartTrackingRefBased/>
  <w15:docId w15:val="{34FD480C-7AC3-4805-A61F-612D0D96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F8"/>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608F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0608F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0608F8"/>
    <w:pPr>
      <w:outlineLvl w:val="2"/>
    </w:pPr>
    <w:rPr>
      <w:b/>
      <w:bCs/>
      <w:sz w:val="22"/>
      <w:szCs w:val="24"/>
    </w:rPr>
  </w:style>
  <w:style w:type="paragraph" w:styleId="Heading4">
    <w:name w:val="heading 4"/>
    <w:basedOn w:val="Normal"/>
    <w:next w:val="Normal"/>
    <w:link w:val="Heading4Char"/>
    <w:uiPriority w:val="9"/>
    <w:unhideWhenUsed/>
    <w:qFormat/>
    <w:rsid w:val="000608F8"/>
    <w:pPr>
      <w:outlineLvl w:val="3"/>
    </w:pPr>
    <w:rPr>
      <w:b/>
      <w:bCs/>
      <w:i/>
      <w:iCs/>
    </w:rPr>
  </w:style>
  <w:style w:type="paragraph" w:styleId="Heading5">
    <w:name w:val="heading 5"/>
    <w:basedOn w:val="Normal"/>
    <w:next w:val="NormalIndent"/>
    <w:link w:val="Heading5Char"/>
    <w:rsid w:val="0086247D"/>
    <w:pPr>
      <w:numPr>
        <w:ilvl w:val="4"/>
        <w:numId w:val="9"/>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86247D"/>
    <w:pPr>
      <w:numPr>
        <w:ilvl w:val="5"/>
        <w:numId w:val="9"/>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86247D"/>
    <w:pPr>
      <w:numPr>
        <w:ilvl w:val="6"/>
        <w:numId w:val="9"/>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86247D"/>
    <w:pPr>
      <w:numPr>
        <w:ilvl w:val="7"/>
        <w:numId w:val="9"/>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86247D"/>
    <w:pPr>
      <w:numPr>
        <w:ilvl w:val="8"/>
        <w:numId w:val="9"/>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unhideWhenUsed/>
    <w:rsid w:val="00060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8F8"/>
  </w:style>
  <w:style w:type="character" w:customStyle="1" w:styleId="Heading1Char">
    <w:name w:val="Heading 1 Char"/>
    <w:basedOn w:val="DefaultParagraphFont"/>
    <w:link w:val="Heading1"/>
    <w:rsid w:val="000608F8"/>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608F8"/>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0608F8"/>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608F8"/>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86247D"/>
    <w:rPr>
      <w:rFonts w:ascii="Arial" w:eastAsia="Times New Roman" w:hAnsi="Arial"/>
      <w:b/>
      <w:kern w:val="2"/>
      <w:sz w:val="20"/>
      <w:szCs w:val="20"/>
      <w14:ligatures w14:val="standardContextual"/>
    </w:rPr>
  </w:style>
  <w:style w:type="character" w:customStyle="1" w:styleId="Heading6Char">
    <w:name w:val="Heading 6 Char"/>
    <w:basedOn w:val="DefaultParagraphFont"/>
    <w:link w:val="Heading6"/>
    <w:rsid w:val="0086247D"/>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86247D"/>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86247D"/>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86247D"/>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0608F8"/>
    <w:rPr>
      <w:color w:val="0563C1" w:themeColor="hyperlink"/>
      <w:u w:val="single"/>
    </w:rPr>
  </w:style>
  <w:style w:type="paragraph" w:styleId="TOC1">
    <w:name w:val="toc 1"/>
    <w:basedOn w:val="Normal"/>
    <w:next w:val="Normal"/>
    <w:autoRedefine/>
    <w:uiPriority w:val="39"/>
    <w:unhideWhenUsed/>
    <w:rsid w:val="000608F8"/>
    <w:pPr>
      <w:spacing w:after="100"/>
    </w:pPr>
  </w:style>
  <w:style w:type="paragraph" w:styleId="TOC2">
    <w:name w:val="toc 2"/>
    <w:basedOn w:val="Normal"/>
    <w:next w:val="Normal"/>
    <w:autoRedefine/>
    <w:uiPriority w:val="39"/>
    <w:unhideWhenUsed/>
    <w:rsid w:val="000608F8"/>
    <w:pPr>
      <w:spacing w:after="100"/>
      <w:ind w:left="200"/>
    </w:pPr>
  </w:style>
  <w:style w:type="paragraph" w:styleId="TOC3">
    <w:name w:val="toc 3"/>
    <w:basedOn w:val="Normal"/>
    <w:next w:val="Normal"/>
    <w:autoRedefine/>
    <w:uiPriority w:val="39"/>
    <w:unhideWhenUsed/>
    <w:rsid w:val="000608F8"/>
    <w:pPr>
      <w:spacing w:after="100"/>
      <w:ind w:left="400"/>
    </w:pPr>
  </w:style>
  <w:style w:type="paragraph" w:styleId="NormalIndent">
    <w:name w:val="Normal Indent"/>
    <w:basedOn w:val="Normal"/>
    <w:uiPriority w:val="99"/>
    <w:semiHidden/>
    <w:unhideWhenUsed/>
    <w:rsid w:val="0086247D"/>
    <w:pPr>
      <w:ind w:left="720"/>
    </w:pPr>
  </w:style>
  <w:style w:type="paragraph" w:styleId="ListBullet">
    <w:name w:val="List Bullet"/>
    <w:basedOn w:val="Normal"/>
    <w:link w:val="ListBulletChar"/>
    <w:uiPriority w:val="3"/>
    <w:qFormat/>
    <w:rsid w:val="0086247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86247D"/>
    <w:pPr>
      <w:numPr>
        <w:numId w:val="2"/>
      </w:numPr>
      <w:contextualSpacing/>
    </w:pPr>
  </w:style>
  <w:style w:type="paragraph" w:styleId="ListBullet3">
    <w:name w:val="List Bullet 3"/>
    <w:basedOn w:val="Normal"/>
    <w:link w:val="ListBullet3Char"/>
    <w:uiPriority w:val="99"/>
    <w:unhideWhenUsed/>
    <w:rsid w:val="0086247D"/>
    <w:pPr>
      <w:numPr>
        <w:numId w:val="3"/>
      </w:numPr>
      <w:contextualSpacing/>
    </w:pPr>
  </w:style>
  <w:style w:type="paragraph" w:customStyle="1" w:styleId="Accenture">
    <w:name w:val="Accenture"/>
    <w:basedOn w:val="Normal"/>
    <w:rsid w:val="0086247D"/>
    <w:pPr>
      <w:spacing w:before="200"/>
    </w:pPr>
    <w:rPr>
      <w:rFonts w:cs="Arial"/>
    </w:rPr>
  </w:style>
  <w:style w:type="table" w:styleId="TableGrid">
    <w:name w:val="Table Grid"/>
    <w:basedOn w:val="TableNormal"/>
    <w:uiPriority w:val="39"/>
    <w:rsid w:val="0086247D"/>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86247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86247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0608F8"/>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0608F8"/>
    <w:rPr>
      <w:rFonts w:ascii="Graphik" w:hAnsi="Graphik"/>
      <w:kern w:val="2"/>
      <w:sz w:val="20"/>
      <w:szCs w:val="22"/>
      <w14:ligatures w14:val="standardContextual"/>
    </w:rPr>
  </w:style>
  <w:style w:type="paragraph" w:styleId="Footer">
    <w:name w:val="footer"/>
    <w:basedOn w:val="Normal"/>
    <w:link w:val="FooterChar"/>
    <w:uiPriority w:val="99"/>
    <w:unhideWhenUsed/>
    <w:rsid w:val="00060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8F8"/>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608F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86247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6247D"/>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86247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0608F8"/>
    <w:pPr>
      <w:numPr>
        <w:numId w:val="2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247D"/>
    <w:rPr>
      <w:sz w:val="16"/>
      <w:szCs w:val="16"/>
    </w:rPr>
  </w:style>
  <w:style w:type="paragraph" w:styleId="CommentText">
    <w:name w:val="annotation text"/>
    <w:basedOn w:val="Normal"/>
    <w:link w:val="CommentTextChar"/>
    <w:uiPriority w:val="99"/>
    <w:unhideWhenUsed/>
    <w:rsid w:val="0086247D"/>
    <w:rPr>
      <w:szCs w:val="20"/>
    </w:rPr>
  </w:style>
  <w:style w:type="character" w:customStyle="1" w:styleId="CommentTextChar">
    <w:name w:val="Comment Text Char"/>
    <w:basedOn w:val="DefaultParagraphFont"/>
    <w:link w:val="CommentText"/>
    <w:uiPriority w:val="99"/>
    <w:rsid w:val="0086247D"/>
    <w:rPr>
      <w:rFonts w:ascii="Graphik" w:hAnsi="Graphik"/>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6247D"/>
    <w:rPr>
      <w:b/>
      <w:bCs/>
    </w:rPr>
  </w:style>
  <w:style w:type="character" w:customStyle="1" w:styleId="CommentSubjectChar">
    <w:name w:val="Comment Subject Char"/>
    <w:basedOn w:val="CommentTextChar"/>
    <w:link w:val="CommentSubject"/>
    <w:uiPriority w:val="99"/>
    <w:semiHidden/>
    <w:rsid w:val="0086247D"/>
    <w:rPr>
      <w:rFonts w:ascii="Graphik" w:hAnsi="Graphik"/>
      <w:b/>
      <w:bCs/>
      <w:sz w:val="20"/>
      <w:szCs w:val="20"/>
    </w:rPr>
  </w:style>
  <w:style w:type="character" w:styleId="Mention">
    <w:name w:val="Mention"/>
    <w:basedOn w:val="DefaultParagraphFont"/>
    <w:uiPriority w:val="99"/>
    <w:unhideWhenUsed/>
    <w:rsid w:val="0086247D"/>
    <w:rPr>
      <w:color w:val="2B579A"/>
      <w:shd w:val="clear" w:color="auto" w:fill="E1DFDD"/>
    </w:rPr>
  </w:style>
  <w:style w:type="character" w:customStyle="1" w:styleId="normaltextrun">
    <w:name w:val="normaltextrun"/>
    <w:basedOn w:val="DefaultParagraphFont"/>
    <w:rsid w:val="00ED2802"/>
  </w:style>
  <w:style w:type="paragraph" w:customStyle="1" w:styleId="CodeSample">
    <w:name w:val="Code Sample"/>
    <w:basedOn w:val="Normal"/>
    <w:link w:val="CodeSampleChar"/>
    <w:autoRedefine/>
    <w:qFormat/>
    <w:rsid w:val="0086247D"/>
    <w:pPr>
      <w:ind w:left="360"/>
    </w:pPr>
    <w:rPr>
      <w:rFonts w:ascii="Consolas" w:hAnsi="Consolas"/>
      <w:lang w:val="fr-FR"/>
    </w:rPr>
  </w:style>
  <w:style w:type="character" w:customStyle="1" w:styleId="CodeSampleChar">
    <w:name w:val="Code Sample Char"/>
    <w:basedOn w:val="DefaultParagraphFont"/>
    <w:link w:val="CodeSample"/>
    <w:rsid w:val="0086247D"/>
    <w:rPr>
      <w:rFonts w:ascii="Consolas" w:hAnsi="Consolas"/>
      <w:sz w:val="20"/>
      <w:szCs w:val="22"/>
      <w:lang w:val="fr-FR"/>
    </w:rPr>
  </w:style>
  <w:style w:type="paragraph" w:styleId="BalloonText">
    <w:name w:val="Balloon Text"/>
    <w:basedOn w:val="Normal"/>
    <w:link w:val="BalloonTextChar"/>
    <w:uiPriority w:val="99"/>
    <w:semiHidden/>
    <w:unhideWhenUsed/>
    <w:rsid w:val="0086247D"/>
    <w:rPr>
      <w:rFonts w:ascii="Tahoma" w:hAnsi="Tahoma" w:cs="Tahoma"/>
      <w:sz w:val="16"/>
      <w:szCs w:val="16"/>
    </w:rPr>
  </w:style>
  <w:style w:type="character" w:customStyle="1" w:styleId="BalloonTextChar">
    <w:name w:val="Balloon Text Char"/>
    <w:basedOn w:val="DefaultParagraphFont"/>
    <w:link w:val="BalloonText"/>
    <w:uiPriority w:val="99"/>
    <w:semiHidden/>
    <w:rsid w:val="0086247D"/>
    <w:rPr>
      <w:rFonts w:ascii="Tahoma" w:hAnsi="Tahoma" w:cs="Tahoma"/>
      <w:sz w:val="16"/>
      <w:szCs w:val="16"/>
    </w:rPr>
  </w:style>
  <w:style w:type="paragraph" w:styleId="DocumentMap">
    <w:name w:val="Document Map"/>
    <w:basedOn w:val="Normal"/>
    <w:link w:val="DocumentMapChar"/>
    <w:uiPriority w:val="99"/>
    <w:semiHidden/>
    <w:unhideWhenUsed/>
    <w:rsid w:val="0086247D"/>
    <w:rPr>
      <w:rFonts w:ascii="Lucida Grande" w:hAnsi="Lucida Grande"/>
    </w:rPr>
  </w:style>
  <w:style w:type="character" w:customStyle="1" w:styleId="DocumentMapChar">
    <w:name w:val="Document Map Char"/>
    <w:basedOn w:val="DefaultParagraphFont"/>
    <w:link w:val="DocumentMap"/>
    <w:uiPriority w:val="99"/>
    <w:semiHidden/>
    <w:rsid w:val="0086247D"/>
    <w:rPr>
      <w:rFonts w:ascii="Lucida Grande" w:hAnsi="Lucida Grande"/>
      <w:sz w:val="20"/>
      <w:szCs w:val="22"/>
    </w:rPr>
  </w:style>
  <w:style w:type="character" w:styleId="Emphasis">
    <w:name w:val="Emphasis"/>
    <w:basedOn w:val="DefaultParagraphFont"/>
    <w:uiPriority w:val="20"/>
    <w:rsid w:val="0086247D"/>
    <w:rPr>
      <w:i/>
      <w:iCs/>
    </w:rPr>
  </w:style>
  <w:style w:type="paragraph" w:styleId="NormalWeb">
    <w:name w:val="Normal (Web)"/>
    <w:basedOn w:val="Normal"/>
    <w:uiPriority w:val="99"/>
    <w:semiHidden/>
    <w:unhideWhenUsed/>
    <w:rsid w:val="0086247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86247D"/>
    <w:pPr>
      <w:numPr>
        <w:numId w:val="7"/>
      </w:numPr>
    </w:pPr>
  </w:style>
  <w:style w:type="character" w:styleId="PageNumber">
    <w:name w:val="page number"/>
    <w:basedOn w:val="DefaultParagraphFont"/>
    <w:uiPriority w:val="99"/>
    <w:semiHidden/>
    <w:unhideWhenUsed/>
    <w:rsid w:val="0086247D"/>
  </w:style>
  <w:style w:type="paragraph" w:customStyle="1" w:styleId="Picture">
    <w:name w:val="Picture"/>
    <w:basedOn w:val="Accenture"/>
    <w:next w:val="Subtitle"/>
    <w:link w:val="PictureChar"/>
    <w:rsid w:val="0086247D"/>
    <w:pPr>
      <w:jc w:val="center"/>
    </w:pPr>
    <w:rPr>
      <w:noProof/>
    </w:rPr>
  </w:style>
  <w:style w:type="character" w:customStyle="1" w:styleId="PictureChar">
    <w:name w:val="Picture Char"/>
    <w:basedOn w:val="DefaultParagraphFont"/>
    <w:link w:val="Picture"/>
    <w:rsid w:val="0086247D"/>
    <w:rPr>
      <w:rFonts w:ascii="Graphik" w:hAnsi="Graphik" w:cs="Arial"/>
      <w:noProof/>
      <w:sz w:val="20"/>
      <w:szCs w:val="22"/>
    </w:rPr>
  </w:style>
  <w:style w:type="paragraph" w:styleId="Subtitle">
    <w:name w:val="Subtitle"/>
    <w:basedOn w:val="Accenture"/>
    <w:next w:val="Normal"/>
    <w:link w:val="SubtitleChar"/>
    <w:uiPriority w:val="11"/>
    <w:rsid w:val="0086247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6247D"/>
    <w:rPr>
      <w:rFonts w:ascii="Graphik" w:eastAsiaTheme="minorEastAsia" w:hAnsi="Graphik"/>
      <w:color w:val="5A5A5A" w:themeColor="text1" w:themeTint="A5"/>
      <w:spacing w:val="15"/>
      <w:sz w:val="20"/>
      <w:szCs w:val="22"/>
    </w:rPr>
  </w:style>
  <w:style w:type="paragraph" w:customStyle="1" w:styleId="Platzhalter">
    <w:name w:val="Platzhalter"/>
    <w:basedOn w:val="Normal"/>
    <w:rsid w:val="0086247D"/>
    <w:pPr>
      <w:jc w:val="center"/>
    </w:pPr>
    <w:rPr>
      <w:rFonts w:eastAsia="Times New Roman" w:cs="Arial"/>
      <w:sz w:val="24"/>
      <w:szCs w:val="20"/>
    </w:rPr>
  </w:style>
  <w:style w:type="paragraph" w:styleId="Revision">
    <w:name w:val="Revision"/>
    <w:hidden/>
    <w:uiPriority w:val="99"/>
    <w:semiHidden/>
    <w:rsid w:val="0086247D"/>
    <w:pPr>
      <w:spacing w:before="80" w:after="80"/>
      <w:jc w:val="both"/>
    </w:pPr>
    <w:rPr>
      <w:rFonts w:ascii="Calibri" w:eastAsia="Times New Roman" w:hAnsi="Calibri" w:cs="Times New Roman"/>
      <w:kern w:val="2"/>
      <w:sz w:val="22"/>
      <w:szCs w:val="20"/>
      <w14:ligatures w14:val="standardContextual"/>
    </w:rPr>
  </w:style>
  <w:style w:type="paragraph" w:customStyle="1" w:styleId="Style1">
    <w:name w:val="Style1"/>
    <w:basedOn w:val="Normal"/>
    <w:link w:val="Style1Char"/>
    <w:rsid w:val="0086247D"/>
    <w:rPr>
      <w:rFonts w:ascii="Consolas" w:hAnsi="Consolas"/>
    </w:rPr>
  </w:style>
  <w:style w:type="character" w:customStyle="1" w:styleId="Style1Char">
    <w:name w:val="Style1 Char"/>
    <w:basedOn w:val="DefaultParagraphFont"/>
    <w:link w:val="Style1"/>
    <w:rsid w:val="0086247D"/>
    <w:rPr>
      <w:rFonts w:ascii="Consolas" w:hAnsi="Consolas"/>
      <w:sz w:val="20"/>
      <w:szCs w:val="22"/>
    </w:rPr>
  </w:style>
  <w:style w:type="paragraph" w:customStyle="1" w:styleId="TOCHeading2">
    <w:name w:val="TOC Heading 2"/>
    <w:basedOn w:val="TOC1"/>
    <w:link w:val="TOCHeading2Char"/>
    <w:qFormat/>
    <w:rsid w:val="0086247D"/>
    <w:pPr>
      <w:tabs>
        <w:tab w:val="right" w:leader="dot" w:pos="9350"/>
      </w:tabs>
    </w:pPr>
    <w:rPr>
      <w:noProof/>
    </w:rPr>
  </w:style>
  <w:style w:type="character" w:customStyle="1" w:styleId="TOCHeading2Char">
    <w:name w:val="TOC Heading 2 Char"/>
    <w:basedOn w:val="DefaultParagraphFont"/>
    <w:link w:val="TOCHeading2"/>
    <w:rsid w:val="0086247D"/>
    <w:rPr>
      <w:rFonts w:ascii="Graphik" w:eastAsia="Times New Roman" w:hAnsi="Graphik"/>
      <w:b/>
      <w:noProof/>
      <w:sz w:val="20"/>
      <w:szCs w:val="22"/>
    </w:rPr>
  </w:style>
  <w:style w:type="paragraph" w:customStyle="1" w:styleId="TOCHeading3">
    <w:name w:val="TOC Heading 3"/>
    <w:basedOn w:val="TOC2"/>
    <w:link w:val="TOCHeading3Char"/>
    <w:qFormat/>
    <w:rsid w:val="0086247D"/>
    <w:pPr>
      <w:tabs>
        <w:tab w:val="right" w:leader="dot" w:pos="9350"/>
      </w:tabs>
    </w:pPr>
  </w:style>
  <w:style w:type="character" w:customStyle="1" w:styleId="TOCHeading3Char">
    <w:name w:val="TOC Heading 3 Char"/>
    <w:basedOn w:val="DefaultParagraphFont"/>
    <w:link w:val="TOCHeading3"/>
    <w:rsid w:val="0086247D"/>
    <w:rPr>
      <w:rFonts w:ascii="Graphik" w:eastAsia="Times New Roman" w:hAnsi="Graphik"/>
      <w:sz w:val="20"/>
      <w:szCs w:val="22"/>
    </w:rPr>
  </w:style>
  <w:style w:type="paragraph" w:customStyle="1" w:styleId="TOCHeading4Indented">
    <w:name w:val="TOC Heading 4 Indented"/>
    <w:basedOn w:val="TOC3"/>
    <w:link w:val="TOCHeading4IndentedChar"/>
    <w:qFormat/>
    <w:rsid w:val="0086247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86247D"/>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0608F8"/>
    <w:rPr>
      <w:rFonts w:ascii="Graphik" w:hAnsi="Graphik"/>
      <w:kern w:val="2"/>
      <w:sz w:val="20"/>
      <w:szCs w:val="22"/>
      <w14:ligatures w14:val="standardContextual"/>
    </w:rPr>
  </w:style>
  <w:style w:type="paragraph" w:customStyle="1" w:styleId="Tight">
    <w:name w:val="Tight"/>
    <w:basedOn w:val="Normal"/>
    <w:link w:val="TightChar"/>
    <w:qFormat/>
    <w:rsid w:val="000608F8"/>
    <w:pPr>
      <w:spacing w:after="0"/>
    </w:pPr>
  </w:style>
  <w:style w:type="character" w:customStyle="1" w:styleId="TightChar">
    <w:name w:val="Tight Char"/>
    <w:basedOn w:val="DefaultParagraphFont"/>
    <w:link w:val="Tight"/>
    <w:rsid w:val="000608F8"/>
    <w:rPr>
      <w:rFonts w:ascii="Graphik" w:hAnsi="Graphik"/>
      <w:kern w:val="2"/>
      <w:sz w:val="20"/>
      <w:szCs w:val="22"/>
      <w14:ligatures w14:val="standardContextual"/>
    </w:rPr>
  </w:style>
  <w:style w:type="paragraph" w:customStyle="1" w:styleId="ProductName">
    <w:name w:val="Product_Name"/>
    <w:basedOn w:val="Normal"/>
    <w:link w:val="ProductNameChar"/>
    <w:qFormat/>
    <w:rsid w:val="000608F8"/>
    <w:pPr>
      <w:jc w:val="center"/>
    </w:pPr>
    <w:rPr>
      <w:b/>
      <w:bCs/>
      <w:sz w:val="56"/>
      <w:szCs w:val="72"/>
    </w:rPr>
  </w:style>
  <w:style w:type="character" w:customStyle="1" w:styleId="ProductNameChar">
    <w:name w:val="Product_Name Char"/>
    <w:basedOn w:val="DefaultParagraphFont"/>
    <w:link w:val="ProductName"/>
    <w:rsid w:val="000608F8"/>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608F8"/>
    <w:rPr>
      <w:sz w:val="36"/>
      <w:szCs w:val="40"/>
    </w:rPr>
  </w:style>
  <w:style w:type="character" w:customStyle="1" w:styleId="DocumentTypeChar">
    <w:name w:val="Document_Type Char"/>
    <w:basedOn w:val="ProductNameChar"/>
    <w:link w:val="DocumentType"/>
    <w:rsid w:val="000608F8"/>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608F8"/>
    <w:pPr>
      <w:numPr>
        <w:numId w:val="27"/>
      </w:numPr>
      <w:spacing w:before="60" w:after="60"/>
      <w:ind w:left="360"/>
    </w:pPr>
    <w:rPr>
      <w:rFonts w:eastAsia="Cambria" w:cs="Times New Roman"/>
    </w:rPr>
  </w:style>
  <w:style w:type="character" w:customStyle="1" w:styleId="TightLIstChar">
    <w:name w:val="Tight_LIst Char"/>
    <w:basedOn w:val="ListParagraphChar"/>
    <w:link w:val="TightLIst"/>
    <w:rsid w:val="000608F8"/>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608F8"/>
    <w:pPr>
      <w:spacing w:before="100" w:beforeAutospacing="1" w:after="0"/>
      <w:jc w:val="left"/>
    </w:pPr>
  </w:style>
  <w:style w:type="character" w:customStyle="1" w:styleId="TightLeftAlignedChar">
    <w:name w:val="Tight_Left_Aligned Char"/>
    <w:basedOn w:val="DefaultParagraphFont"/>
    <w:link w:val="TightLeftAligned"/>
    <w:rsid w:val="000608F8"/>
    <w:rPr>
      <w:rFonts w:ascii="Graphik" w:hAnsi="Graphik"/>
      <w:kern w:val="2"/>
      <w:sz w:val="20"/>
      <w:szCs w:val="22"/>
      <w14:ligatures w14:val="standardContextual"/>
    </w:rPr>
  </w:style>
  <w:style w:type="paragraph" w:customStyle="1" w:styleId="TableHeader">
    <w:name w:val="Table_Header"/>
    <w:basedOn w:val="Normal"/>
    <w:link w:val="TableHeaderChar"/>
    <w:qFormat/>
    <w:rsid w:val="000608F8"/>
    <w:pPr>
      <w:spacing w:before="100" w:beforeAutospacing="1" w:after="0"/>
    </w:pPr>
    <w:rPr>
      <w:b/>
      <w:bCs/>
    </w:rPr>
  </w:style>
  <w:style w:type="character" w:customStyle="1" w:styleId="TableHeaderChar">
    <w:name w:val="Table_Header Char"/>
    <w:basedOn w:val="DefaultParagraphFont"/>
    <w:link w:val="TableHeader"/>
    <w:rsid w:val="000608F8"/>
    <w:rPr>
      <w:rFonts w:ascii="Graphik" w:hAnsi="Graphik"/>
      <w:b/>
      <w:bCs/>
      <w:kern w:val="2"/>
      <w:sz w:val="20"/>
      <w:szCs w:val="22"/>
      <w14:ligatures w14:val="standardContextual"/>
    </w:rPr>
  </w:style>
  <w:style w:type="table" w:customStyle="1" w:styleId="TableGrid2">
    <w:name w:val="Table Grid2"/>
    <w:basedOn w:val="TableNormal"/>
    <w:next w:val="TableGrid"/>
    <w:uiPriority w:val="39"/>
    <w:rsid w:val="001B189B"/>
    <w:pPr>
      <w:jc w:val="both"/>
    </w:pPr>
    <w:rPr>
      <w:rFonts w:ascii="Cambria" w:eastAsia="Calibri" w:hAnsi="Cambria" w:cs="Times New Roman"/>
      <w:kern w:val="2"/>
      <w:sz w:val="20"/>
      <w:szCs w:val="20"/>
      <w14:ligatures w14:val="standardContextual"/>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0828">
      <w:bodyDiv w:val="1"/>
      <w:marLeft w:val="0"/>
      <w:marRight w:val="0"/>
      <w:marTop w:val="0"/>
      <w:marBottom w:val="0"/>
      <w:divBdr>
        <w:top w:val="none" w:sz="0" w:space="0" w:color="auto"/>
        <w:left w:val="none" w:sz="0" w:space="0" w:color="auto"/>
        <w:bottom w:val="none" w:sz="0" w:space="0" w:color="auto"/>
        <w:right w:val="none" w:sz="0" w:space="0" w:color="auto"/>
      </w:divBdr>
      <w:divsChild>
        <w:div w:id="254630091">
          <w:marLeft w:val="0"/>
          <w:marRight w:val="0"/>
          <w:marTop w:val="0"/>
          <w:marBottom w:val="0"/>
          <w:divBdr>
            <w:top w:val="none" w:sz="0" w:space="0" w:color="auto"/>
            <w:left w:val="none" w:sz="0" w:space="0" w:color="auto"/>
            <w:bottom w:val="none" w:sz="0" w:space="0" w:color="auto"/>
            <w:right w:val="none" w:sz="0" w:space="0" w:color="auto"/>
          </w:divBdr>
        </w:div>
      </w:divsChild>
    </w:div>
    <w:div w:id="255794500">
      <w:bodyDiv w:val="1"/>
      <w:marLeft w:val="0"/>
      <w:marRight w:val="0"/>
      <w:marTop w:val="0"/>
      <w:marBottom w:val="0"/>
      <w:divBdr>
        <w:top w:val="none" w:sz="0" w:space="0" w:color="auto"/>
        <w:left w:val="none" w:sz="0" w:space="0" w:color="auto"/>
        <w:bottom w:val="none" w:sz="0" w:space="0" w:color="auto"/>
        <w:right w:val="none" w:sz="0" w:space="0" w:color="auto"/>
      </w:divBdr>
    </w:div>
    <w:div w:id="484200701">
      <w:bodyDiv w:val="1"/>
      <w:marLeft w:val="0"/>
      <w:marRight w:val="0"/>
      <w:marTop w:val="0"/>
      <w:marBottom w:val="0"/>
      <w:divBdr>
        <w:top w:val="none" w:sz="0" w:space="0" w:color="auto"/>
        <w:left w:val="none" w:sz="0" w:space="0" w:color="auto"/>
        <w:bottom w:val="none" w:sz="0" w:space="0" w:color="auto"/>
        <w:right w:val="none" w:sz="0" w:space="0" w:color="auto"/>
      </w:divBdr>
    </w:div>
    <w:div w:id="720638054">
      <w:bodyDiv w:val="1"/>
      <w:marLeft w:val="0"/>
      <w:marRight w:val="0"/>
      <w:marTop w:val="0"/>
      <w:marBottom w:val="0"/>
      <w:divBdr>
        <w:top w:val="none" w:sz="0" w:space="0" w:color="auto"/>
        <w:left w:val="none" w:sz="0" w:space="0" w:color="auto"/>
        <w:bottom w:val="none" w:sz="0" w:space="0" w:color="auto"/>
        <w:right w:val="none" w:sz="0" w:space="0" w:color="auto"/>
      </w:divBdr>
    </w:div>
    <w:div w:id="734477569">
      <w:bodyDiv w:val="1"/>
      <w:marLeft w:val="0"/>
      <w:marRight w:val="0"/>
      <w:marTop w:val="0"/>
      <w:marBottom w:val="0"/>
      <w:divBdr>
        <w:top w:val="none" w:sz="0" w:space="0" w:color="auto"/>
        <w:left w:val="none" w:sz="0" w:space="0" w:color="auto"/>
        <w:bottom w:val="none" w:sz="0" w:space="0" w:color="auto"/>
        <w:right w:val="none" w:sz="0" w:space="0" w:color="auto"/>
      </w:divBdr>
    </w:div>
    <w:div w:id="963848689">
      <w:bodyDiv w:val="1"/>
      <w:marLeft w:val="0"/>
      <w:marRight w:val="0"/>
      <w:marTop w:val="0"/>
      <w:marBottom w:val="0"/>
      <w:divBdr>
        <w:top w:val="none" w:sz="0" w:space="0" w:color="auto"/>
        <w:left w:val="none" w:sz="0" w:space="0" w:color="auto"/>
        <w:bottom w:val="none" w:sz="0" w:space="0" w:color="auto"/>
        <w:right w:val="none" w:sz="0" w:space="0" w:color="auto"/>
      </w:divBdr>
      <w:divsChild>
        <w:div w:id="274413650">
          <w:marLeft w:val="0"/>
          <w:marRight w:val="0"/>
          <w:marTop w:val="0"/>
          <w:marBottom w:val="0"/>
          <w:divBdr>
            <w:top w:val="none" w:sz="0" w:space="0" w:color="auto"/>
            <w:left w:val="none" w:sz="0" w:space="0" w:color="auto"/>
            <w:bottom w:val="none" w:sz="0" w:space="0" w:color="auto"/>
            <w:right w:val="none" w:sz="0" w:space="0" w:color="auto"/>
          </w:divBdr>
        </w:div>
      </w:divsChild>
    </w:div>
    <w:div w:id="1337151882">
      <w:bodyDiv w:val="1"/>
      <w:marLeft w:val="0"/>
      <w:marRight w:val="0"/>
      <w:marTop w:val="0"/>
      <w:marBottom w:val="0"/>
      <w:divBdr>
        <w:top w:val="none" w:sz="0" w:space="0" w:color="auto"/>
        <w:left w:val="none" w:sz="0" w:space="0" w:color="auto"/>
        <w:bottom w:val="none" w:sz="0" w:space="0" w:color="auto"/>
        <w:right w:val="none" w:sz="0" w:space="0" w:color="auto"/>
      </w:divBdr>
    </w:div>
    <w:div w:id="180951833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13158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rajnish.kumar.singh@accenture.com" TargetMode="External"/><Relationship Id="rId26" Type="http://schemas.openxmlformats.org/officeDocument/2006/relationships/image" Target="media/image3.png"/><Relationship Id="rId39" Type="http://schemas.openxmlformats.org/officeDocument/2006/relationships/hyperlink" Target="https://ts.accenture.com/:b:/r/sites/GlobalDocTemplates/Published%20Documents/AOT/AOT%202.5/AOT_ML_OPS_Toolchain_Blueprint_2_5.pdf" TargetMode="External"/><Relationship Id="rId21" Type="http://schemas.openxmlformats.org/officeDocument/2006/relationships/hyperlink" Target="https://operationstwin.accenturedigitalplant.com/" TargetMode="External"/><Relationship Id="rId34" Type="http://schemas.openxmlformats.org/officeDocument/2006/relationships/hyperlink" Target="https://ts.accenture.com/:b:/r/sites/GlobalDocTemplates/Published%20Documents/AOT/AOT%202.5/AOT_Azure_Intelligent_Advisor_Delivery_Guide_2_5.pdf" TargetMode="External"/><Relationship Id="rId42" Type="http://schemas.openxmlformats.org/officeDocument/2006/relationships/hyperlink" Target="https://dev.azure.com/DigitalPlantProject/Marilyn%20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9" Type="http://schemas.openxmlformats.org/officeDocument/2006/relationships/hyperlink" Target="https://ts.accenture.com/:b:/r/sites/GlobalDocTemplates/Published%20Documents/AOT/AOT%202.5/AOT_Intelligent_Advisor_Delivery_Guide_2_5.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dustryxdevhub.accenture.com/assetdetails/45" TargetMode="External"/><Relationship Id="rId32" Type="http://schemas.openxmlformats.org/officeDocument/2006/relationships/hyperlink" Target="https://ts.accenture.com/:b:/r/sites/GlobalDocTemplates/Published%20Documents/AOT/AOT%202.5/AOT_Intelligent_Advisor_UI_Guide_2_5.pdf" TargetMode="External"/><Relationship Id="rId37" Type="http://schemas.openxmlformats.org/officeDocument/2006/relationships/hyperlink" Target="https://ts.accenture.com/:b:/r/sites/GlobalDocTemplates/Published%20Documents/AOT/AOT%202.5/AOT_Intelligent_Advisor_Configuration_UI_Guide_2_5.pdf" TargetMode="External"/><Relationship Id="rId40" Type="http://schemas.openxmlformats.org/officeDocument/2006/relationships/hyperlink" Target="https://industryxdevhub.accenture.com/assetdetails/75"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aot-azure.accenturedigitalplant.com/" TargetMode="External"/><Relationship Id="rId28" Type="http://schemas.openxmlformats.org/officeDocument/2006/relationships/hyperlink" Target="https://ts.accenture.com/:b:/r/sites/GlobalDocTemplates/Published%20Documents/AOT/AOT%202.5/AOT_Intelligent_Advisor_Delivery_Guide_2_5.pdf" TargetMode="External"/><Relationship Id="rId36" Type="http://schemas.openxmlformats.org/officeDocument/2006/relationships/hyperlink" Target="https://ts.accenture.com/:b:/r/sites/GlobalDocTemplates/Published%20Documents/AOT/AOT%202.5/AOT_Intelligent_Advisor_UI_Guide_2_5.pdf" TargetMode="External"/><Relationship Id="rId10" Type="http://schemas.openxmlformats.org/officeDocument/2006/relationships/footnotes" Target="footnotes.xml"/><Relationship Id="rId19" Type="http://schemas.openxmlformats.org/officeDocument/2006/relationships/hyperlink" Target="mailto:francis.u.tan@accenture.com" TargetMode="External"/><Relationship Id="rId31" Type="http://schemas.openxmlformats.org/officeDocument/2006/relationships/hyperlink" Target="https://ts.accenture.com/:b:/r/sites/GlobalDocTemplates/Published%20Documents/AOT/AOT%202.5/AOT_Intelligent_Advisor_Delivery_Guide_2_5.pdf"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hostapp-aws.accenturedigitalplant.com/" TargetMode="External"/><Relationship Id="rId27" Type="http://schemas.openxmlformats.org/officeDocument/2006/relationships/hyperlink" Target="https://ts.accenture.com/:b:/r/sites/GlobalDocTemplates/Published%20Documents/AOT/AOT%202.5/AOT_Intelligent_Advisor_Delivery_Guide_2_5.pdf" TargetMode="External"/><Relationship Id="rId30" Type="http://schemas.openxmlformats.org/officeDocument/2006/relationships/hyperlink" Target="https://ts.accenture.com/:b:/r/sites/GlobalDocTemplates/Published%20Documents/AOT/AOT%202.5/AOT_Intelligent_Advisor_Delivery_Guide_2_5.pdf" TargetMode="External"/><Relationship Id="rId35" Type="http://schemas.openxmlformats.org/officeDocument/2006/relationships/hyperlink" Target="https://ts.accenture.com/:b:/r/sites/GlobalDocTemplates/Published%20Documents/AOT/AOT%202.5/AOT_AWS_Intelligent_Advisor_Delivery_Guide_2_5.pdf"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judit-kinga.zoltani@accenture.com" TargetMode="External"/><Relationship Id="rId25" Type="http://schemas.openxmlformats.org/officeDocument/2006/relationships/hyperlink" Target="https://industryxdevhub.accenture.com/asset-home;search_text=aot" TargetMode="External"/><Relationship Id="rId33" Type="http://schemas.openxmlformats.org/officeDocument/2006/relationships/hyperlink" Target="https://ts.accenture.com/:b:/r/sites/GlobalDocTemplates/Published%20Documents/AOT/AOT%202.5/AOT_Intelligent_Advisor_Delivery_Guide_2_5.pdf" TargetMode="External"/><Relationship Id="rId38" Type="http://schemas.openxmlformats.org/officeDocument/2006/relationships/hyperlink" Target="https://ts.accenture.com/:b:/r/sites/GlobalDocTemplates/Published%20Documents/AOT/AOT%202.4/AOT_Intelligent_Advisor_API_Reference_2_4.pdf" TargetMode="External"/><Relationship Id="rId46" Type="http://schemas.microsoft.com/office/2019/05/relationships/documenttasks" Target="documenttasks/documenttasks1.xml"/><Relationship Id="rId20" Type="http://schemas.openxmlformats.org/officeDocument/2006/relationships/hyperlink" Target="mailto:kathleen.m.gomez@accenture.com" TargetMode="External"/><Relationship Id="rId41" Type="http://schemas.openxmlformats.org/officeDocument/2006/relationships/hyperlink" Target="https://industryxdevhub.accenture.com/assetdetails/64"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8266DB24-4565-493C-B9EE-E5A796F9ADC9}">
    <t:Anchor>
      <t:Comment id="661290830"/>
    </t:Anchor>
    <t:History>
      <t:Event id="{C38CC370-40E5-4592-A797-149D06C62B25}" time="2023-03-28T19:39:46.282Z">
        <t:Attribution userId="S::edward.r.olson@accenture.com::dc6b8c1a-53c8-415a-8797-f9cedce5fcee" userProvider="AD" userName="Olson, Ed"/>
        <t:Anchor>
          <t:Comment id="1451002906"/>
        </t:Anchor>
        <t:Create/>
      </t:Event>
      <t:Event id="{4836D72C-8F88-4C6A-9073-57BAD672F9E5}" time="2023-03-28T19:39:46.282Z">
        <t:Attribution userId="S::edward.r.olson@accenture.com::dc6b8c1a-53c8-415a-8797-f9cedce5fcee" userProvider="AD" userName="Olson, Ed"/>
        <t:Anchor>
          <t:Comment id="1451002906"/>
        </t:Anchor>
        <t:Assign userId="S::judit-kinga.zoltani@accenture.com::14687084-72d0-4777-affd-1606d640d67d" userProvider="AD" userName="Zoltani, Judit-Kinga"/>
      </t:Event>
      <t:Event id="{C4F1F932-A5C1-4696-8E80-CA56384173EA}" time="2023-03-28T19:39:46.282Z">
        <t:Attribution userId="S::edward.r.olson@accenture.com::dc6b8c1a-53c8-415a-8797-f9cedce5fcee" userProvider="AD" userName="Olson, Ed"/>
        <t:Anchor>
          <t:Comment id="1451002906"/>
        </t:Anchor>
        <t:SetTitle title="@Zoltani, Judit-Kinga do you think it can be finished before the next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EBAC80DA8E4A3EBE2B64D441BC73F4"/>
        <w:category>
          <w:name w:val="General"/>
          <w:gallery w:val="placeholder"/>
        </w:category>
        <w:types>
          <w:type w:val="bbPlcHdr"/>
        </w:types>
        <w:behaviors>
          <w:behavior w:val="content"/>
        </w:behaviors>
        <w:guid w:val="{9BD331EA-4432-4CBA-AC76-CAE4E4630540}"/>
      </w:docPartPr>
      <w:docPartBody>
        <w:p w:rsidR="00E01608" w:rsidRDefault="00252CBF">
          <w:pPr>
            <w:pStyle w:val="0BEBAC80DA8E4A3EBE2B64D441BC73F4"/>
          </w:pPr>
          <w:r w:rsidRPr="001B2E9B">
            <w:rPr>
              <w:rStyle w:val="PlaceholderText"/>
            </w:rPr>
            <w:t>[Label]</w:t>
          </w:r>
        </w:p>
      </w:docPartBody>
    </w:docPart>
    <w:docPart>
      <w:docPartPr>
        <w:name w:val="24FB8F23CA284E3382438254A5F0F47B"/>
        <w:category>
          <w:name w:val="General"/>
          <w:gallery w:val="placeholder"/>
        </w:category>
        <w:types>
          <w:type w:val="bbPlcHdr"/>
        </w:types>
        <w:behaviors>
          <w:behavior w:val="content"/>
        </w:behaviors>
        <w:guid w:val="{DF6D60EF-3996-455E-BB71-E6E2FA395E91}"/>
      </w:docPartPr>
      <w:docPartBody>
        <w:p w:rsidR="00E01608" w:rsidRDefault="000343AD">
          <w:pPr>
            <w:pStyle w:val="24FB8F23CA284E3382438254A5F0F47B"/>
          </w:pPr>
          <w:r w:rsidRPr="00C818B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30"/>
    <w:rsid w:val="000343AD"/>
    <w:rsid w:val="000D425C"/>
    <w:rsid w:val="000F1C85"/>
    <w:rsid w:val="00170FA9"/>
    <w:rsid w:val="00184FC4"/>
    <w:rsid w:val="00252CBF"/>
    <w:rsid w:val="00254F45"/>
    <w:rsid w:val="00270E4A"/>
    <w:rsid w:val="00291425"/>
    <w:rsid w:val="002B7685"/>
    <w:rsid w:val="002C5F84"/>
    <w:rsid w:val="00316152"/>
    <w:rsid w:val="0032231B"/>
    <w:rsid w:val="003375E6"/>
    <w:rsid w:val="00442050"/>
    <w:rsid w:val="004A4759"/>
    <w:rsid w:val="00571409"/>
    <w:rsid w:val="005C0549"/>
    <w:rsid w:val="005C2ECA"/>
    <w:rsid w:val="005F3DEA"/>
    <w:rsid w:val="00613891"/>
    <w:rsid w:val="007F2DE2"/>
    <w:rsid w:val="00805F30"/>
    <w:rsid w:val="008444DD"/>
    <w:rsid w:val="00853592"/>
    <w:rsid w:val="00866229"/>
    <w:rsid w:val="0096640C"/>
    <w:rsid w:val="00994647"/>
    <w:rsid w:val="00A47519"/>
    <w:rsid w:val="00A62B85"/>
    <w:rsid w:val="00B35750"/>
    <w:rsid w:val="00B7397C"/>
    <w:rsid w:val="00BB4DEF"/>
    <w:rsid w:val="00BD18F1"/>
    <w:rsid w:val="00BE45D0"/>
    <w:rsid w:val="00C20994"/>
    <w:rsid w:val="00D00F1C"/>
    <w:rsid w:val="00D2449D"/>
    <w:rsid w:val="00D9600F"/>
    <w:rsid w:val="00E01608"/>
    <w:rsid w:val="00ED2098"/>
    <w:rsid w:val="00EF0797"/>
    <w:rsid w:val="00F0548E"/>
    <w:rsid w:val="00F67446"/>
    <w:rsid w:val="00FE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F3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2CBF"/>
    <w:rPr>
      <w:color w:val="808080"/>
    </w:rPr>
  </w:style>
  <w:style w:type="paragraph" w:customStyle="1" w:styleId="0BEBAC80DA8E4A3EBE2B64D441BC73F4">
    <w:name w:val="0BEBAC80DA8E4A3EBE2B64D441BC73F4"/>
    <w:pPr>
      <w:spacing w:line="278" w:lineRule="auto"/>
    </w:pPr>
    <w:rPr>
      <w:sz w:val="24"/>
      <w:szCs w:val="24"/>
      <w:lang w:val="en-IN" w:eastAsia="en-IN"/>
    </w:rPr>
  </w:style>
  <w:style w:type="paragraph" w:customStyle="1" w:styleId="24FB8F23CA284E3382438254A5F0F47B">
    <w:name w:val="24FB8F23CA284E3382438254A5F0F47B"/>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B7389-3ACE-4B99-9A41-5CD334186630}">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Susarla, Aditya</DisplayName>
        <AccountId>35</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Zoltani, Judit-Kinga</DisplayName>
        <AccountId>15</AccountId>
        <AccountType/>
      </UserInfo>
    </Author1>
    <_Flow_SignoffStatus xmlns="81909fe3-6ae3-4e8c-8389-1cd7b8cbfe53">Not requested</_Flow_SignoffStatus>
    <Pre_x002d_approvalQC xmlns="81909fe3-6ae3-4e8c-8389-1cd7b8cbfe53">Pending</Pre_x002d_approvalQC>
    <Status_x0020_Flag xmlns="c4bbe816-f9b7-401b-8d8f-485022adc0f2">PDF Created</Status_x0020_Flag>
    <Pending_x0020_Content xmlns="c4bbe816-f9b7-401b-8d8f-485022adc0f2">-</Pending_x0020_Content>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32.0</DLCPolicyLabelValue>
    <Thumbnail xmlns="81909fe3-6ae3-4e8c-8389-1cd7b8cbfe53" xsi:nil="true"/>
    <BA xmlns="c4bbe816-f9b7-401b-8d8f-485022adc0f2">
      <UserInfo>
        <DisplayName>i:0#.f|membership|judit-kinga.zoltani@accenture.com,#i:0#.f|membership|judit-kinga.zoltani@accenture.com,#judit-kinga.zoltani@accenture.com,#judit-kinga.zoltani@accenture.com,#Zoltani, Judit-Kinga,#,#,#MES MOM Associate Manager</DisplayName>
        <AccountId>15</AccountId>
        <AccountType/>
      </UserInfo>
      <UserInfo>
        <DisplayName>i:0#.f|membership|rajnish.kumar.singh@accenture.com,#i:0#.f|membership|rajnish.kumar.singh@accenture.com,#rajnish.kumar.singh@accenture.com,#,#Kumar Singh, Rajnish,#,#,#Packaged App Development Assoc Manager</DisplayName>
        <AccountId>26</AccountId>
        <AccountType/>
      </UserInfo>
    </BA>
    <Open_x0020_Comments xmlns="c4bbe816-f9b7-401b-8d8f-485022adc0f2" xmlns:xsi="http://www.w3.org/2001/XMLSchema-instance"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EFCF978D-49C7-4229-9191-6A09752BD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65517997-FD19-4FF1-9AB5-9DB360B92B1C}">
  <ds:schemaRefs>
    <ds:schemaRef ds:uri="office.server.policy"/>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278</TotalTime>
  <Pages>4</Pages>
  <Words>1650</Words>
  <Characters>9739</Characters>
  <Application>Microsoft Office Word</Application>
  <DocSecurity>0</DocSecurity>
  <Lines>314</Lines>
  <Paragraphs>247</Paragraphs>
  <ScaleCrop>false</ScaleCrop>
  <HeadingPairs>
    <vt:vector size="2" baseType="variant">
      <vt:variant>
        <vt:lpstr>Title</vt:lpstr>
      </vt:variant>
      <vt:variant>
        <vt:i4>1</vt:i4>
      </vt:variant>
    </vt:vector>
  </HeadingPairs>
  <TitlesOfParts>
    <vt:vector size="1" baseType="lpstr">
      <vt:lpstr>Getting Started with Intelligent Advisor</vt:lpstr>
    </vt:vector>
  </TitlesOfParts>
  <Company/>
  <LinksUpToDate>false</LinksUpToDate>
  <CharactersWithSpaces>11142</CharactersWithSpaces>
  <SharedDoc>false</SharedDoc>
  <HLinks>
    <vt:vector size="180" baseType="variant">
      <vt:variant>
        <vt:i4>3997735</vt:i4>
      </vt:variant>
      <vt:variant>
        <vt:i4>57</vt:i4>
      </vt:variant>
      <vt:variant>
        <vt:i4>0</vt:i4>
      </vt:variant>
      <vt:variant>
        <vt:i4>5</vt:i4>
      </vt:variant>
      <vt:variant>
        <vt:lpwstr>https://dev.azure.com/DigitalPlantProject/Marilyn V</vt:lpwstr>
      </vt:variant>
      <vt:variant>
        <vt:lpwstr/>
      </vt:variant>
      <vt:variant>
        <vt:i4>655368</vt:i4>
      </vt:variant>
      <vt:variant>
        <vt:i4>54</vt:i4>
      </vt:variant>
      <vt:variant>
        <vt:i4>0</vt:i4>
      </vt:variant>
      <vt:variant>
        <vt:i4>5</vt:i4>
      </vt:variant>
      <vt:variant>
        <vt:lpwstr>https://industryxdevhub.accenture.com/assetdetails/64</vt:lpwstr>
      </vt:variant>
      <vt:variant>
        <vt:lpwstr/>
      </vt:variant>
      <vt:variant>
        <vt:i4>720904</vt:i4>
      </vt:variant>
      <vt:variant>
        <vt:i4>51</vt:i4>
      </vt:variant>
      <vt:variant>
        <vt:i4>0</vt:i4>
      </vt:variant>
      <vt:variant>
        <vt:i4>5</vt:i4>
      </vt:variant>
      <vt:variant>
        <vt:lpwstr>https://industryxdevhub.accenture.com/assetdetails/75</vt:lpwstr>
      </vt:variant>
      <vt:variant>
        <vt:lpwstr/>
      </vt:variant>
      <vt:variant>
        <vt:i4>2031687</vt:i4>
      </vt:variant>
      <vt:variant>
        <vt:i4>48</vt:i4>
      </vt:variant>
      <vt:variant>
        <vt:i4>0</vt:i4>
      </vt:variant>
      <vt:variant>
        <vt:i4>5</vt:i4>
      </vt:variant>
      <vt:variant>
        <vt:lpwstr>https://ts.accenture.com/:b:/r/sites/GlobalDocTemplates/Published Documents/AOT/AOT 2.5/AOT_ML_OPS_Toolchain_Blueprint_2_5.pdf</vt:lpwstr>
      </vt:variant>
      <vt:variant>
        <vt:lpwstr/>
      </vt:variant>
      <vt:variant>
        <vt:i4>1835093</vt:i4>
      </vt:variant>
      <vt:variant>
        <vt:i4>45</vt:i4>
      </vt:variant>
      <vt:variant>
        <vt:i4>0</vt:i4>
      </vt:variant>
      <vt:variant>
        <vt:i4>5</vt:i4>
      </vt:variant>
      <vt:variant>
        <vt:lpwstr>https://ts.accenture.com/:b:/r/sites/GlobalDocTemplates/Published Documents/AOT/AOT 2.4/AOT_Intelligent_Advisor_API_Reference_2_4.pdf</vt:lpwstr>
      </vt:variant>
      <vt:variant>
        <vt:lpwstr/>
      </vt:variant>
      <vt:variant>
        <vt:i4>3407937</vt:i4>
      </vt:variant>
      <vt:variant>
        <vt:i4>42</vt:i4>
      </vt:variant>
      <vt:variant>
        <vt:i4>0</vt:i4>
      </vt:variant>
      <vt:variant>
        <vt:i4>5</vt:i4>
      </vt:variant>
      <vt:variant>
        <vt:lpwstr>https://ts.accenture.com/:b:/r/sites/GlobalDocTemplates/Published Documents/AOT/AOT 2.5/AOT_Intelligent_Advisor_Configuration_UI_Guide_2_5.pdf</vt:lpwstr>
      </vt:variant>
      <vt:variant>
        <vt:lpwstr/>
      </vt:variant>
      <vt:variant>
        <vt:i4>7077942</vt:i4>
      </vt:variant>
      <vt:variant>
        <vt:i4>39</vt:i4>
      </vt:variant>
      <vt:variant>
        <vt:i4>0</vt:i4>
      </vt:variant>
      <vt:variant>
        <vt:i4>5</vt:i4>
      </vt:variant>
      <vt:variant>
        <vt:lpwstr>https://ts.accenture.com/:b:/r/sites/GlobalDocTemplates/Published Documents/AOT/AOT 2.5/AOT_Intelligent_Advisor_UI_Guide_2_5.pdf</vt:lpwstr>
      </vt:variant>
      <vt:variant>
        <vt:lpwstr/>
      </vt:variant>
      <vt:variant>
        <vt:i4>4325438</vt:i4>
      </vt:variant>
      <vt:variant>
        <vt:i4>36</vt:i4>
      </vt:variant>
      <vt:variant>
        <vt:i4>0</vt:i4>
      </vt:variant>
      <vt:variant>
        <vt:i4>5</vt:i4>
      </vt:variant>
      <vt:variant>
        <vt:lpwstr>https://ts.accenture.com/:b:/r/sites/GlobalDocTemplates/Published Documents/AOT/AOT 2.5/AOT_Azure_Intelligent_Advisor_Delivery_Guide_2_5.pdf</vt:lpwstr>
      </vt:variant>
      <vt:variant>
        <vt:lpwstr/>
      </vt:variant>
      <vt:variant>
        <vt:i4>1376335</vt:i4>
      </vt:variant>
      <vt:variant>
        <vt:i4>33</vt:i4>
      </vt:variant>
      <vt:variant>
        <vt:i4>0</vt:i4>
      </vt:variant>
      <vt:variant>
        <vt:i4>5</vt:i4>
      </vt:variant>
      <vt:variant>
        <vt:lpwstr>https://ts.accenture.com/:b:/r/sites/GlobalDocTemplates/Published Documents/AOT/AOT 2.5/AOT_Intelligent_Advisor_Delivery_Guide_2_5.pdf</vt:lpwstr>
      </vt:variant>
      <vt:variant>
        <vt:lpwstr/>
      </vt:variant>
      <vt:variant>
        <vt:i4>524296</vt:i4>
      </vt:variant>
      <vt:variant>
        <vt:i4>30</vt:i4>
      </vt:variant>
      <vt:variant>
        <vt:i4>0</vt:i4>
      </vt:variant>
      <vt:variant>
        <vt:i4>5</vt:i4>
      </vt:variant>
      <vt:variant>
        <vt:lpwstr>https://industryxdevhub.accenture.com/assetdetails/43</vt:lpwstr>
      </vt:variant>
      <vt:variant>
        <vt:lpwstr/>
      </vt:variant>
      <vt:variant>
        <vt:i4>3866704</vt:i4>
      </vt:variant>
      <vt:variant>
        <vt:i4>27</vt:i4>
      </vt:variant>
      <vt:variant>
        <vt:i4>0</vt:i4>
      </vt:variant>
      <vt:variant>
        <vt:i4>5</vt:i4>
      </vt:variant>
      <vt:variant>
        <vt:lpwstr>https://industryxdevhub.accenture.com/asset-home;search_text=aot</vt:lpwstr>
      </vt:variant>
      <vt:variant>
        <vt:lpwstr/>
      </vt:variant>
      <vt:variant>
        <vt:i4>524296</vt:i4>
      </vt:variant>
      <vt:variant>
        <vt:i4>24</vt:i4>
      </vt:variant>
      <vt:variant>
        <vt:i4>0</vt:i4>
      </vt:variant>
      <vt:variant>
        <vt:i4>5</vt:i4>
      </vt:variant>
      <vt:variant>
        <vt:lpwstr>https://industryxdevhub.accenture.com/assetdetails/45</vt:lpwstr>
      </vt:variant>
      <vt:variant>
        <vt:lpwstr/>
      </vt:variant>
      <vt:variant>
        <vt:i4>131154</vt:i4>
      </vt:variant>
      <vt:variant>
        <vt:i4>21</vt:i4>
      </vt:variant>
      <vt:variant>
        <vt:i4>0</vt:i4>
      </vt:variant>
      <vt:variant>
        <vt:i4>5</vt:i4>
      </vt:variant>
      <vt:variant>
        <vt:lpwstr>https://aot-azure.accenturedigitalplant.com/</vt:lpwstr>
      </vt:variant>
      <vt:variant>
        <vt:lpwstr/>
      </vt:variant>
      <vt:variant>
        <vt:i4>7929902</vt:i4>
      </vt:variant>
      <vt:variant>
        <vt:i4>18</vt:i4>
      </vt:variant>
      <vt:variant>
        <vt:i4>0</vt:i4>
      </vt:variant>
      <vt:variant>
        <vt:i4>5</vt:i4>
      </vt:variant>
      <vt:variant>
        <vt:lpwstr>https://hostapp-aws.accenturedigitalplant.com/</vt:lpwstr>
      </vt:variant>
      <vt:variant>
        <vt:lpwstr/>
      </vt:variant>
      <vt:variant>
        <vt:i4>1310791</vt:i4>
      </vt:variant>
      <vt:variant>
        <vt:i4>15</vt:i4>
      </vt:variant>
      <vt:variant>
        <vt:i4>0</vt:i4>
      </vt:variant>
      <vt:variant>
        <vt:i4>5</vt:i4>
      </vt:variant>
      <vt:variant>
        <vt:lpwstr>https://operationstwin.accenturedigitalplant.com/</vt:lpwstr>
      </vt:variant>
      <vt:variant>
        <vt:lpwstr/>
      </vt:variant>
      <vt:variant>
        <vt:i4>65650</vt:i4>
      </vt:variant>
      <vt:variant>
        <vt:i4>12</vt:i4>
      </vt:variant>
      <vt:variant>
        <vt:i4>0</vt:i4>
      </vt:variant>
      <vt:variant>
        <vt:i4>5</vt:i4>
      </vt:variant>
      <vt:variant>
        <vt:lpwstr>mailto:susarla.aditya@accenture.com</vt:lpwstr>
      </vt:variant>
      <vt:variant>
        <vt:lpwstr/>
      </vt:variant>
      <vt:variant>
        <vt:i4>8323146</vt:i4>
      </vt:variant>
      <vt:variant>
        <vt:i4>9</vt:i4>
      </vt:variant>
      <vt:variant>
        <vt:i4>0</vt:i4>
      </vt:variant>
      <vt:variant>
        <vt:i4>5</vt:i4>
      </vt:variant>
      <vt:variant>
        <vt:lpwstr>mailto:kathleen.m.gomez@accenture.com</vt:lpwstr>
      </vt:variant>
      <vt:variant>
        <vt:lpwstr/>
      </vt:variant>
      <vt:variant>
        <vt:i4>524333</vt:i4>
      </vt:variant>
      <vt:variant>
        <vt:i4>6</vt:i4>
      </vt:variant>
      <vt:variant>
        <vt:i4>0</vt:i4>
      </vt:variant>
      <vt:variant>
        <vt:i4>5</vt:i4>
      </vt:variant>
      <vt:variant>
        <vt:lpwstr>mailto:rajnish.kumar.singh@accenture.com</vt:lpwstr>
      </vt:variant>
      <vt:variant>
        <vt:lpwstr/>
      </vt:variant>
      <vt:variant>
        <vt:i4>1048623</vt:i4>
      </vt:variant>
      <vt:variant>
        <vt:i4>3</vt:i4>
      </vt:variant>
      <vt:variant>
        <vt:i4>0</vt:i4>
      </vt:variant>
      <vt:variant>
        <vt:i4>5</vt:i4>
      </vt:variant>
      <vt:variant>
        <vt:lpwstr>mailto:judit-kinga.zoltani@accenture.com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7077942</vt:i4>
      </vt:variant>
      <vt:variant>
        <vt:i4>24</vt:i4>
      </vt:variant>
      <vt:variant>
        <vt:i4>0</vt:i4>
      </vt:variant>
      <vt:variant>
        <vt:i4>5</vt:i4>
      </vt:variant>
      <vt:variant>
        <vt:lpwstr>https://ts.accenture.com/:b:/r/sites/GlobalDocTemplates/Published Documents/AOT/AOT 2.5/AOT_Intelligent_Advisor_UI_Guide_2_5.pdf</vt:lpwstr>
      </vt:variant>
      <vt:variant>
        <vt:lpwstr/>
      </vt:variant>
      <vt:variant>
        <vt:i4>7077942</vt:i4>
      </vt:variant>
      <vt:variant>
        <vt:i4>21</vt:i4>
      </vt:variant>
      <vt:variant>
        <vt:i4>0</vt:i4>
      </vt:variant>
      <vt:variant>
        <vt:i4>5</vt:i4>
      </vt:variant>
      <vt:variant>
        <vt:lpwstr>https://ts.accenture.com/:b:/r/sites/GlobalDocTemplates/Published Documents/AOT/AOT 2.5/AOT_Intelligent_Advisor_UI_Guide_2_5.pdf</vt:lpwstr>
      </vt:variant>
      <vt:variant>
        <vt:lpwstr/>
      </vt:variant>
      <vt:variant>
        <vt:i4>1376335</vt:i4>
      </vt:variant>
      <vt:variant>
        <vt:i4>18</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15</vt:i4>
      </vt:variant>
      <vt:variant>
        <vt:i4>0</vt:i4>
      </vt:variant>
      <vt:variant>
        <vt:i4>5</vt:i4>
      </vt:variant>
      <vt:variant>
        <vt:lpwstr>https://ts.accenture.com/:b:/r/sites/GlobalDocTemplates/Published Documents/AOT/AOT 2.5/AOT_Intelligent_Advisor_Delivery_Guide_2_5.pdf</vt:lpwstr>
      </vt:variant>
      <vt:variant>
        <vt:lpwstr/>
      </vt:variant>
      <vt:variant>
        <vt:i4>4325438</vt:i4>
      </vt:variant>
      <vt:variant>
        <vt:i4>12</vt:i4>
      </vt:variant>
      <vt:variant>
        <vt:i4>0</vt:i4>
      </vt:variant>
      <vt:variant>
        <vt:i4>5</vt:i4>
      </vt:variant>
      <vt:variant>
        <vt:lpwstr>https://ts.accenture.com/:b:/r/sites/GlobalDocTemplates/Published Documents/AOT/AOT 2.5/AOT_Azure_Intelligent_Advisor_Delivery_Guide_2_5.pdf</vt:lpwstr>
      </vt:variant>
      <vt:variant>
        <vt:lpwstr/>
      </vt:variant>
      <vt:variant>
        <vt:i4>1376335</vt:i4>
      </vt:variant>
      <vt:variant>
        <vt:i4>9</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6</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3</vt:i4>
      </vt:variant>
      <vt:variant>
        <vt:i4>0</vt:i4>
      </vt:variant>
      <vt:variant>
        <vt:i4>5</vt:i4>
      </vt:variant>
      <vt:variant>
        <vt:lpwstr>https://ts.accenture.com/:b:/r/sites/GlobalDocTemplates/Published Documents/AOT/AOT 2.5/AOT_Intelligent_Advisor_Delivery_Guide_2_5.pdf</vt:lpwstr>
      </vt:variant>
      <vt:variant>
        <vt:lpwstr/>
      </vt:variant>
      <vt:variant>
        <vt:i4>1376335</vt:i4>
      </vt:variant>
      <vt:variant>
        <vt:i4>0</vt:i4>
      </vt:variant>
      <vt:variant>
        <vt:i4>0</vt:i4>
      </vt:variant>
      <vt:variant>
        <vt:i4>5</vt:i4>
      </vt:variant>
      <vt:variant>
        <vt:lpwstr>https://ts.accenture.com/:b:/r/sites/GlobalDocTemplates/Published Documents/AOT/AOT 2.5/AOT_Intelligent_Advisor_Delivery_Guide_2_5.pdf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Intelligent Advisor</dc:title>
  <dc:subject/>
  <dc:creator/>
  <cp:keywords/>
  <dc:description/>
  <cp:lastModifiedBy>Olson, Ed</cp:lastModifiedBy>
  <cp:revision>409</cp:revision>
  <cp:lastPrinted>2026-01-13T13:56:00Z</cp:lastPrinted>
  <dcterms:created xsi:type="dcterms:W3CDTF">2022-12-23T10:50:00Z</dcterms:created>
  <dcterms:modified xsi:type="dcterms:W3CDTF">2026-01-13T13:56:00Z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