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Times New Roman" w:hAnsi="Times New Roman" w:eastAsia="黑体"/>
          <w:b/>
          <w:color w:val="000000"/>
          <w:sz w:val="48"/>
        </w:rPr>
        <w:t>晶圆缺陷检索系统</w:t>
      </w:r>
    </w:p>
    <w:p>
      <w:pPr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完整配置、训练、API 部署与运维手册</w:t>
      </w:r>
    </w:p>
    <w:p>
      <w:pPr>
        <w:spacing w:before="600"/>
        <w:jc w:val="center"/>
      </w:pPr>
      <w:r>
        <w:rPr>
          <w:rFonts w:ascii="Times New Roman" w:hAnsi="Times New Roman" w:eastAsia="宋体"/>
          <w:b w:val="0"/>
          <w:color w:val="000000"/>
          <w:sz w:val="22"/>
        </w:rPr>
        <w:t>适用交付包：Wafer_RAG_Complete_Delivery_20260907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验证环境：Windows 10 + Docker Desktop + WSL2 Ubuntu + NVIDIA GPU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0"/>
        </w:rPr>
        <w:t>版本：2026-09-07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使用声明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本文件是本交付包唯一的操作文档。环境配置、路径修改、训练、API 部署、系统启动、故障排查和维护均以本文件为准，不再需要同时对照其他说明。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本交付包已经在当前电脑上使用其自身副本完成关键链路验证：复制后的业务系统可读取 500 条文本记录和 YEDN 图片；文本检索、图片检索、PPT 解析及检索通过；DINOv2 API 已加载分类头和 Bin Map LoRA；训练镜像从交付目录离线构建成功，并用小型数据完成 1 轮 GPU 训练。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重要：正式公司数据和模型属于敏感资产。除明确批准的公司服务器目录外，不要上传到公网、公共网盘或第三方服务；Docker 构建和运行命令默认关闭网络。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一、交付包内容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目录</w:t>
            </w:r>
          </w:p>
        </w:tc>
        <w:tc>
          <w:tcPr>
            <w:tcW w:type="dxa" w:w="3324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3324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是否运行必需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application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前后端一体业务系统；运行 api.py 后提供页面、文本检索、图搜图和 PPT 导入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server/training_package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DINOv2 训练工程、离线依赖、分类训练与 Bin Map 自监督 LoRA 训练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训练时需要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server/inference_api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模型推理 API 源码、Dockerfile 和离线 API 依赖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部署 API 时需要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datasets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自监督训练数据 TAR 与验证样例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训练时需要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models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分类头、30 轮 LoRA、组合后的 API 模型目录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API 运行需要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docker_images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公司 DINOv2 CUDA 12.1 基础镜像 TAR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首次构建需要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installers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Miniforge Windows 安装程序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Windows 首次配置需要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environments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Windows、训练镜像、API 镜像的包版本清单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审计/复现需要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manifests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文件清单、验证结果及维护工具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验收/维护需要</w:t>
            </w:r>
          </w:p>
        </w:tc>
      </w:tr>
    </w:tbl>
    <w:p>
      <w:pPr>
        <w:spacing w:after="0"/>
      </w:pP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未纳入运行链路的旧文件已排除：旧的 utils/embedding.py 不参与当前检索；文本语义向量由 utils/embedding11.py 生成；图片特征由独立 DINOv2 API 生成。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二、系统结构与数据流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2.1 业务系统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入口：application/api.py。前端静态文件位于 application/web，后端接口也由 api.py 提供。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文本检索：CSV/统一记录 → utils/embedding11.py 生成文本向量 → 本地缓存或 Qdrant → searchers/text_searcher.py 返回 DN 记录。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图片检索：上传图片/PPT → utils/ppt_import.py（仅 PPT）提取图片 → utils/image_search.py 调用 DINOv2 API → 与 YEDN 中指定图片建立的索引比较 → 按 DN 聚合。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Bin Map 局部检索：utils/binmap_patch_search.py 自动或按用户选区生成局部块，调用同一模型 API 提取向量，并融合整图和局部结果。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图片展示：直接读取 application/data/YEDN/&lt;DN编号&gt;/ 下实际存在的图片。当前用于相似度计算的目标是 DefectMapPost（Bin Map）和 TypicalDefectImage1/2（SEM）；其余图片只用于详情展示。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2.2 两类模型输出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分类头：models/classification_head/best_model.pt，给出缺陷类别概率；属于 DINOv2 主干之外的增量权重。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Bin Map LoRA：models/binmap_lora_30epochs/best_adapter.pt，对 DINOv2 的指定层做低秩适配，提高局部模式检索能力。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API 部署目录 models/deployed_model 同时包含分类头、resolved_config.json 和 binmap_adapter/best_adapter.pt，API 启动时一次加载。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三、已验证的软件版本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环境</w:t>
            </w:r>
          </w:p>
        </w:tc>
        <w:tc>
          <w:tcPr>
            <w:tcW w:type="dxa" w:w="4986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关键版本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Windows 业务系统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Windows 10 22H2；Python 3.12.10；FastAPI 0.141.1；Uvicorn 0.52.1；qdrant-client 1.18.0；torch 2.13.0；transformers 5.14.1；sentence-transformers 5.6.1；numpy 2.5.1；pandas 3.0.5；scikit-learn 1.9.0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训练容器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Python 3.10.13；torch 2.2.0+CUDA 12.1；torchvision 0.17.0；numpy 1.26.3；Pillow 10.0.1；PyYAML 6.0.1；pandas 2.2.3；scikit-learn 1.5.x；不安装 transformers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API 容器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Python 3.10.13；FastAPI 0.115.12；Uvicorn 0.34.3；torch 2.2.0；torchvision 0.17.0；numpy 1.26.3；python-multipart 0.0.20；不安装 transformers</w:t>
            </w:r>
          </w:p>
        </w:tc>
      </w:tr>
    </w:tbl>
    <w:p>
      <w:pPr>
        <w:spacing w:after="0"/>
      </w:pP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完整版本清单位于 environments。训练和 API 容器直接运行仓库中的 DINOv2 PyTorch 代码，因此容器内不需要 transformers。Windows 文本模型链路使用 transformers。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四、开始前准备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Windows 10/11 64 位；BIOS 已启用虚拟化；系统可启用 WSL2。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NVIDIA 驱动支持 WSL2 GPU；显存建议 8 GB 以上。6 GB 显存可把训练 batch 调小。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磁盘至少预留 35 GB：基础镜像约 9 GB，构建后镜像约 19 GB，另需数据、缓存和输出空间。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公司服务器目录由管理员预先创建并授权。本手册统一使用 /data/RAG；普通用户获得所有权后，后续命令不使用 sudo。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需向公司确认：服务器 SSH 用户、主机/IP、SSH 端口、可用 GPU 编号、宿主机开放的 API 端口（本例 9911）以及 /data/RAG 的读写权限。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五、Windows 配置 Docker Desktop 与 WSL2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5.1 安装或启用 WSL2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在 Windows PowerShell（管理员）中执行：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wsl --install -d Ubuntu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wsl --set-default-version 2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wsl -l -v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参数说明：--install 安装 WSL 及 Ubuntu；-d 指定发行版；--set-default-version 2 让新发行版使用 WSL2；-l -v 显示发行版名称、状态和版本。执行后重启 Windows。若列表中的名称是 Ubuntu，进入时必须用 wsl -d Ubuntu，不能写不存在的 Ubuntu-22.04。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5.2 安装 Docker Desktop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1. 安装 Docker Desktop，选择 WSL2 后端。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2. Docker Desktop → Settings → General，启用 Use the WSL 2 based engine。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3. Settings → Resources → WSL Integration，打开 Ubuntu 集成。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4. 启动 Docker Desktop，等待状态显示 Engine running。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在 PowerShell 中验证：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docker version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wsl -d Ubuntu -- docker version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第一条确认 Windows 客户端与 Docker Engine；第二条确认 Ubuntu 能调用同一 Docker Engine。不要进入 docker-desktop 发行版工作，它是 Docker 内部系统。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六、在本机 WSL 构建可 SSH 访问的模拟服务器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本节用于在当前电脑完整演练公司服务器流程。公司真实服务器已有 SSH 时跳过本节。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6.1 安装并启动 SSH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wsl -d Ubuntu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sudo apt update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sudo apt install -y openssh-server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sudo mkdir -p /etc/ssh/sshd_config.d /run/sshd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printf '%s\n' 'Port 2222' 'PermitRootLogin no' 'PubkeyAuthentication yes' 'PasswordAuthentication no' | sudo tee /etc/ssh/sshd_config.d/99-wsl-demo.conf &gt; /dev/null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sudo sshd -t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sudo systemctl enable --now ssh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sudo 仅用于安装系统服务和写 /etc。Port 2222 设置 SSH 监听端口；禁止 root 和密码登录，仅允许密钥；sshd -t 在启动前检查配置。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6.2 创建登录密钥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退出 WSL，在 PowerShell 执行：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New-Item -ItemType Directory -Force "$env:USERPROFILE\.ssh" | Out-Null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ssh-keygen -t ed25519 -f "$env:USERPROFILE\.ssh\wsl_demo_ed25519" -C "wsl-demo"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Get-Content "$env:USERPROFILE\.ssh\wsl_demo_ed25519.pub"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把最后输出的一整行公钥追加到 WSL 的 /home/qhw/.ssh/authorized_keys，并设置权限：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mkdir -p ~/.ssh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chmod 700 ~/.ssh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printf '%s\n' '把公钥整行粘贴到这里' &gt;&gt; ~/.ssh/authorized_keys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chmod 600 ~/.ssh/authorized_keys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本机演示参数固定为：SERVER_USER=qhw，SERVER_HOST=127.0.0.1，SSH_PORT=2222。PowerShell 登录命令：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ssh -i "$env:USERPROFILE\.ssh\wsl_demo_ed25519" -p 2222 qhw@127.0.0.1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6.3 创建 /data/RAG 并授权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首次只需管理员执行一次：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sudo mkdir -p /data/RAG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sudo chown qhw:qhw /data/RAG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mkdir -p /data/RAG/package /data/RAG/dataset /data/RAG/outputs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mkdir -p 表示父目录不存在时一并创建，已存在不报错；chown 把 /data/RAG 所有者改为 qhw。此后 qhw 可在该目录下创建、修改和删除，不再使用 sudo。真实公司服务器应由管理员完成同等授权。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七、传输交付内容到模拟/公司服务器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可直接传完整 ZIP 后在服务器解压，也可只传训练相关目录。为保持路径一致，本手册以交付根目录中的现成文件为源。PowerShell 示例：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$Key = "$env:USERPROFILE\.ssh\wsl_demo_ed25519"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$Source = "D:\Wafer_RAG_Complete_Delivery_20260907"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scp -i $Key -P 2222 "$Source\docker_images\dinov2_cuda12.1_large.tar" qhw@127.0.0.1:/data/RAG/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scp -i $Key -P 2222 "$Source\datasets\company_training_data.tar" qhw@127.0.0.1:/data/RAG/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scp -i $Key -P 2222 -r "$Source\server\training_package" qhw@127.0.0.1:/data/RAG/package/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scp -i $Key -P 2222 -r "$Source\server\inference_api" qhw@127.0.0.1:/data/RAG/package/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scp -i $Key -P 2222 -r "$Source\models\deployed_model" qhw@127.0.0.1:/data/RAG/outputs/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-i 指定私钥；-P（大写）指定 SSH 端口；-r 递归复制目录。真实服务器把 2222、qhw、127.0.0.1 替换为公司提供值。如果公司内网使用默认密钥，可删除 -i。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八、从公司 YEDN 构建 Bin Map 自监督训练数据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公司源数据结构为 YEDN/&lt;DN编号&gt;/，每个 DN 目录可能包含 DefectMapPost.JPG、TypicalDefectImage1.JPG、TypicalDefectImage2.JPG 等。自监督训练仅抽取实际存在的 DefectMapPost.JPG；缺失该文件的 DN 会跳过，不伪造空样本，也不需要标签 CSV。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在 Windows/PyCharm 中运行 application/tools/build_defectmappost_training_data.py，或在项目根目录执行：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python tools\build_defectmappost_training_data.py --mode company --yedn-root "D:\pythonProject\Search\data\YEDN" --output-parent "D:\company_training_build" --tar-output "D:\company_training_data.tar"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参数说明：--mode company 只接受真实 DefectMapPost.JPG；--yedn-root 指定 YEDN；--output-parent 是整理后的临时目录；--tar-output 直接生成要传服务器的 TAR。TAR 内部格式：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binmap_ssl/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DN-20241020-01/DefectMapPost.JPG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DN-20241020-02/DefectMapPost.JPG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本交付包中的 datasets/company_training_data.tar 已按该格式生成，包含 501 个 DN 样本，可直接用于流程验证。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九、加载基础镜像并构建训练镜像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以下命令在 WSL/公司 Linux 服务器执行：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docker load -i /data/RAG/dinov2_cuda12.1_large.tar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cd /data/RAG/package/training_package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docker build --network=none --pull=false --build-arg "BASE_IMAGE=dinov2:cuda12.1-large" --file docker/Dockerfile.company-training --tag dinov2-company-training:latest .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docker load 从 TAR 恢复基础镜像。build 中 --network=none 禁止联网，--pull=false 禁止拉取远端镜像，--build-arg 指定基础镜像，--file 指定 Dockerfile，--tag 给结果镜像命名，最后的点表示以当前目录作为构建上下文。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十、训练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10.1 解压数据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mkdir -p /data/RAG/dataset /data/RAG/outputs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tar -xf /data/RAG/company_training_data.tar -C /data/RAG/dataset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-x 解包，-f 指定 TAR，-C 指定输出目录。反斜杠续行符必须位于行末且后面不能再有字符；也可以整条写在一行。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10.2 Bin Map LoRA 自监督训练（正式 30 轮）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docker run --rm --gpus '"device=0"' --shm-size=8g --network=none --user "$(id -u):$(id -g)" -e HOME=/tmp -v /data/RAG/package/training_package:/package -v /data/RAG/dataset/binmap_ssl:/data:ro -v /data/RAG/outputs:/outputs dinov2-company-training:latest python /package/training/train_binmap_lora.py --data-root /data --output-dir /outputs/binmap_lora --epochs 30 --batch-size 4 --num-workers 2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参数说明：--rm 训练结束删除临时容器；--gpus 仅开放 GPU 0；--shm-size=8g 是 8 GB 系统共享内存而非显存；--network=none 禁止联网；--user 沿用当前 Linux 用户和组编号，避免输出变成 root 所有；HOME=/tmp 给无用户名容器用户一个可写主目录；-v 分别挂载代码、只读数据和可写输出；--epochs 30 训练 30 轮；--batch-size 控制每批图片数；--num-workers 控制数据读取进程。显存不足时先将 batch-size 改为 2 或 1。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已完成的 30 轮结果在 models/binmap_lora_30epochs：501 张图片，441 张训练、60 张验证；最佳第 26 轮；检索间隔指标 0.314954；最终损失 1.82115；训练期间平均显存 2483.5 MiB、峰值 2759 MiB。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10.3 分类头训练说明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分类头训练需要 labels.csv（image_path;label;split）并保持类别数与配置一致。当前 API 已携带验证过的分类头，因此只做 Bin Map 自监督更新时不必重复分类训练。若公司重新训练分类头，应使用 training/train.py，并确保同一 wafer/lot 的近重复图片不跨 train/val/test。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十一、整理模型并构建推理 API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11.1 模型目录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/data/RAG/outputs/deployed_model/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best_model.pt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resolved_config.json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binmap_adapter/best_adapter.pt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若刚完成新 LoRA 训练，将最佳权重复制到组合模型目录：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mkdir -p /data/RAG/outputs/deployed_model/binmap_adapter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cp /data/RAG/outputs/binmap_lora/best_adapter.pt /data/RAG/outputs/deployed_model/binmap_adapter/best_adapter.pt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11.2 把 API 源码合并到训练包并构建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cd /data/RAG/package/training_package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cp -r /data/RAG/package/inference_api/inference_api .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cp /data/RAG/package/inference_api/Dockerfile.company-inference docker/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cp /data/RAG/package/inference_api/requirements_api.txt .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cp -r /data/RAG/package/inference_api/wheelhouse_api .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docker build --network=none --pull=false --build-arg "BASE_IMAGE=dinov2-company-training:latest" --file docker/Dockerfile.company-inference --tag dinov2-company-inference:latest .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11.3 启动 API 长期容器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mkdir -p /data/RAG/outputs/api_logs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docker run -d --name dinov2-company-api --gpus '"device=0"' --shm-size=4g --restart=unless-stopped --user "$(id -u):$(id -g)" -e HOME=/tmp -e MODEL_CONFIG=/models/current/resolved_config.json -e MODEL_CHECKPOINT=/models/current/best_model.pt -e BINMAP_ADAPTER=/models/current/binmap_adapter/best_adapter.pt -e MAX_UPLOAD_MB=20 -e MAX_BATCH_IMAGES=32 -e API_LOG_DIR=/logs -e API_LOG_RETENTION_DAYS=30 -p 9911:8001 -v /data/RAG/outputs/deployed_model:/models/current:ro -v /data/RAG/outputs/api_logs:/logs dinov2-company-inference:latest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参数说明：-d 后台运行；--name 指定容器名；--restart=unless-stopped 在 Docker/主机重启后恢复；--shm-size=4g 是推理数据交换用系统共享内存；MODEL_CONFIG、MODEL_CHECKPOINT、BINMAP_ADAPTER 是容器内模型路径；MAX_UPLOAD_MB 限制单文件大小；MAX_BATCH_IMAGES 限制批量数；API_LOG_DIR 和保留天数控制访问/错误日志；-p 9911:8001 表示访问服务器 9911 转到容器内 Uvicorn 8001；模型挂载末尾 ro 表示只读。镜像默认命令会直接启动 Uvicorn，不需要再 exec 手工启动，也不使用日志重定向，避免普通用户对 /logs/uvicorn.log 无权限导致进程退出。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十二、验证 API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在 Windows PowerShell 中执行。若 API 在远程服务器，把 127.0.0.1 替换成服务器可访问 IP；若需 SSH 隧道，先执行 ssh -L 9911:127.0.0.1:9911 ...。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curl.exe http://127.0.0.1:9911/health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curl.exe -X POST -F "file=@C:\path\test.jpg" "http://127.0.0.1:9911/api/v1/classify?topk=3"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PowerShell 中 curl 默认可能是 Invoke-WebRequest 别名，因此这里明确写 curl.exe。POST 不是 PowerShell 命令，不能单独写 POST URL。分类接口使用 multipart/form-data。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特征接口 /analyze 使用 JSON Base64，不使用 -F。示例：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$bytes = [IO.File]::ReadAllBytes("C:\path\test.jpg")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$body = @{ model="company-dinov2-vitl14"; modality="binmap"; images=@([Convert]::ToBase64String($bytes)) } | ConvertTo-Json -Depth 5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Invoke-RestMethod -Method Post -Uri "http://127.0.0.1:9911/analyze" -ContentType "application/json" -Body $body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十三、Windows 业务系统环境与 PyCharm 启动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13.1 安装 Miniforge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运行 installers/Miniforge3-Windows-x86_64.exe。建议安装到 C:\Miniforge3，并允许当前用户使用。打开 Miniforge Prompt：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conda create -n wafer-rag python=3.12 -y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conda activate wafer-rag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pip install -r D:\Wafer_RAG_Complete_Delivery_20260907\environments\windows_runtime_requirements.txt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如公司内网禁止联网，需要由管理员把对应 Windows wheels 放入内部源或离线目录，再执行 pip install --no-index --find-links &lt;离线目录&gt; -r requirements。不要在服务器容器中安装 Windows 依赖。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13.2 PyCharm 解释器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1. 用 PyCharm 打开 application 目录。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2. Settings → Project → Python Interpreter → Add Interpreter → Existing Conda Environment。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3. 选择 C:\Miniforge3\envs\wafer-rag\python.exe。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4. 打开 api.py，Run/Debug Configuration 的 Working directory 设置为 application 目录，然后运行 api.py。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13.3 路径和接口地址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推荐使用环境变量，不在源码中硬编码。启动 PyCharm 前在同一个 Miniforge Prompt 设置：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set WAFER_PROFILE=local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set WAFER_LOCAL_DATA=D:\Wafer_RAG_Complete_Delivery_20260907\application\data\DN_Description_500.csv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set WAFER_YEDN_ROOT=D:\Wafer_RAG_Complete_Delivery_20260907\application\data\YEDN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set WAFER_IMAGE_SERVER_URL=http://127.0.0.1:9911/analyze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set WAFER_WEB_PORT=8002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pycharm64.exe D:\Wafer_RAG_Complete_Delivery_20260907\application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如果公司电脑通过远程服务器访问 API，把 WAFER_IMAGE_SERVER_URL 改为 http://&lt;服务器IP&gt;:9911/analyze。默认位置也可在 application/utils/image_search.py 的 IMAGE_SERVER_URL 修改。YEDN 根目录由 application/utils/image_search.py 的 resolve_yedn_root() 读取 WAFER_YEDN_ROOT；只有公司强制固定目录时才改为 r"D:\pythonProject\Search\data\YEDN"。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浏览器访问：http://127.0.0.1:8002/。api.py 同时提供前端和后端，无需另起前端服务。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十四、文本、图片与 Qdrant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14.1 无 Qdrant 的交付运行方式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本交付包可直接从 CSV 和 YEDN 图片目录工作。application/.cache 中已提供与相对 DN/文件名绑定的可迁移图片索引，因此解压到其他盘符不会仅因绝对路径变化就重建全部图片向量。图片详情始终回到当前 WAFER_YEDN_ROOT 扫描实际文件。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14.2 Qdrant 统一记录（可选）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需要生产级统一向量库时，启动 Qdrant 和公司文本 embedding 服务，再运行 scripts/build_unified_dn_collection.py。统一 collection 按 DN 存储文本字段、图片清单、文本向量和图片向量引用，检索结果仍按 DN 返回。未完成统一入库前，系统自动使用本地链路，不影响演示。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旧 utils/embedding.py 是早期 OpenAI 兼容文本 embedding 客户端；当前文本检索调用 utils/embedding11.py，图像 API 调用不经过这两个文本文件。不要因为图片 API 已部署而删除 embedding11.py。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十五、启动、停止和重启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目标</w:t>
            </w:r>
          </w:p>
        </w:tc>
        <w:tc>
          <w:tcPr>
            <w:tcW w:type="dxa" w:w="4986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命令/动作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启动 Docker 与 WSL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启动 Docker Desktop；PowerShell 执行 wsl -d Ubuntu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启动模型 API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docker start dinov2-company-api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查看 API 日志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docker logs -f --tail 100 dinov2-company-api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停止模型 API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docker stop dinov2-company-api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启动业务系统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在 PyCharm 运行 application/api.py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停止业务系统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停止 PyCharm 中 api.py 的运行进程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健康检查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浏览器/PowerShell 访问 8002/api/health 和 9911/health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十六、首次检索较慢时判断是否正常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1. 访问 http://127.0.0.1:8002/api/health，能返回 JSON 表示页面后端仍在运行。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2. 访问 http://127.0.0.1:9911/health，model_loaded=true 表示模型 API 已加载。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3. 在服务器运行 docker stats dinov2-company-api；CPU/GPU/内存持续变化通常表示仍在处理。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4. 运行 docker logs -f --tail 100 dinov2-company-api；有请求开始和结束记录、无连续异常堆栈表示服务正常。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5. 首次图片检索可能构建或载入图片索引；若数据文件时间、大小或名称改变，将重新提取受影响索引。后续请求应明显更快。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6. 首次文本检索可能载入本地文本模型/缓存。不要在一个请求未完成时重复点击，避免并发占满内存。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十七、常见故障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3324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原因</w:t>
            </w:r>
          </w:p>
        </w:tc>
        <w:tc>
          <w:tcPr>
            <w:tcW w:type="dxa" w:w="3324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RemoteDisconnected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API 进程退出、容器重启、显存不足或请求超过限制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先查 9911/health、docker ps -a、docker logs；减小批量；确认模型挂载和日志权限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只能找到 PPT 导入数据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YEDN 路径指向 PPT 生成目录，或原 DN 与检索返回 DN 不一致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检查 /api/image/status 的 root、dn_count；把 WAFER_YEDN_ROOT 指向真实 YEDN；确认 DN 命名完全一致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结果有 DN 但图片 404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详情从本地 YEDN 找不到同名 DN/文件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在 WAFER_YEDN_ROOT 下搜索 DN；检查大小写、连字符和目录层级；重启 api.py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图片 API 404/405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把 classify 与 analyze 的请求格式混用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classify 用 -F；analyze 用 application/json Base64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CUDA out of memory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batch 过大或残留进程占显存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 nvidia-smi 检查；停止不需要进程；batch-size 降到 2/1；num-workers 降低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 have no name!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--user 指定 UID/GID，但镜像 /etc/passwd 无对应名称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不影响读写与训练；HOME=/tmp 保证可写；无需改成 root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nano/vi not found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精简容器未安装编辑器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在宿主机/PyCharm 修改挂载文件，或用运行时配置；不要为此联网装包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WSL 显示 Wsman Shell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在 Linux 内运行了同名 wsl 程序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退出到 Windows PowerShell，再执行 wsl.exe 命令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xFormers is not available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可选加速库未安装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只是警告，不阻止训练；本交付不额外下载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CSV 变成 /data/data/images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CSV 已写 data/images，而 image_root 又是 /data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CSV 改为 images/xxx；避免重复 data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十八、数据格式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18.1 业务 YEDN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data/YEDN/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DN-20241020-01/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  DefectMapPost.JPG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  TypicalDefectImage1.JPG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  TypicalDefectImage2.JPG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  MoreImage.JPG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 xml:space="preserve">    ...实际存在的其他图片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文件夹必须以 DN 编号命名。文件缺失时不创建占位图；详情页只展示存在的文件。用于检索的图片名不区分扩展名大小写，但建议公司统一使用规范名称。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18.2 文本 CSV</w:t>
      </w: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每行对应一条 DN 记录，至少应包含可唯一定位的 DN 编号，以及异常描述或字段化业务信息。项目会解析 LotID、平台、站点、机器/腔体、产品、缺陷类型、Map 位置、DFT 位置等字段。修改 CSV 后重启业务系统，并按需要重建文本缓存或 Qdrant。</w:t>
      </w:r>
    </w:p>
    <w:p>
      <w:pPr>
        <w:pStyle w:val="Heading2"/>
        <w:spacing w:before="120" w:after="80"/>
      </w:pPr>
      <w:r>
        <w:rPr>
          <w:rFonts w:ascii="Times New Roman" w:hAnsi="Times New Roman" w:eastAsia="黑体"/>
          <w:b/>
          <w:color w:val="000000"/>
          <w:sz w:val="26"/>
        </w:rPr>
        <w:t>18.3 分类训练 CSV（仅重训分类头）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image_path;label;split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images/image_0001.png;0;train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images/image_0002.png;0;val</w:t>
      </w:r>
    </w:p>
    <w:p>
      <w:pPr>
        <w:spacing w:before="0" w:after="0" w:line="240" w:lineRule="auto"/>
        <w:ind w:left="312" w:right="142"/>
        <w:shd w:fill="F4F4F4"/>
      </w:pPr>
      <w:r>
        <w:rPr>
          <w:rFonts w:ascii="Consolas" w:hAnsi="Consolas" w:eastAsia="等线"/>
          <w:b w:val="0"/>
          <w:color w:val="000000"/>
          <w:sz w:val="17"/>
        </w:rPr>
        <w:t>images/image_0003.png;0;test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十九、维护与更新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更新前复制当前 application、训练/API 源码和 models 到带日期的备份目录；不要覆盖唯一可用版本。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业务代码更新：停止 api.py，替换文件，再运行 api.py。仅前端 web 文件更新也建议完整重启以避免缓存混淆。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数据更新：保持 DN 目录和规范文件名；图片索引会根据 DN/文件名/大小判断是否需要更新。大批量更新后预留首次索引时间。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模型更新：先把新权重放到新目录，创建新 API 容器测试 health/analyze，再切换端口；不要直接覆盖正在读取的权重。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API 源码更新：以新 tag 构建镜像，停止并删除旧容器，再用同一挂载和端口创建新容器；模型目录保持只读。</w:t>
      </w:r>
    </w:p>
    <w:p>
      <w:pPr>
        <w:pStyle w:val="ListBullet"/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日志：API 日志位于 /data/RAG/outputs/api_logs；保留 30 天。业务系统日志由 PyCharm 控制台或 application/logs（若启用）查看。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二十、安全与端口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端口</w:t>
            </w:r>
          </w:p>
        </w:tc>
        <w:tc>
          <w:tcPr>
            <w:tcW w:type="dxa" w:w="3324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3324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应否开放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2222（演示）/公司 SSH 端口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开发电脑上传文件和管理服务器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只对授权管理网段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9911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宿主机暴露的 DINOv2 API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只对业务系统所在内网开放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8001（容器内）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Uvicorn 内部监听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不直接对外；由 9911 映射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8002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业务系统页面与后端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按公司访问范围开放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6333（可选）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Qdrant HTTP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只对受信应用开放，不建议公网</w:t>
            </w:r>
          </w:p>
        </w:tc>
      </w:tr>
    </w:tbl>
    <w:p>
      <w:pPr>
        <w:spacing w:after="0"/>
      </w:pP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容器 API 使用 --network 默认桥接仅用于端口映射；训练容器使用 --network=none。模型目录以 :ro 只读挂载。不要在命令或源码中提交密码、私钥、访问令牌。访问日志中的用户标识应由调用方传 X-Client-ID，并遵守公司审计和隐私要求。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二十一、验证记录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F2F2F2"/>
          </w:tcPr>
          <w:p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业务数据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500 条 CSV 记录；YEDN 图片目录可读取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业务接口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health、filters、文本 search、图片 search、PPT extract/search 全部通过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模型 API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GPU 加载成功；分类头与 Bin Map LoRA 同时加载；/analyze 返回 binmap-lora 向量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训练镜像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从交付目录离线构建成功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训练执行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交付数据子集完成 1 轮 GPU LoRA 训练并输出权重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可迁移性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复制后的 YEDN 索引不依赖旧绝对路径，使用当前扫描出的文件路径</w:t>
            </w:r>
          </w:p>
        </w:tc>
      </w:tr>
    </w:tbl>
    <w:p>
      <w:pPr>
        <w:spacing w:after="0"/>
      </w:pPr>
    </w:p>
    <w:p>
      <w:pPr>
        <w:spacing w:line="30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机器可读的验证结果位于 manifests/application_validation.json 和 manifests/validation_results.json；完整文件清单位于 manifests/file_inventory.csv。</w:t>
      </w:r>
    </w:p>
    <w:p>
      <w:pPr>
        <w:pStyle w:val="Heading1"/>
        <w:spacing w:before="200" w:after="80"/>
      </w:pPr>
      <w:r>
        <w:rPr>
          <w:rFonts w:ascii="Times New Roman" w:hAnsi="Times New Roman" w:eastAsia="黑体"/>
          <w:b/>
          <w:color w:val="000000"/>
          <w:sz w:val="32"/>
        </w:rPr>
        <w:t>二十二、最短启动顺序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1. 启动 Docker Desktop。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2. PowerShell 进入 WSL：wsl -d Ubuntu。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3. WSL 中启动 API：docker start dinov2-company-api。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4. PowerShell 检查：http://127.0.0.1:9911/health。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5. 在 PyCharm 使用 wafer-rag 解释器运行 application/api.py。</w:t>
      </w:r>
    </w:p>
    <w:p>
      <w:pPr>
        <w:spacing w:after="40"/>
        <w:ind w:left="397" w:hanging="198"/>
      </w:pPr>
      <w:r>
        <w:rPr>
          <w:rFonts w:ascii="Times New Roman" w:hAnsi="Times New Roman" w:eastAsia="宋体"/>
          <w:b w:val="0"/>
          <w:color w:val="000000"/>
          <w:sz w:val="21"/>
        </w:rPr>
        <w:t>6. 浏览器打开 http://127.0.0.1:8002/。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