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178BD3" w14:textId="49F524A5" w:rsidR="0051321E" w:rsidRDefault="00000000" w:rsidP="00D33BBA">
      <w:pPr>
        <w:spacing w:before="336"/>
        <w:ind w:right="716"/>
        <w:rPr>
          <w:rFonts w:ascii="Arial MT"/>
          <w:sz w:val="64"/>
        </w:rPr>
      </w:pPr>
      <w:r>
        <w:rPr>
          <w:rFonts w:ascii="Arial MT"/>
          <w:sz w:val="64"/>
        </w:rPr>
        <w:t>Use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Case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pacing w:val="-4"/>
          <w:sz w:val="64"/>
        </w:rPr>
        <w:t>Form</w:t>
      </w:r>
      <w:r w:rsidR="00BE0F9D">
        <w:rPr>
          <w:rFonts w:ascii="Arial MT"/>
          <w:spacing w:val="-4"/>
          <w:sz w:val="64"/>
        </w:rPr>
        <w:t>/ Specification</w:t>
      </w:r>
      <w:r w:rsidR="00D33BBA">
        <w:rPr>
          <w:rFonts w:ascii="Arial MT"/>
          <w:spacing w:val="-4"/>
          <w:sz w:val="64"/>
        </w:rPr>
        <w:t xml:space="preserve"> Template</w:t>
      </w:r>
    </w:p>
    <w:p w14:paraId="6C85F634" w14:textId="77777777" w:rsidR="0051321E" w:rsidRDefault="0051321E">
      <w:pPr>
        <w:pStyle w:val="BodyText"/>
        <w:spacing w:before="172"/>
        <w:rPr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10080"/>
      </w:tblGrid>
      <w:tr w:rsidR="0051321E" w14:paraId="0F0D744D" w14:textId="77777777">
        <w:trPr>
          <w:trHeight w:val="670"/>
        </w:trPr>
        <w:tc>
          <w:tcPr>
            <w:tcW w:w="2880" w:type="dxa"/>
          </w:tcPr>
          <w:p w14:paraId="6A43135D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Form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Element</w:t>
            </w:r>
          </w:p>
        </w:tc>
        <w:tc>
          <w:tcPr>
            <w:tcW w:w="10080" w:type="dxa"/>
          </w:tcPr>
          <w:p w14:paraId="2A4AB4F9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Description</w:t>
            </w:r>
          </w:p>
        </w:tc>
      </w:tr>
      <w:tr w:rsidR="0051321E" w14:paraId="18CFACBA" w14:textId="77777777">
        <w:trPr>
          <w:trHeight w:val="550"/>
        </w:trPr>
        <w:tc>
          <w:tcPr>
            <w:tcW w:w="2880" w:type="dxa"/>
          </w:tcPr>
          <w:p w14:paraId="12335829" w14:textId="77777777" w:rsidR="0051321E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 xml:space="preserve">Use Case </w:t>
            </w:r>
            <w:r>
              <w:rPr>
                <w:spacing w:val="-4"/>
                <w:sz w:val="36"/>
              </w:rPr>
              <w:t>Name</w:t>
            </w:r>
          </w:p>
        </w:tc>
        <w:tc>
          <w:tcPr>
            <w:tcW w:w="10080" w:type="dxa"/>
          </w:tcPr>
          <w:p w14:paraId="56C9DA7C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name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case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from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2"/>
                <w:sz w:val="36"/>
              </w:rPr>
              <w:t xml:space="preserve"> </w:t>
            </w:r>
            <w:r>
              <w:rPr>
                <w:sz w:val="36"/>
              </w:rPr>
              <w:t>Case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diagram.</w:t>
            </w:r>
          </w:p>
        </w:tc>
      </w:tr>
      <w:tr w:rsidR="0051321E" w14:paraId="501F3825" w14:textId="77777777">
        <w:trPr>
          <w:trHeight w:val="990"/>
        </w:trPr>
        <w:tc>
          <w:tcPr>
            <w:tcW w:w="2880" w:type="dxa"/>
          </w:tcPr>
          <w:p w14:paraId="722221B3" w14:textId="77777777" w:rsidR="0051321E" w:rsidRDefault="00000000">
            <w:pPr>
              <w:pStyle w:val="TableParagraph"/>
              <w:rPr>
                <w:sz w:val="36"/>
              </w:rPr>
            </w:pPr>
            <w:r>
              <w:rPr>
                <w:spacing w:val="-2"/>
                <w:sz w:val="36"/>
              </w:rPr>
              <w:t>Description</w:t>
            </w:r>
          </w:p>
        </w:tc>
        <w:tc>
          <w:tcPr>
            <w:tcW w:w="10080" w:type="dxa"/>
          </w:tcPr>
          <w:p w14:paraId="2273D0D5" w14:textId="77777777" w:rsidR="0051321E" w:rsidRDefault="00000000">
            <w:pPr>
              <w:pStyle w:val="TableParagraph"/>
              <w:spacing w:before="11" w:line="218" w:lineRule="auto"/>
              <w:ind w:left="120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one-line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two-line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description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purpose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 xml:space="preserve">use </w:t>
            </w:r>
            <w:r>
              <w:rPr>
                <w:spacing w:val="-2"/>
                <w:sz w:val="36"/>
              </w:rPr>
              <w:t>case.</w:t>
            </w:r>
          </w:p>
        </w:tc>
      </w:tr>
      <w:tr w:rsidR="0051321E" w14:paraId="3EDC1705" w14:textId="77777777">
        <w:trPr>
          <w:trHeight w:val="989"/>
        </w:trPr>
        <w:tc>
          <w:tcPr>
            <w:tcW w:w="2880" w:type="dxa"/>
          </w:tcPr>
          <w:p w14:paraId="58B9C931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pacing w:val="-2"/>
                <w:sz w:val="36"/>
              </w:rPr>
              <w:t>Actors</w:t>
            </w:r>
          </w:p>
        </w:tc>
        <w:tc>
          <w:tcPr>
            <w:tcW w:w="10080" w:type="dxa"/>
          </w:tcPr>
          <w:p w14:paraId="6A685043" w14:textId="77777777" w:rsidR="0051321E" w:rsidRDefault="00000000">
            <w:pPr>
              <w:pStyle w:val="TableParagraph"/>
              <w:spacing w:before="11" w:line="218" w:lineRule="auto"/>
              <w:ind w:left="120" w:right="59"/>
              <w:rPr>
                <w:sz w:val="36"/>
              </w:rPr>
            </w:pPr>
            <w:r>
              <w:rPr>
                <w:sz w:val="36"/>
              </w:rPr>
              <w:t>This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element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should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all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relevant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actors</w:t>
            </w:r>
            <w:proofErr w:type="spell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permitted to use this use case.</w:t>
            </w:r>
          </w:p>
        </w:tc>
      </w:tr>
      <w:tr w:rsidR="0051321E" w14:paraId="4EC49EC9" w14:textId="77777777">
        <w:trPr>
          <w:trHeight w:val="1430"/>
        </w:trPr>
        <w:tc>
          <w:tcPr>
            <w:tcW w:w="2880" w:type="dxa"/>
          </w:tcPr>
          <w:p w14:paraId="1C6BFE40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pacing w:val="-2"/>
                <w:sz w:val="36"/>
              </w:rPr>
              <w:t>Priority</w:t>
            </w:r>
          </w:p>
        </w:tc>
        <w:tc>
          <w:tcPr>
            <w:tcW w:w="10080" w:type="dxa"/>
          </w:tcPr>
          <w:p w14:paraId="76059225" w14:textId="77777777" w:rsidR="0051321E" w:rsidRDefault="00000000">
            <w:pPr>
              <w:pStyle w:val="TableParagraph"/>
              <w:spacing w:before="11" w:line="218" w:lineRule="auto"/>
              <w:ind w:left="120" w:right="59"/>
              <w:rPr>
                <w:sz w:val="36"/>
              </w:rPr>
            </w:pPr>
            <w:r>
              <w:rPr>
                <w:sz w:val="36"/>
              </w:rPr>
              <w:t>This is used to describe the relative priority of this use case. Priority</w:t>
            </w:r>
            <w:r>
              <w:rPr>
                <w:spacing w:val="-7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often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form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6"/>
                <w:sz w:val="36"/>
              </w:rPr>
              <w:t xml:space="preserve"> </w:t>
            </w:r>
            <w:proofErr w:type="spellStart"/>
            <w:r>
              <w:rPr>
                <w:sz w:val="36"/>
              </w:rPr>
              <w:t>MuSCoW</w:t>
            </w:r>
            <w:proofErr w:type="spellEnd"/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prioritization,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 xml:space="preserve">which </w:t>
            </w:r>
            <w:proofErr w:type="gramStart"/>
            <w:r>
              <w:rPr>
                <w:sz w:val="36"/>
              </w:rPr>
              <w:t xml:space="preserve">is </w:t>
            </w:r>
            <w:r w:rsidRPr="00D33BBA">
              <w:rPr>
                <w:b/>
                <w:bCs/>
                <w:sz w:val="36"/>
              </w:rPr>
              <w:t>Must have</w:t>
            </w:r>
            <w:proofErr w:type="gramEnd"/>
            <w:r w:rsidRPr="00D33BBA">
              <w:rPr>
                <w:b/>
                <w:bCs/>
                <w:sz w:val="36"/>
              </w:rPr>
              <w:t>, Should have, Could have, or Won’t have</w:t>
            </w:r>
            <w:r>
              <w:rPr>
                <w:sz w:val="36"/>
              </w:rPr>
              <w:t>.</w:t>
            </w:r>
          </w:p>
        </w:tc>
      </w:tr>
      <w:tr w:rsidR="0051321E" w14:paraId="0890B274" w14:textId="77777777">
        <w:trPr>
          <w:trHeight w:val="990"/>
        </w:trPr>
        <w:tc>
          <w:tcPr>
            <w:tcW w:w="2880" w:type="dxa"/>
          </w:tcPr>
          <w:p w14:paraId="680C5CE9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pacing w:val="-4"/>
                <w:sz w:val="36"/>
              </w:rPr>
              <w:t>Risk</w:t>
            </w:r>
          </w:p>
        </w:tc>
        <w:tc>
          <w:tcPr>
            <w:tcW w:w="10080" w:type="dxa"/>
          </w:tcPr>
          <w:p w14:paraId="3D5532F5" w14:textId="77777777" w:rsidR="0051321E" w:rsidRDefault="00000000">
            <w:pPr>
              <w:pStyle w:val="TableParagraph"/>
              <w:spacing w:before="11" w:line="218" w:lineRule="auto"/>
              <w:ind w:left="120" w:right="59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4"/>
                <w:sz w:val="36"/>
              </w:rPr>
              <w:t xml:space="preserve"> </w:t>
            </w:r>
            <w:r w:rsidRPr="00D33BBA">
              <w:rPr>
                <w:b/>
                <w:bCs/>
                <w:sz w:val="36"/>
              </w:rPr>
              <w:t>High</w:t>
            </w:r>
            <w:r>
              <w:rPr>
                <w:sz w:val="36"/>
              </w:rPr>
              <w:t>,</w:t>
            </w:r>
            <w:r>
              <w:rPr>
                <w:spacing w:val="-4"/>
                <w:sz w:val="36"/>
              </w:rPr>
              <w:t xml:space="preserve"> </w:t>
            </w:r>
            <w:r w:rsidRPr="00D33BBA">
              <w:rPr>
                <w:b/>
                <w:bCs/>
                <w:sz w:val="36"/>
              </w:rPr>
              <w:t>Medium</w:t>
            </w:r>
            <w:r>
              <w:rPr>
                <w:sz w:val="36"/>
              </w:rPr>
              <w:t>,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or</w:t>
            </w:r>
            <w:r>
              <w:rPr>
                <w:spacing w:val="-4"/>
                <w:sz w:val="36"/>
              </w:rPr>
              <w:t xml:space="preserve"> </w:t>
            </w:r>
            <w:r w:rsidRPr="00D33BBA">
              <w:rPr>
                <w:b/>
                <w:bCs/>
                <w:sz w:val="36"/>
              </w:rPr>
              <w:t>Low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ranking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this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case’s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 xml:space="preserve">risk </w:t>
            </w:r>
            <w:r>
              <w:rPr>
                <w:spacing w:val="-2"/>
                <w:sz w:val="36"/>
              </w:rPr>
              <w:t>factors.</w:t>
            </w:r>
          </w:p>
        </w:tc>
      </w:tr>
    </w:tbl>
    <w:p w14:paraId="321AD0A0" w14:textId="77777777" w:rsidR="0051321E" w:rsidRDefault="0051321E">
      <w:pPr>
        <w:spacing w:line="218" w:lineRule="auto"/>
        <w:rPr>
          <w:sz w:val="36"/>
        </w:rPr>
        <w:sectPr w:rsidR="0051321E" w:rsidSect="00C84B63">
          <w:headerReference w:type="default" r:id="rId6"/>
          <w:footerReference w:type="default" r:id="rId7"/>
          <w:type w:val="continuous"/>
          <w:pgSz w:w="15840" w:h="12240" w:orient="landscape"/>
          <w:pgMar w:top="1640" w:right="1320" w:bottom="880" w:left="1320" w:header="865" w:footer="688" w:gutter="0"/>
          <w:pgNumType w:start="18"/>
          <w:cols w:space="720"/>
        </w:sectPr>
      </w:pPr>
    </w:p>
    <w:p w14:paraId="49C264B7" w14:textId="77777777" w:rsidR="0051321E" w:rsidRDefault="00000000">
      <w:pPr>
        <w:spacing w:before="336"/>
        <w:ind w:right="716"/>
        <w:jc w:val="center"/>
        <w:rPr>
          <w:rFonts w:ascii="Arial MT"/>
          <w:sz w:val="64"/>
        </w:rPr>
      </w:pPr>
      <w:r>
        <w:rPr>
          <w:rFonts w:ascii="Arial MT"/>
          <w:sz w:val="64"/>
        </w:rPr>
        <w:lastRenderedPageBreak/>
        <w:t>Description</w:t>
      </w:r>
      <w:r>
        <w:rPr>
          <w:rFonts w:ascii="Arial MT"/>
          <w:spacing w:val="-44"/>
          <w:sz w:val="64"/>
        </w:rPr>
        <w:t xml:space="preserve"> </w:t>
      </w:r>
      <w:r>
        <w:rPr>
          <w:rFonts w:ascii="Arial MT"/>
          <w:sz w:val="64"/>
        </w:rPr>
        <w:t>of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a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Use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Case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pacing w:val="-4"/>
          <w:sz w:val="64"/>
        </w:rPr>
        <w:t>Form</w:t>
      </w:r>
    </w:p>
    <w:p w14:paraId="419E8B1C" w14:textId="77777777" w:rsidR="0051321E" w:rsidRDefault="0051321E">
      <w:pPr>
        <w:pStyle w:val="BodyText"/>
        <w:rPr>
          <w:rFonts w:ascii="Arial MT"/>
          <w:sz w:val="20"/>
        </w:rPr>
      </w:pPr>
    </w:p>
    <w:p w14:paraId="7A4B87B6" w14:textId="77777777" w:rsidR="0051321E" w:rsidRDefault="0051321E">
      <w:pPr>
        <w:pStyle w:val="BodyText"/>
        <w:spacing w:before="133"/>
        <w:rPr>
          <w:rFonts w:ascii="Arial MT"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9360"/>
      </w:tblGrid>
      <w:tr w:rsidR="0051321E" w14:paraId="64A2417A" w14:textId="77777777">
        <w:trPr>
          <w:trHeight w:val="670"/>
        </w:trPr>
        <w:tc>
          <w:tcPr>
            <w:tcW w:w="3600" w:type="dxa"/>
          </w:tcPr>
          <w:p w14:paraId="3EA24974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Form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Element</w:t>
            </w:r>
          </w:p>
        </w:tc>
        <w:tc>
          <w:tcPr>
            <w:tcW w:w="9360" w:type="dxa"/>
          </w:tcPr>
          <w:p w14:paraId="72E8B630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Description</w:t>
            </w:r>
          </w:p>
        </w:tc>
      </w:tr>
      <w:tr w:rsidR="0051321E" w14:paraId="5CF28743" w14:textId="77777777">
        <w:trPr>
          <w:trHeight w:val="990"/>
        </w:trPr>
        <w:tc>
          <w:tcPr>
            <w:tcW w:w="3600" w:type="dxa"/>
          </w:tcPr>
          <w:p w14:paraId="3FB6D0D8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Pre-conditions</w:t>
            </w:r>
            <w:r>
              <w:rPr>
                <w:spacing w:val="-23"/>
                <w:sz w:val="36"/>
              </w:rPr>
              <w:t xml:space="preserve"> </w:t>
            </w:r>
            <w:r>
              <w:rPr>
                <w:sz w:val="36"/>
              </w:rPr>
              <w:t xml:space="preserve">and </w:t>
            </w:r>
            <w:r>
              <w:rPr>
                <w:spacing w:val="-2"/>
                <w:sz w:val="36"/>
              </w:rPr>
              <w:t>assumptions</w:t>
            </w:r>
          </w:p>
        </w:tc>
        <w:tc>
          <w:tcPr>
            <w:tcW w:w="9360" w:type="dxa"/>
          </w:tcPr>
          <w:p w14:paraId="6376BB0B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The conditions that must be true. If these conditions are not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true,</w:t>
            </w:r>
            <w:r>
              <w:rPr>
                <w:spacing w:val="-6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outcome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case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cannot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predicted.</w:t>
            </w:r>
          </w:p>
        </w:tc>
      </w:tr>
      <w:tr w:rsidR="0051321E" w14:paraId="2310B7E2" w14:textId="77777777">
        <w:trPr>
          <w:trHeight w:val="550"/>
        </w:trPr>
        <w:tc>
          <w:tcPr>
            <w:tcW w:w="3600" w:type="dxa"/>
          </w:tcPr>
          <w:p w14:paraId="5F3BEF41" w14:textId="77777777" w:rsidR="0051321E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 xml:space="preserve">Extension </w:t>
            </w:r>
            <w:r>
              <w:rPr>
                <w:spacing w:val="-2"/>
                <w:sz w:val="36"/>
              </w:rPr>
              <w:t>Points</w:t>
            </w:r>
          </w:p>
        </w:tc>
        <w:tc>
          <w:tcPr>
            <w:tcW w:w="9360" w:type="dxa"/>
          </w:tcPr>
          <w:p w14:paraId="19566942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any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extension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points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used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by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this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1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case.</w:t>
            </w:r>
          </w:p>
        </w:tc>
      </w:tr>
      <w:tr w:rsidR="0051321E" w14:paraId="35E5E627" w14:textId="77777777">
        <w:trPr>
          <w:trHeight w:val="990"/>
        </w:trPr>
        <w:tc>
          <w:tcPr>
            <w:tcW w:w="3600" w:type="dxa"/>
          </w:tcPr>
          <w:p w14:paraId="10FD83E5" w14:textId="77777777" w:rsidR="0051321E" w:rsidRDefault="00000000">
            <w:pPr>
              <w:pStyle w:val="TableParagraph"/>
              <w:rPr>
                <w:sz w:val="36"/>
              </w:rPr>
            </w:pPr>
            <w:r>
              <w:rPr>
                <w:spacing w:val="-2"/>
                <w:sz w:val="36"/>
              </w:rPr>
              <w:t>Trigger</w:t>
            </w:r>
          </w:p>
        </w:tc>
        <w:tc>
          <w:tcPr>
            <w:tcW w:w="9360" w:type="dxa"/>
          </w:tcPr>
          <w:p w14:paraId="68B9AB1A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condition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“informs”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actor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case should be invoked.</w:t>
            </w:r>
          </w:p>
        </w:tc>
      </w:tr>
      <w:tr w:rsidR="0051321E" w14:paraId="75CB8050" w14:textId="77777777">
        <w:trPr>
          <w:trHeight w:val="989"/>
        </w:trPr>
        <w:tc>
          <w:tcPr>
            <w:tcW w:w="3600" w:type="dxa"/>
          </w:tcPr>
          <w:p w14:paraId="4FBB3A9D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z w:val="36"/>
              </w:rPr>
              <w:t>Flow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Events</w:t>
            </w:r>
          </w:p>
        </w:tc>
        <w:tc>
          <w:tcPr>
            <w:tcW w:w="9360" w:type="dxa"/>
          </w:tcPr>
          <w:p w14:paraId="5CC467B5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primary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trace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user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actions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events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that constitute this use case.</w:t>
            </w:r>
          </w:p>
        </w:tc>
      </w:tr>
      <w:tr w:rsidR="0051321E" w14:paraId="5750DD97" w14:textId="77777777">
        <w:trPr>
          <w:trHeight w:val="990"/>
        </w:trPr>
        <w:tc>
          <w:tcPr>
            <w:tcW w:w="3600" w:type="dxa"/>
          </w:tcPr>
          <w:p w14:paraId="1B067D0B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z w:val="36"/>
              </w:rPr>
              <w:t>Alternate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pacing w:val="-2"/>
                <w:sz w:val="36"/>
              </w:rPr>
              <w:t>Flows</w:t>
            </w:r>
          </w:p>
        </w:tc>
        <w:tc>
          <w:tcPr>
            <w:tcW w:w="9360" w:type="dxa"/>
          </w:tcPr>
          <w:p w14:paraId="62F7CBC3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proofErr w:type="gramStart"/>
            <w:r>
              <w:rPr>
                <w:sz w:val="36"/>
              </w:rPr>
              <w:t>Any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all</w:t>
            </w:r>
            <w:proofErr w:type="gramEnd"/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secondary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traces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user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actions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events that are possible in this use case.</w:t>
            </w:r>
          </w:p>
        </w:tc>
      </w:tr>
      <w:tr w:rsidR="0051321E" w14:paraId="3561143D" w14:textId="77777777">
        <w:trPr>
          <w:trHeight w:val="990"/>
        </w:trPr>
        <w:tc>
          <w:tcPr>
            <w:tcW w:w="3600" w:type="dxa"/>
          </w:tcPr>
          <w:p w14:paraId="5451DD52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z w:val="36"/>
              </w:rPr>
              <w:t>Post-</w:t>
            </w:r>
            <w:r>
              <w:rPr>
                <w:spacing w:val="-2"/>
                <w:sz w:val="36"/>
              </w:rPr>
              <w:t>conditions</w:t>
            </w:r>
          </w:p>
        </w:tc>
        <w:tc>
          <w:tcPr>
            <w:tcW w:w="9360" w:type="dxa"/>
          </w:tcPr>
          <w:p w14:paraId="63A4691B" w14:textId="77777777" w:rsidR="0051321E" w:rsidRDefault="00000000">
            <w:pPr>
              <w:pStyle w:val="TableParagraph"/>
              <w:spacing w:before="11" w:line="218" w:lineRule="auto"/>
              <w:ind w:left="120"/>
              <w:rPr>
                <w:sz w:val="36"/>
              </w:rPr>
            </w:pP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conditions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shall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exist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after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case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has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 xml:space="preserve">been </w:t>
            </w:r>
            <w:r>
              <w:rPr>
                <w:spacing w:val="-2"/>
                <w:sz w:val="36"/>
              </w:rPr>
              <w:t>completed.</w:t>
            </w:r>
          </w:p>
        </w:tc>
      </w:tr>
    </w:tbl>
    <w:p w14:paraId="6852436C" w14:textId="77777777" w:rsidR="0051321E" w:rsidRDefault="0051321E">
      <w:pPr>
        <w:spacing w:line="218" w:lineRule="auto"/>
        <w:rPr>
          <w:sz w:val="36"/>
        </w:rPr>
        <w:sectPr w:rsidR="0051321E" w:rsidSect="00C84B63">
          <w:pgSz w:w="15840" w:h="12240" w:orient="landscape"/>
          <w:pgMar w:top="1640" w:right="1320" w:bottom="880" w:left="1320" w:header="865" w:footer="688" w:gutter="0"/>
          <w:cols w:space="720"/>
        </w:sectPr>
      </w:pPr>
    </w:p>
    <w:p w14:paraId="36F16937" w14:textId="77777777" w:rsidR="0051321E" w:rsidRDefault="00000000">
      <w:pPr>
        <w:spacing w:before="336"/>
        <w:ind w:right="716"/>
        <w:jc w:val="center"/>
        <w:rPr>
          <w:rFonts w:ascii="Arial MT"/>
          <w:sz w:val="64"/>
        </w:rPr>
      </w:pPr>
      <w:r>
        <w:rPr>
          <w:rFonts w:ascii="Arial MT"/>
          <w:sz w:val="64"/>
        </w:rPr>
        <w:lastRenderedPageBreak/>
        <w:t>Description</w:t>
      </w:r>
      <w:r>
        <w:rPr>
          <w:rFonts w:ascii="Arial MT"/>
          <w:spacing w:val="-44"/>
          <w:sz w:val="64"/>
        </w:rPr>
        <w:t xml:space="preserve"> </w:t>
      </w:r>
      <w:r>
        <w:rPr>
          <w:rFonts w:ascii="Arial MT"/>
          <w:sz w:val="64"/>
        </w:rPr>
        <w:t>of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a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Use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z w:val="64"/>
        </w:rPr>
        <w:t>Case</w:t>
      </w:r>
      <w:r>
        <w:rPr>
          <w:rFonts w:ascii="Arial MT"/>
          <w:spacing w:val="-43"/>
          <w:sz w:val="64"/>
        </w:rPr>
        <w:t xml:space="preserve"> </w:t>
      </w:r>
      <w:r>
        <w:rPr>
          <w:rFonts w:ascii="Arial MT"/>
          <w:spacing w:val="-4"/>
          <w:sz w:val="64"/>
        </w:rPr>
        <w:t>Form</w:t>
      </w:r>
    </w:p>
    <w:p w14:paraId="665E3ACB" w14:textId="77777777" w:rsidR="0051321E" w:rsidRDefault="0051321E">
      <w:pPr>
        <w:pStyle w:val="BodyText"/>
        <w:rPr>
          <w:rFonts w:ascii="Arial MT"/>
          <w:sz w:val="20"/>
        </w:rPr>
      </w:pPr>
    </w:p>
    <w:p w14:paraId="48027974" w14:textId="77777777" w:rsidR="0051321E" w:rsidRDefault="0051321E">
      <w:pPr>
        <w:pStyle w:val="BodyText"/>
        <w:spacing w:before="133"/>
        <w:rPr>
          <w:rFonts w:ascii="Arial MT"/>
          <w:sz w:val="2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0"/>
        <w:gridCol w:w="9360"/>
      </w:tblGrid>
      <w:tr w:rsidR="0051321E" w14:paraId="1E05BD2F" w14:textId="77777777">
        <w:trPr>
          <w:trHeight w:val="670"/>
        </w:trPr>
        <w:tc>
          <w:tcPr>
            <w:tcW w:w="3600" w:type="dxa"/>
          </w:tcPr>
          <w:p w14:paraId="21FA2CB6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z w:val="40"/>
              </w:rPr>
              <w:t>Form</w:t>
            </w:r>
            <w:r>
              <w:rPr>
                <w:b/>
                <w:spacing w:val="-10"/>
                <w:sz w:val="40"/>
              </w:rPr>
              <w:t xml:space="preserve"> </w:t>
            </w:r>
            <w:r>
              <w:rPr>
                <w:b/>
                <w:spacing w:val="-2"/>
                <w:sz w:val="40"/>
              </w:rPr>
              <w:t>Element</w:t>
            </w:r>
          </w:p>
        </w:tc>
        <w:tc>
          <w:tcPr>
            <w:tcW w:w="9360" w:type="dxa"/>
          </w:tcPr>
          <w:p w14:paraId="1592063B" w14:textId="77777777" w:rsidR="0051321E" w:rsidRDefault="00000000">
            <w:pPr>
              <w:pStyle w:val="TableParagraph"/>
              <w:spacing w:before="1" w:line="240" w:lineRule="auto"/>
              <w:rPr>
                <w:b/>
                <w:sz w:val="40"/>
              </w:rPr>
            </w:pPr>
            <w:r>
              <w:rPr>
                <w:b/>
                <w:spacing w:val="-2"/>
                <w:sz w:val="40"/>
              </w:rPr>
              <w:t>Description</w:t>
            </w:r>
          </w:p>
        </w:tc>
      </w:tr>
      <w:tr w:rsidR="0051321E" w14:paraId="53D5F7F4" w14:textId="77777777">
        <w:trPr>
          <w:trHeight w:val="3189"/>
        </w:trPr>
        <w:tc>
          <w:tcPr>
            <w:tcW w:w="3600" w:type="dxa"/>
          </w:tcPr>
          <w:p w14:paraId="5D376CF1" w14:textId="77777777" w:rsidR="0051321E" w:rsidRDefault="00000000">
            <w:pPr>
              <w:pStyle w:val="TableParagraph"/>
              <w:rPr>
                <w:sz w:val="36"/>
              </w:rPr>
            </w:pPr>
            <w:r>
              <w:rPr>
                <w:sz w:val="36"/>
              </w:rPr>
              <w:t xml:space="preserve">Business </w:t>
            </w:r>
            <w:r>
              <w:rPr>
                <w:spacing w:val="-2"/>
                <w:sz w:val="36"/>
              </w:rPr>
              <w:t>Rules</w:t>
            </w:r>
          </w:p>
        </w:tc>
        <w:tc>
          <w:tcPr>
            <w:tcW w:w="9360" w:type="dxa"/>
          </w:tcPr>
          <w:p w14:paraId="325B5496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business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rules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must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complied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with</w:t>
            </w:r>
            <w:r>
              <w:rPr>
                <w:spacing w:val="-4"/>
                <w:sz w:val="36"/>
              </w:rPr>
              <w:t xml:space="preserve"> </w:t>
            </w:r>
            <w:r>
              <w:rPr>
                <w:sz w:val="36"/>
              </w:rPr>
              <w:t>and that are related to this use case. These rules might be referred to during the execution of the use case in the main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flow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and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alternate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flow,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but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this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is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not</w:t>
            </w:r>
            <w:r>
              <w:rPr>
                <w:spacing w:val="-5"/>
                <w:sz w:val="36"/>
              </w:rPr>
              <w:t xml:space="preserve"> </w:t>
            </w:r>
            <w:r>
              <w:rPr>
                <w:sz w:val="36"/>
              </w:rPr>
              <w:t>always necessary. You can describe these rules in this form.</w:t>
            </w:r>
          </w:p>
          <w:p w14:paraId="74C8BBB5" w14:textId="77777777" w:rsidR="0051321E" w:rsidRDefault="00000000">
            <w:pPr>
              <w:pStyle w:val="TableParagraph"/>
              <w:spacing w:line="218" w:lineRule="auto"/>
              <w:rPr>
                <w:sz w:val="36"/>
              </w:rPr>
            </w:pPr>
            <w:r>
              <w:rPr>
                <w:sz w:val="36"/>
              </w:rPr>
              <w:t>Alternatively,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you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can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refer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in</w:t>
            </w:r>
            <w:r>
              <w:rPr>
                <w:spacing w:val="-11"/>
                <w:sz w:val="36"/>
              </w:rPr>
              <w:t xml:space="preserve"> </w:t>
            </w:r>
            <w:r>
              <w:rPr>
                <w:sz w:val="36"/>
              </w:rPr>
              <w:t>the Supplementary Specification Document.</w:t>
            </w:r>
          </w:p>
        </w:tc>
      </w:tr>
      <w:tr w:rsidR="0051321E" w14:paraId="1075C024" w14:textId="77777777">
        <w:trPr>
          <w:trHeight w:val="1430"/>
        </w:trPr>
        <w:tc>
          <w:tcPr>
            <w:tcW w:w="3600" w:type="dxa"/>
          </w:tcPr>
          <w:p w14:paraId="52962661" w14:textId="77777777" w:rsidR="0051321E" w:rsidRDefault="00000000">
            <w:pPr>
              <w:pStyle w:val="TableParagraph"/>
              <w:spacing w:before="11" w:line="218" w:lineRule="auto"/>
              <w:ind w:left="120"/>
              <w:rPr>
                <w:sz w:val="36"/>
              </w:rPr>
            </w:pPr>
            <w:r>
              <w:rPr>
                <w:spacing w:val="-2"/>
                <w:sz w:val="36"/>
              </w:rPr>
              <w:t>Non-Functional Requirements</w:t>
            </w:r>
          </w:p>
        </w:tc>
        <w:tc>
          <w:tcPr>
            <w:tcW w:w="9360" w:type="dxa"/>
          </w:tcPr>
          <w:p w14:paraId="654B2FCD" w14:textId="77777777" w:rsidR="0051321E" w:rsidRDefault="00000000">
            <w:pPr>
              <w:pStyle w:val="TableParagraph"/>
              <w:spacing w:before="11" w:line="218" w:lineRule="auto"/>
              <w:rPr>
                <w:sz w:val="36"/>
              </w:rPr>
            </w:pPr>
            <w:r>
              <w:rPr>
                <w:sz w:val="36"/>
              </w:rPr>
              <w:t>A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list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NFRs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are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related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to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this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use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case.</w:t>
            </w:r>
            <w:r>
              <w:rPr>
                <w:spacing w:val="-20"/>
                <w:sz w:val="36"/>
              </w:rPr>
              <w:t xml:space="preserve"> </w:t>
            </w:r>
            <w:r>
              <w:rPr>
                <w:sz w:val="36"/>
              </w:rPr>
              <w:t>You</w:t>
            </w:r>
            <w:r>
              <w:rPr>
                <w:spacing w:val="-21"/>
                <w:sz w:val="36"/>
              </w:rPr>
              <w:t xml:space="preserve"> </w:t>
            </w:r>
            <w:r>
              <w:rPr>
                <w:sz w:val="36"/>
              </w:rPr>
              <w:t>can either summarize the NFRs or list their codes from the Supplementary Specification Document.</w:t>
            </w:r>
          </w:p>
        </w:tc>
      </w:tr>
      <w:tr w:rsidR="0051321E" w14:paraId="2F481EC1" w14:textId="77777777">
        <w:trPr>
          <w:trHeight w:val="990"/>
        </w:trPr>
        <w:tc>
          <w:tcPr>
            <w:tcW w:w="3600" w:type="dxa"/>
          </w:tcPr>
          <w:p w14:paraId="1058D170" w14:textId="77777777" w:rsidR="0051321E" w:rsidRDefault="00000000">
            <w:pPr>
              <w:pStyle w:val="TableParagraph"/>
              <w:ind w:left="120"/>
              <w:rPr>
                <w:sz w:val="36"/>
              </w:rPr>
            </w:pPr>
            <w:r>
              <w:rPr>
                <w:spacing w:val="-2"/>
                <w:sz w:val="36"/>
              </w:rPr>
              <w:t>Notes</w:t>
            </w:r>
          </w:p>
        </w:tc>
        <w:tc>
          <w:tcPr>
            <w:tcW w:w="9360" w:type="dxa"/>
          </w:tcPr>
          <w:p w14:paraId="3A677D8B" w14:textId="77777777" w:rsidR="0051321E" w:rsidRDefault="00000000">
            <w:pPr>
              <w:pStyle w:val="TableParagraph"/>
              <w:spacing w:before="11" w:line="218" w:lineRule="auto"/>
              <w:ind w:left="120"/>
              <w:rPr>
                <w:sz w:val="36"/>
              </w:rPr>
            </w:pPr>
            <w:r>
              <w:rPr>
                <w:sz w:val="36"/>
              </w:rPr>
              <w:t>Any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other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information</w:t>
            </w:r>
            <w:r>
              <w:rPr>
                <w:spacing w:val="-16"/>
                <w:sz w:val="36"/>
              </w:rPr>
              <w:t xml:space="preserve"> </w:t>
            </w:r>
            <w:r>
              <w:rPr>
                <w:sz w:val="36"/>
              </w:rPr>
              <w:t>that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can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be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of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value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regarding</w:t>
            </w:r>
            <w:r>
              <w:rPr>
                <w:spacing w:val="-15"/>
                <w:sz w:val="36"/>
              </w:rPr>
              <w:t xml:space="preserve"> </w:t>
            </w:r>
            <w:r>
              <w:rPr>
                <w:sz w:val="36"/>
              </w:rPr>
              <w:t>this use case.</w:t>
            </w:r>
          </w:p>
        </w:tc>
      </w:tr>
    </w:tbl>
    <w:p w14:paraId="7CD0A31B" w14:textId="77777777" w:rsidR="00282CB8" w:rsidRDefault="00282CB8"/>
    <w:sectPr w:rsidR="00282CB8">
      <w:pgSz w:w="15840" w:h="12240" w:orient="landscape"/>
      <w:pgMar w:top="1640" w:right="1320" w:bottom="880" w:left="1320" w:header="865" w:footer="6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5E665A" w14:textId="77777777" w:rsidR="00C84B63" w:rsidRDefault="00C84B63">
      <w:r>
        <w:separator/>
      </w:r>
    </w:p>
  </w:endnote>
  <w:endnote w:type="continuationSeparator" w:id="0">
    <w:p w14:paraId="1CAE6D3E" w14:textId="77777777" w:rsidR="00C84B63" w:rsidRDefault="00C84B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AD47E6" w14:textId="47446115" w:rsidR="0051321E" w:rsidRDefault="0051321E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3B2DC9" w14:textId="77777777" w:rsidR="00C84B63" w:rsidRDefault="00C84B63">
      <w:r>
        <w:separator/>
      </w:r>
    </w:p>
  </w:footnote>
  <w:footnote w:type="continuationSeparator" w:id="0">
    <w:p w14:paraId="41238141" w14:textId="77777777" w:rsidR="00C84B63" w:rsidRDefault="00C84B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A03D1" w14:textId="27444D41" w:rsidR="0051321E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7216" behindDoc="1" locked="0" layoutInCell="1" allowOverlap="1" wp14:anchorId="4FE8D0AE" wp14:editId="319358F3">
              <wp:simplePos x="0" y="0"/>
              <wp:positionH relativeFrom="page">
                <wp:posOffset>914780</wp:posOffset>
              </wp:positionH>
              <wp:positionV relativeFrom="page">
                <wp:posOffset>1041400</wp:posOffset>
              </wp:positionV>
              <wp:extent cx="8229600" cy="1270"/>
              <wp:effectExtent l="0" t="0" r="0" b="0"/>
              <wp:wrapNone/>
              <wp:docPr id="9" name="Graphic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229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8229600">
                            <a:moveTo>
                              <a:pt x="8229219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127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95D4DE" id="Graphic 9" o:spid="_x0000_s1026" style="position:absolute;margin-left:72.05pt;margin-top:82pt;width:9in;height:.1pt;z-index:-1581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229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" path="m8229219,l,e" filled="f" strokeweight="1pt">
              <v:path arrowok="t"/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21E"/>
    <w:rsid w:val="00282CB8"/>
    <w:rsid w:val="0051321E"/>
    <w:rsid w:val="00BE0F9D"/>
    <w:rsid w:val="00C84B63"/>
    <w:rsid w:val="00D3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3459B2"/>
  <w15:docId w15:val="{A112E98C-A735-43A9-8227-919F3DA7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463" w:lineRule="exact"/>
      <w:ind w:left="119"/>
    </w:pPr>
  </w:style>
  <w:style w:type="paragraph" w:styleId="Header">
    <w:name w:val="header"/>
    <w:basedOn w:val="Normal"/>
    <w:link w:val="HeaderChar"/>
    <w:uiPriority w:val="99"/>
    <w:unhideWhenUsed/>
    <w:rsid w:val="00D33BB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3BBA"/>
    <w:rPr>
      <w:rFonts w:ascii="Palatino Linotype" w:eastAsia="Palatino Linotype" w:hAnsi="Palatino Linotype" w:cs="Palatino Linotype"/>
    </w:rPr>
  </w:style>
  <w:style w:type="paragraph" w:styleId="Footer">
    <w:name w:val="footer"/>
    <w:basedOn w:val="Normal"/>
    <w:link w:val="FooterChar"/>
    <w:uiPriority w:val="99"/>
    <w:unhideWhenUsed/>
    <w:rsid w:val="00D33BB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3BBA"/>
    <w:rPr>
      <w:rFonts w:ascii="Palatino Linotype" w:eastAsia="Palatino Linotype" w:hAnsi="Palatino Linotype" w:cs="Palatino Linoty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Yulia</cp:lastModifiedBy>
  <cp:revision>3</cp:revision>
  <dcterms:created xsi:type="dcterms:W3CDTF">2024-03-01T09:58:00Z</dcterms:created>
  <dcterms:modified xsi:type="dcterms:W3CDTF">2024-03-01T10:01:00Z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2024-03-01T00:00:00Z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2024-03-01T00:00:00Z</vt:filetime>
  </property>
</Properties>
</file>