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A237E"/>
          <w:sz w:val="44"/>
          <w:szCs w:val="44"/>
        </w:rPr>
        <w:t xml:space="preserve">PROJECT AQUARIUS</w:t>
      </w:r>
    </w:p>
    <w:p>
      <w:pPr>
        <w:spacing w:after="60"/>
      </w:pPr>
      <w:r>
        <w:rPr>
          <w:rFonts w:ascii="Arial" w:cs="Arial" w:eastAsia="Arial" w:hAnsi="Arial"/>
          <w:color w:val="283593"/>
          <w:sz w:val="32"/>
          <w:szCs w:val="32"/>
        </w:rPr>
        <w:t xml:space="preserve">Deployment Verification Report</w:t>
      </w:r>
    </w:p>
    <w:p>
      <w:pPr>
        <w:spacing w:after="200"/>
      </w:pPr>
      <w:r>
        <w:rPr>
          <w:rFonts w:ascii="Arial" w:cs="Arial" w:eastAsia="Arial" w:hAnsi="Arial"/>
          <w:color w:val="666666"/>
          <w:sz w:val="22"/>
          <w:szCs w:val="22"/>
        </w:rPr>
        <w:t xml:space="preserve">Config-Driven Architecture Migration | February 15, 2026</w:t>
      </w:r>
    </w:p>
    <w:p>
      <w:pPr>
        <w:spacing w:after="400"/>
      </w:pPr>
      <w:r>
        <w:rPr>
          <w:rFonts w:ascii="Arial" w:cs="Arial" w:eastAsia="Arial" w:hAnsi="Arial"/>
          <w:color w:val="666666"/>
          <w:sz w:val="20"/>
          <w:szCs w:val="20"/>
        </w:rPr>
        <w:t xml:space="preserve">Prepared by: </w:t>
      </w:r>
      <w:r>
        <w:rPr>
          <w:rFonts w:ascii="Arial" w:cs="Arial" w:eastAsia="Arial" w:hAnsi="Arial"/>
          <w:color w:val="333333"/>
          <w:sz w:val="20"/>
          <w:szCs w:val="20"/>
        </w:rPr>
        <w:t xml:space="preserve">Claude (Opus 4.6) for Ezra @ Quorum</w:t>
      </w:r>
    </w:p>
    <w:p>
      <w:pPr>
        <w:pStyle w:val="Heading1"/>
      </w:pPr>
      <w:r>
        <w:t xml:space="preserve">Executive Summary</w:t>
      </w:r>
    </w:p>
    <w:p>
      <w:pPr>
        <w:spacing w:after="200"/>
      </w:pPr>
      <w:r>
        <w:rPr>
          <w:sz w:val="22"/>
          <w:szCs w:val="22"/>
        </w:rPr>
        <w:t xml:space="preserve">Project Aquarius migrates the Quorum optimizer from hardcoded class-based routing (if agency_id == 1480) to config-driven routing using IMPRESSION_JOIN_STRATEGY from REF_ADVERTISER_CONFIG. This report documents the verification of every layer in the deployment chain: data ingestion, config mappings, resolution jobs, V5 unified views, materialized tables, role grants, and API routing logic.</w:t>
      </w:r>
    </w:p>
    <w:p>
      <w:pPr>
        <w:pStyle w:val="Heading1"/>
      </w:pPr>
      <w:r>
        <w:t xml:space="preserve">1. System Status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STORE_VISITS Pipeline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HEALTHY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2,166,924 rows | 11 agencies | Data through Feb 11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DAILY_QRM_V4_REFRESH Task</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ACTIVE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started | Next run: Feb 16 6:00 AM Denver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IP_MAID_MAPPING Pipeline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HEALTHY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Loading 6-23M rows/day continuously through Feb 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 View Layer (4 of 5)</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Enriched, Paramount, All Visits, Web Visits all returning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V5_STORE_VISITS_WITH_HOUSEHOLD</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WARN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times out (heavy household join) - works but slow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OPTIMIZER_READONLY_ROLE Grants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VERIFIED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 views, REF_ADVERTISER_CONFIG, unmapped views granted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CONFIG_ADMIN_ROLE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VERIFIED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with INSERT/UPDATE on all mapping tables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REF_ADVERTISER_CONFIG Routing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VERIFIED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IMPRESSION_JOIN_STRATEGY populated: ADM_PREFIX / PCM_4KEY / DIRECT_AG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API (config_api.py)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READY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endpoints built, Flask Blueprint, needs deployment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 V6 Migration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READY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Routing module built, 2 patterns complete, 14 endpoints to apply</w:t>
            </w:r>
          </w:p>
        </w:tc>
      </w:tr>
    </w:tbl>
    <w:p>
      <w:r>
        <w:br w:type="page"/>
      </w:r>
    </w:p>
    <w:p>
      <w:pPr>
        <w:pStyle w:val="Heading1"/>
      </w:pPr>
      <w:r>
        <w:t xml:space="preserve">2. End-to-End Data Chain Verification</w:t>
      </w:r>
    </w:p>
    <w:p>
      <w:pPr>
        <w:spacing w:after="200"/>
      </w:pPr>
      <w:r>
        <w:rPr>
          <w:sz w:val="22"/>
          <w:szCs w:val="22"/>
        </w:rPr>
        <w:t xml:space="preserve">The Quorum attribution pipeline flows: Config (POI/URL assignments) &gt; Resolution Jobs &gt; V5 Views &gt; Materialized Tables &gt; Optimizer API. Each link was verified with live production data.</w:t>
      </w:r>
    </w:p>
    <w:p>
      <w:pPr>
        <w:pStyle w:val="Heading2"/>
      </w:pPr>
      <w:r>
        <w:t xml:space="preserve">2.1 Config Layer (Upstream Driver)</w:t>
      </w:r>
    </w:p>
    <w:p>
      <w:pPr>
        <w:spacing w:after="120"/>
      </w:pPr>
      <w:r>
        <w:rPr>
          <w:sz w:val="22"/>
          <w:szCs w:val="22"/>
        </w:rPr>
        <w:t xml:space="preserve">The config determines what gets measured. POI segment assignments and web URL mappings drive which visits are attributed to which advertisers. All three mapping tables are healthy: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680"/>
        <w:gridCol w:w="1680"/>
      </w:tblGrid>
      <w:tr>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Mapping Table</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Advertisers</w:t>
            </w:r>
          </w:p>
        </w:tc>
        <w:tc>
          <w:tcPr>
            <w:tcW w:type="dxa" w:w="1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Agencies</w:t>
            </w:r>
          </w:p>
        </w:tc>
        <w:tc>
          <w:tcPr>
            <w:tcW w:type="dxa" w:w="1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SEGMENT_MD5_MAPPING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9,636,647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10,697</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438</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HEALTHY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ADVERTISER_DOMAIN_MAPPING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44,648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40,816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273</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HEALTHY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PIXEL_CAMPAIGN_MAPPING_V2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11,924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2,378</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107</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HEALTHY</w:t>
            </w:r>
          </w:p>
        </w:tc>
      </w:tr>
    </w:tbl>
    <w:p>
      <w:pPr>
        <w:spacing w:before="120" w:after="120"/>
      </w:pPr>
      <w:r>
        <w:rPr>
          <w:sz w:val="22"/>
          <w:szCs w:val="22"/>
        </w:rPr>
        <w:t xml:space="preserve">Unmapped activity: 25 unmapped impressions (15 significant with 100+ impressions/30d, 12 high-volume with 1000+). These are candidates for the config screen.</w:t>
      </w:r>
    </w:p>
    <w:p>
      <w:pPr>
        <w:pStyle w:val="Heading2"/>
      </w:pPr>
      <w:r>
        <w:t xml:space="preserve">2.2 V5 Unified View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560"/>
        <w:gridCol w:w="1200"/>
        <w:gridCol w:w="1000"/>
      </w:tblGrid>
      <w:tr>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Rows (30d)</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Agencies</w:t>
            </w:r>
          </w:p>
        </w:tc>
        <w:tc>
          <w:tcPr>
            <w:tcW w:type="dxa" w:w="1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Date Range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Last 7d</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V5_STORE_VISITS_ENRICHED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611,534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16 - Feb 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37,127</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V5_STORE_VISITS_PARAMOUNT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12,985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16 - Feb 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 above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V5_ALL_VISITS (STORE)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 8 - Feb 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37,127</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V5_ALL_VISITS (WEB)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 8 - Feb 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8,740,527</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V5_WEB_VISITS_PARAMOUNT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8,740,527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 8 - Feb 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8,740,527</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V5_STORE_VISITS_W_HOUSEHOLD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heavy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WARN</w:t>
            </w:r>
          </w:p>
        </w:tc>
      </w:tr>
    </w:tbl>
    <w:p>
      <w:r>
        <w:br w:type="page"/>
      </w:r>
    </w:p>
    <w:p>
      <w:pPr>
        <w:pStyle w:val="Heading2"/>
      </w:pPr>
      <w:r>
        <w:t xml:space="preserve">2.3 Impression Routing Verification</w:t>
      </w:r>
    </w:p>
    <w:p>
      <w:pPr>
        <w:spacing w:after="120"/>
      </w:pPr>
      <w:r>
        <w:rPr>
          <w:sz w:val="22"/>
          <w:szCs w:val="22"/>
        </w:rPr>
        <w:t xml:space="preserve">IMPRESSION_JOIN_STRATEGY is the primary routing key, replacing the hardcoded class system. Both query paths were verified against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80"/>
        <w:gridCol w:w="1680"/>
      </w:tblGrid>
      <w:tr>
        <w:tc>
          <w:tcPr>
            <w:tcW w:type="dxa" w:w="1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Query Path</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Aggregation</w:t>
            </w:r>
          </w:p>
        </w:tc>
        <w:tc>
          <w:tcPr>
            <w:tcW w:type="dxa" w:w="1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Agencies</w:t>
            </w:r>
          </w:p>
        </w:tc>
        <w:tc>
          <w:tcPr>
            <w:tcW w:type="dxa" w:w="1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Active Advs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ADM_PREFIX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PARAMOUNT_IMPRESSIONS_REPORT_90_DAYS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DISTINCT (row-level)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(Paramount)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PCM_4KEY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CAMPAIGN_PERFORMANCE_REPORT_WEEKLY_STATS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(pre-aggregated)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479</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4,895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DIRECT_AG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pixel direct (no impression join)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1,258</w:t>
            </w:r>
          </w:p>
        </w:tc>
      </w:tr>
    </w:tbl>
    <w:p>
      <w:pPr>
        <w:spacing w:before="160" w:after="120"/>
      </w:pPr>
      <w:r>
        <w:rPr>
          <w:sz w:val="22"/>
          <w:szCs w:val="22"/>
        </w:rPr>
        <w:t xml:space="preserve">ADM_PREFIX test (Paramount, 30-day window): 24.4M impressions, 1,347 store visits, 89,723 web visits, 207 advertisers.</w:t>
      </w:r>
    </w:p>
    <w:p>
      <w:pPr>
        <w:spacing w:after="120"/>
      </w:pPr>
      <w:r>
        <w:rPr>
          <w:sz w:val="22"/>
          <w:szCs w:val="22"/>
        </w:rPr>
        <w:t xml:space="preserve">PCM_4KEY test (9 agencies active, 30-day window): Top agency 1813 with 89.9M impressions, 665K store visits across 27 advertisers.</w:t>
      </w:r>
    </w:p>
    <w:p>
      <w:pPr>
        <w:pStyle w:val="Heading2"/>
      </w:pPr>
      <w:r>
        <w:t xml:space="preserve">2.4 Full Chain Trace (Advertiser 46909, Agency 1813)</w:t>
      </w:r>
    </w:p>
    <w:p>
      <w:pPr>
        <w:spacing w:after="80"/>
      </w:pPr>
      <w:r>
        <w:rPr>
          <w:sz w:val="22"/>
          <w:szCs w:val="22"/>
        </w:rPr>
        <w:t xml:space="preserve">Verified the complete flow for a real Class B (PCM_4KEY) advertiser:</w:t>
      </w:r>
    </w:p>
    <w:p>
      <w:pPr>
        <w:pStyle w:val="ListParagraph"/>
        <w:numPr>
          <w:ilvl w:val="0"/>
          <w:numId w:val="2"/>
        </w:numPr>
      </w:pPr>
      <w:r>
        <w:rPr>
          <w:sz w:val="22"/>
          <w:szCs w:val="22"/>
        </w:rPr>
        <w:t xml:space="preserve">REF_ADVERTISER_CONFIG: PCM_4KEY strategy, IMPRESSION exposure, HAS_STORE_VISIT=true, 1,123 segments, ACTIVE</w:t>
      </w:r>
    </w:p>
    <w:p>
      <w:pPr>
        <w:pStyle w:val="ListParagraph"/>
        <w:numPr>
          <w:ilvl w:val="0"/>
          <w:numId w:val="2"/>
        </w:numPr>
      </w:pPr>
      <w:r>
        <w:rPr>
          <w:sz w:val="22"/>
          <w:szCs w:val="22"/>
        </w:rPr>
        <w:t xml:space="preserve">SEGMENT_MD5_MAPPING: 1,123 POI segments mapped to this advertiser</w:t>
      </w:r>
    </w:p>
    <w:p>
      <w:pPr>
        <w:pStyle w:val="ListParagraph"/>
        <w:numPr>
          <w:ilvl w:val="0"/>
          <w:numId w:val="2"/>
        </w:numPr>
      </w:pPr>
      <w:r>
        <w:rPr>
          <w:sz w:val="22"/>
          <w:szCs w:val="22"/>
        </w:rPr>
        <w:t xml:space="preserve">BASE_TABLES.STORE_VISITS (last 7d): 1,991 store visits across 691 visited POIs, data through Feb 11</w:t>
      </w:r>
    </w:p>
    <w:p>
      <w:pPr>
        <w:pStyle w:val="ListParagraph"/>
        <w:numPr>
          <w:ilvl w:val="0"/>
          <w:numId w:val="2"/>
        </w:numPr>
      </w:pPr>
      <w:r>
        <w:rPr>
          <w:sz w:val="22"/>
          <w:szCs w:val="22"/>
        </w:rPr>
        <w:t xml:space="preserve">CAMPAIGN_PERFORMANCE_REPORT_WEEKLY_STATS: 2.26M impressions, 14,070 store visits (last 7d)</w:t>
      </w:r>
    </w:p>
    <w:p>
      <w:pPr>
        <w:spacing w:before="160" w:after="80"/>
      </w:pPr>
      <w:r>
        <w:rPr>
          <w:b/>
          <w:bCs/>
          <w:sz w:val="22"/>
          <w:szCs w:val="22"/>
        </w:rPr>
        <w:t xml:space="preserve">Also verified for Paramount (ADM_PREFIX) advertiser 44747:</w:t>
      </w:r>
    </w:p>
    <w:p>
      <w:pPr>
        <w:pStyle w:val="ListParagraph"/>
        <w:numPr>
          <w:ilvl w:val="0"/>
          <w:numId w:val="2"/>
        </w:numPr>
      </w:pPr>
      <w:r>
        <w:rPr>
          <w:sz w:val="22"/>
          <w:szCs w:val="22"/>
        </w:rPr>
        <w:t xml:space="preserve">REF_ADVERTISER_CONFIG: ADM_PREFIX strategy, HAS_STORE_VISIT=true, HAS_IMPRESSION=true, 24 segments, ACTIVE</w:t>
      </w:r>
    </w:p>
    <w:p>
      <w:pPr>
        <w:pStyle w:val="ListParagraph"/>
        <w:numPr>
          <w:ilvl w:val="0"/>
          <w:numId w:val="2"/>
        </w:numPr>
      </w:pPr>
      <w:r>
        <w:rPr>
          <w:sz w:val="22"/>
          <w:szCs w:val="22"/>
        </w:rPr>
        <w:t xml:space="preserve">STORE_VISITS: 8,985 visits (30d), PMT mapping source, data through Feb 11</w:t>
      </w:r>
    </w:p>
    <w:p>
      <w:r>
        <w:br w:type="page"/>
      </w:r>
    </w:p>
    <w:p>
      <w:pPr>
        <w:pStyle w:val="Heading1"/>
      </w:pPr>
      <w:r>
        <w:t xml:space="preserve">3. Deliverables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FIX_STORE_VISITS_PIPELINE_v2.sql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EXECUTED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REFRESH_QRM_V4 stored procedure + task resume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BOOTSTRAP_CONFIG_AND_V6.sql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EXECUTED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grants, CONFIG_ADMIN_ROLE creation, V5 view access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config_api.py</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READY TO DEPLOY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10-endpoint Flask Blueprint for admin config screen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optimizer_v6_migration.py</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READY TO DEPLOY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Config-driven routing module, replaces class forks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PIPELINE_DIAGNOSIS_COMPLETE.md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pipeline analysis, 10 sections</w:t>
            </w:r>
          </w:p>
        </w:tc>
      </w:tr>
    </w:tbl>
    <w:p>
      <w:pPr>
        <w:pStyle w:val="Heading1"/>
      </w:pPr>
      <w:r>
        <w:t xml:space="preserve">4. New Routing Architecture</w:t>
      </w:r>
    </w:p>
    <w:p>
      <w:pPr>
        <w:spacing w:after="120"/>
      </w:pPr>
      <w:r>
        <w:rPr>
          <w:sz w:val="22"/>
          <w:szCs w:val="22"/>
        </w:rPr>
        <w:t xml:space="preserve">The class system is eliminated. Routing is now driven by two orthogonal config fields that were already populated in REF_ADVERTISER_CONFIG:</w:t>
      </w:r>
    </w:p>
    <w:p>
      <w:pPr>
        <w:spacing w:after="80"/>
      </w:pPr>
      <w:r>
        <w:rPr>
          <w:b/>
          <w:bCs/>
          <w:sz w:val="22"/>
          <w:szCs w:val="22"/>
        </w:rPr>
        <w:t xml:space="preserve">IMPRESSION_JOIN_STRATEGY</w:t>
      </w:r>
      <w:r>
        <w:rPr>
          <w:sz w:val="22"/>
          <w:szCs w:val="22"/>
        </w:rPr>
        <w:t xml:space="preserve"> (query routing): determines which impression table to query and what aggregation to use. This is the direct replacement for if agency_id == 1480.</w:t>
      </w:r>
    </w:p>
    <w:p>
      <w:pPr>
        <w:spacing w:after="80"/>
      </w:pPr>
      <w:r>
        <w:rPr>
          <w:b/>
          <w:bCs/>
          <w:sz w:val="22"/>
          <w:szCs w:val="22"/>
        </w:rPr>
        <w:t xml:space="preserve">EXPOSURE_SOURCE</w:t>
      </w:r>
      <w:r>
        <w:rPr>
          <w:sz w:val="22"/>
          <w:szCs w:val="22"/>
        </w:rPr>
        <w:t xml:space="preserve"> (data type taxonomy): classifies what kind of measurement data the advertiser uses (IMPRESSION, WEB, OOH). This field was NOT modified by the bootstrap.</w:t>
      </w:r>
    </w:p>
    <w:p>
      <w:pPr>
        <w:spacing w:before="160" w:after="120"/>
      </w:pPr>
      <w:r>
        <w:rPr>
          <w:b/>
          <w:bCs/>
          <w:sz w:val="22"/>
          <w:szCs w:val="22"/>
        </w:rPr>
        <w:t xml:space="preserve">Migration pattern for each optimizer endpoint:</w:t>
      </w:r>
    </w:p>
    <w:p>
      <w:pPr>
        <w:pStyle w:val="ListParagraph"/>
        <w:numPr>
          <w:ilvl w:val="0"/>
          <w:numId w:val="2"/>
        </w:numPr>
      </w:pPr>
      <w:r>
        <w:rPr>
          <w:rFonts w:ascii="Courier New" w:cs="Courier New" w:eastAsia="Courier New" w:hAnsi="Courier New"/>
          <w:sz w:val="20"/>
          <w:szCs w:val="20"/>
        </w:rPr>
        <w:t xml:space="preserve">Replace: if agency_id == 1480  |  With: if get_impression_strategy(agency_id, conn) == "ADM_PREFIX"</w:t>
      </w:r>
    </w:p>
    <w:p>
      <w:pPr>
        <w:pStyle w:val="ListParagraph"/>
        <w:numPr>
          <w:ilvl w:val="0"/>
          <w:numId w:val="2"/>
        </w:numPr>
      </w:pPr>
      <w:r>
        <w:rPr>
          <w:rFonts w:ascii="Courier New" w:cs="Courier New" w:eastAsia="Courier New" w:hAnsi="Courier New"/>
          <w:sz w:val="20"/>
          <w:szCs w:val="20"/>
        </w:rPr>
        <w:t xml:space="preserve">Or use convenience: if is_row_level_agency(agency_id, conn)</w:t>
      </w:r>
    </w:p>
    <w:p>
      <w:pPr>
        <w:pStyle w:val="ListParagraph"/>
        <w:numPr>
          <w:ilvl w:val="0"/>
          <w:numId w:val="2"/>
        </w:numPr>
      </w:pPr>
      <w:r>
        <w:rPr>
          <w:sz w:val="22"/>
          <w:szCs w:val="22"/>
        </w:rPr>
        <w:t xml:space="preserve">Where WEB_VISITS is hardcoded to 0, add V5_ALL_VISITS lookup if agency has_web_visits</w:t>
      </w:r>
    </w:p>
    <w:p>
      <w:pPr>
        <w:pStyle w:val="ListParagraph"/>
        <w:numPr>
          <w:ilvl w:val="0"/>
          <w:numId w:val="2"/>
        </w:numPr>
        <w:spacing w:after="200"/>
      </w:pPr>
      <w:r>
        <w:rPr>
          <w:sz w:val="22"/>
          <w:szCs w:val="22"/>
        </w:rPr>
        <w:t xml:space="preserve">2 of 16 endpoint patterns complete (agencies, campaign-perf). Remaining 14 follow identical pattern.</w:t>
      </w:r>
    </w:p>
    <w:p>
      <w:r>
        <w:br w:type="page"/>
      </w:r>
    </w:p>
    <w:p>
      <w:pPr>
        <w:pStyle w:val="Heading1"/>
      </w:pPr>
      <w:r>
        <w:t xml:space="preserve">5. Remaining Work for Client-Ready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4160"/>
      </w:tblGrid>
      <w:t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v6 routing to remaining 14 endpoints</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Mechanical: same pattern as agencies + campaign-perf examples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config_api.py to Flask app</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Blueprint, configure CONFIG_ADMIN_ROLE connection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 CONFIG_ADMIN_ROLE to service user</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GRANT ROLE CONFIG_ADMIN_ROLE TO USER &lt;svc_account&gt; in Snowsight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Clerk auth integration</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login system - deferred until system runs clean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V5_STORE_VISITS_WITH_HOUSEHOLD performance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times out - may need materialization or indexing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automation schedule for all tables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refresh cadence aligned with architecture diagrams</w:t>
            </w:r>
          </w:p>
        </w:tc>
      </w:tr>
    </w:tbl>
    <w:p>
      <w:pPr>
        <w:pStyle w:val="Heading1"/>
      </w:pPr>
      <w:r>
        <w:t xml:space="preserve">6. Architecture Alignment</w:t>
      </w:r>
    </w:p>
    <w:p>
      <w:pPr>
        <w:spacing w:after="120"/>
      </w:pPr>
      <w:r>
        <w:rPr>
          <w:sz w:val="22"/>
          <w:szCs w:val="22"/>
        </w:rPr>
        <w:t xml:space="preserve">The v6 migration aligns with the existing architecture (per the Quorum Architecture Diagrams, Section 3.12 Three-Path Attribution):</w:t>
      </w:r>
    </w:p>
    <w:p>
      <w:pPr>
        <w:pStyle w:val="ListParagraph"/>
        <w:numPr>
          <w:ilvl w:val="0"/>
          <w:numId w:val="2"/>
        </w:numPr>
      </w:pPr>
      <w:r>
        <w:rPr>
          <w:sz w:val="22"/>
          <w:szCs w:val="22"/>
        </w:rPr>
        <w:t xml:space="preserve">Path 1 (Deterministic Enrichment via IP_MAID_MAPPING): HEALTHY, loading continuously</w:t>
      </w:r>
    </w:p>
    <w:p>
      <w:pPr>
        <w:pStyle w:val="ListParagraph"/>
        <w:numPr>
          <w:ilvl w:val="0"/>
          <w:numId w:val="2"/>
        </w:numPr>
      </w:pPr>
      <w:r>
        <w:rPr>
          <w:sz w:val="22"/>
          <w:szCs w:val="22"/>
        </w:rPr>
        <w:t xml:space="preserve">Path 2 (Historical Logged Data via CPR_LOG_DATA): Unchanged by migration</w:t>
      </w:r>
    </w:p>
    <w:p>
      <w:pPr>
        <w:pStyle w:val="ListParagraph"/>
        <w:numPr>
          <w:ilvl w:val="0"/>
          <w:numId w:val="2"/>
        </w:numPr>
      </w:pPr>
      <w:r>
        <w:rPr>
          <w:sz w:val="22"/>
          <w:szCs w:val="22"/>
        </w:rPr>
        <w:t xml:space="preserve">Path 3 (Direct Device Match): Unchanged by migration</w:t>
      </w:r>
    </w:p>
    <w:p>
      <w:pPr>
        <w:pStyle w:val="ListParagraph"/>
        <w:numPr>
          <w:ilvl w:val="0"/>
          <w:numId w:val="2"/>
        </w:numPr>
      </w:pPr>
      <w:r>
        <w:rPr>
          <w:sz w:val="22"/>
          <w:szCs w:val="22"/>
        </w:rPr>
        <w:t xml:space="preserve">Attribution output feeds CAMPAIGN_PERFORMANCE_STORE_VISITS_RAW, which feeds the pre-aggregated weekly stats (PCM_4KEY path) and the Paramount impression report (ADM_PREFIX path)</w:t>
      </w:r>
    </w:p>
    <w:p>
      <w:pPr>
        <w:spacing w:before="160" w:after="120"/>
      </w:pPr>
      <w:r>
        <w:rPr>
          <w:sz w:val="22"/>
          <w:szCs w:val="22"/>
        </w:rPr>
        <w:t xml:space="preserve">The migration does not change any upstream data processing. It only changes how the optimizer API reads and routes queries to the existing data. Config changes (POI assignments, web URL mappings) continue to drive what gets resolved in the store visit and web visit jobs, exactly as before.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Quorum Location Intelligence Platform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Project Aquarius | Deployment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8359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2026-02-15T18:53:50.898Z</dcterms:created>
  <dcterms:modified xsi:type="dcterms:W3CDTF">2026-02-15T18:53:50.899Z</dcterms:modified>
</cp:coreProperties>
</file>

<file path=docProps/custom.xml><?xml version="1.0" encoding="utf-8"?>
<Properties xmlns="http://schemas.openxmlformats.org/officeDocument/2006/custom-properties" xmlns:vt="http://schemas.openxmlformats.org/officeDocument/2006/docPropsVTypes"/>
</file>