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eastAsia="Calibri"/>
          <w:b/>
          <w:color w:val="7A5A00"/>
          <w:sz w:val="18"/>
        </w:rPr>
        <w:t>COLLEGE MUSIC TEACHING PACKAGE</w:t>
      </w:r>
    </w:p>
    <w:p>
      <w:pPr>
        <w:spacing w:after="120"/>
      </w:pPr>
      <w:r>
        <w:rPr>
          <w:rFonts w:ascii="Calibri" w:hAnsi="Calibri" w:eastAsia="Calibri"/>
          <w:b/>
          <w:color w:val="0B2545"/>
          <w:sz w:val="60"/>
        </w:rPr>
        <w:t>Music Theory I</w:t>
      </w:r>
    </w:p>
    <w:p>
      <w:pPr>
        <w:spacing w:after="480"/>
      </w:pPr>
      <w:r>
        <w:rPr>
          <w:rFonts w:ascii="Calibri" w:hAnsi="Calibri" w:eastAsia="Calibri"/>
          <w:i/>
          <w:color w:val="2E7D7B"/>
          <w:sz w:val="26"/>
        </w:rPr>
        <w:t>Course Syllabus, Weekly Learning Map, Activities, Rubric, Visual Aids, and Detailed Lesson Plans</w:t>
      </w:r>
    </w:p>
    <w:p>
      <w:pPr>
        <w:pStyle w:val="Callout"/>
      </w:pPr>
      <w:r>
        <w:rPr>
          <w:rFonts w:ascii="Calibri" w:hAnsi="Calibri" w:eastAsia="Calibri"/>
          <w:b/>
          <w:color w:val="1F4D78"/>
          <w:sz w:val="19"/>
        </w:rPr>
        <w:t xml:space="preserve">Course purpose: </w:t>
      </w:r>
      <w:r>
        <w:rPr>
          <w:rFonts w:ascii="Calibri" w:hAnsi="Calibri" w:eastAsia="Calibri"/>
          <w:color w:val="0B2545"/>
          <w:sz w:val="19"/>
        </w:rPr>
        <w:t>A first course in tonal analysis and writing emphasizing diatonic harmony, Roman numeral analysis, SATB voice leading, cadences, non-chord tones, phrase structure, and basic form.</w:t>
      </w:r>
    </w:p>
    <w:p>
      <w:pPr>
        <w:pStyle w:val="Heading2"/>
      </w:pPr>
      <w:r>
        <w:t>Course-at-a-glance</w:t>
      </w:r>
    </w:p>
    <w:p>
      <w:pPr>
        <w:spacing w:after="60"/>
      </w:pPr>
      <w:r>
        <w:rPr>
          <w:rFonts w:ascii="Calibri" w:hAnsi="Calibri" w:eastAsia="Calibri"/>
          <w:b/>
          <w:color w:val="1F4D78"/>
        </w:rPr>
        <w:t xml:space="preserve">Recommended load: </w:t>
      </w:r>
      <w:r>
        <w:rPr>
          <w:rFonts w:ascii="Calibri" w:hAnsi="Calibri" w:eastAsia="Calibri"/>
          <w:color w:val="0B2545"/>
        </w:rPr>
        <w:t>Recommended: 3 units / 54 contact hours</w:t>
      </w:r>
    </w:p>
    <w:p>
      <w:pPr>
        <w:spacing w:after="60"/>
      </w:pPr>
      <w:r>
        <w:rPr>
          <w:rFonts w:ascii="Calibri" w:hAnsi="Calibri" w:eastAsia="Calibri"/>
          <w:b/>
          <w:color w:val="1F4D78"/>
        </w:rPr>
        <w:t xml:space="preserve">Primary text: </w:t>
      </w:r>
      <w:r>
        <w:rPr>
          <w:rFonts w:ascii="Calibri" w:hAnsi="Calibri" w:eastAsia="Calibri"/>
          <w:color w:val="0B2545"/>
        </w:rPr>
        <w:t>Theory for Piano Students, G. Schirmer (Benner)</w:t>
      </w:r>
    </w:p>
    <w:p>
      <w:pPr>
        <w:spacing w:after="60"/>
      </w:pPr>
      <w:r>
        <w:rPr>
          <w:rFonts w:ascii="Calibri" w:hAnsi="Calibri" w:eastAsia="Calibri"/>
          <w:b/>
          <w:color w:val="1F4D78"/>
        </w:rPr>
        <w:t xml:space="preserve">Planning model: </w:t>
      </w:r>
      <w:r>
        <w:rPr>
          <w:rFonts w:ascii="Calibri" w:hAnsi="Calibri" w:eastAsia="Calibri"/>
          <w:color w:val="0B2545"/>
        </w:rPr>
        <w:t>Suggested model: three 60-minute meetings weekly; adjust to the approved institutional schedule.</w:t>
      </w:r>
    </w:p>
    <w:p>
      <w:pPr>
        <w:spacing w:after="200"/>
      </w:pPr>
      <w:r>
        <w:rPr>
          <w:rFonts w:ascii="Calibri" w:hAnsi="Calibri" w:eastAsia="Calibri"/>
          <w:b/>
          <w:color w:val="1F4D78"/>
        </w:rPr>
        <w:t xml:space="preserve">Edition note: </w:t>
      </w:r>
      <w:r>
        <w:rPr>
          <w:rFonts w:ascii="Calibri" w:hAnsi="Calibri" w:eastAsia="Calibri"/>
          <w:color w:val="0B2545"/>
        </w:rPr>
        <w:t>Insert exact chapter, unit, exercise, and page numbers from the edition owned by the class; page numbering varies by printing.</w:t>
      </w:r>
    </w:p>
    <w:p>
      <w:pPr>
        <w:pStyle w:val="Heading2"/>
      </w:pPr>
      <w:r>
        <w:t>Before releasing to students</w:t>
      </w:r>
    </w:p>
    <w:p>
      <w:pPr>
        <w:numPr>
          <w:ilvl w:val="0"/>
          <w:numId w:val="10"/>
        </w:numPr>
      </w:pPr>
      <w:r>
        <w:rPr>
          <w:rFonts w:ascii="Calibri" w:hAnsi="Calibri" w:eastAsia="Calibri"/>
          <w:color w:val="0B2545"/>
        </w:rPr>
        <w:t>Replace all bracketed institutional fields and publish the official course code and contact hours.</w:t>
      </w:r>
    </w:p>
    <w:p>
      <w:pPr>
        <w:numPr>
          <w:ilvl w:val="0"/>
          <w:numId w:val="10"/>
        </w:numPr>
      </w:pPr>
      <w:r>
        <w:rPr>
          <w:rFonts w:ascii="Calibri" w:hAnsi="Calibri" w:eastAsia="Calibri"/>
          <w:color w:val="0B2545"/>
        </w:rPr>
        <w:t>Align grading equivalents, attendance rules, and make-up procedures with current university policy.</w:t>
      </w:r>
    </w:p>
    <w:p>
      <w:pPr>
        <w:numPr>
          <w:ilvl w:val="0"/>
          <w:numId w:val="10"/>
        </w:numPr>
      </w:pPr>
      <w:r>
        <w:rPr>
          <w:rFonts w:ascii="Calibri" w:hAnsi="Calibri" w:eastAsia="Calibri"/>
          <w:color w:val="0B2545"/>
        </w:rPr>
        <w:t>Confirm room, piano/keyboard, projection, LMS, printing, and approved recording arrangements.</w:t>
      </w:r>
    </w:p>
    <w:p>
      <w:pPr>
        <w:numPr>
          <w:ilvl w:val="0"/>
          <w:numId w:val="10"/>
        </w:numPr>
      </w:pPr>
      <w:r>
        <w:rPr>
          <w:rFonts w:ascii="Calibri" w:hAnsi="Calibri" w:eastAsia="Calibri"/>
          <w:color w:val="0B2545"/>
        </w:rPr>
        <w:t>Choose examples that are public-domain, licensed, teacher-composed, or institutionally cleared.</w:t>
      </w:r>
    </w:p>
    <w:p>
      <w:pPr>
        <w:spacing w:after="0"/>
      </w:pPr>
      <w:r>
        <w:br w:type="page"/>
      </w:r>
    </w:p>
    <w:p>
      <w:pPr>
        <w:spacing w:before="40" w:after="40"/>
      </w:pPr>
      <w:r>
        <w:rPr>
          <w:rFonts w:ascii="Calibri" w:hAnsi="Calibri" w:eastAsia="Calibri"/>
          <w:b/>
          <w:color w:val="7A5A00"/>
          <w:sz w:val="18"/>
        </w:rPr>
        <w:t>INSTRUCTOR SETUP</w:t>
      </w:r>
    </w:p>
    <w:p>
      <w:pPr>
        <w:keepNext/>
        <w:spacing w:before="0" w:after="100"/>
      </w:pPr>
      <w:r>
        <w:rPr>
          <w:rFonts w:ascii="Calibri" w:hAnsi="Calibri" w:eastAsia="Calibri"/>
          <w:b/>
          <w:color w:val="0B2545"/>
          <w:sz w:val="48"/>
        </w:rPr>
        <w:t>Music Theory I: Course Setup</w:t>
      </w:r>
    </w:p>
    <w:p>
      <w:pPr>
        <w:spacing w:after="280"/>
      </w:pPr>
      <w:r>
        <w:rPr>
          <w:rFonts w:ascii="Calibri" w:hAnsi="Calibri" w:eastAsia="Calibri"/>
          <w:i/>
          <w:color w:val="2E7D7B"/>
          <w:sz w:val="23"/>
        </w:rPr>
        <w:t>Complete the fields below before circulation.</w:t>
      </w:r>
    </w:p>
    <w:p>
      <w:pPr>
        <w:pStyle w:val="Heading2"/>
      </w:pPr>
      <w:r>
        <w:t>Institutional information</w:t>
      </w:r>
    </w:p>
    <w:p>
      <w:pPr>
        <w:spacing w:after="60"/>
      </w:pPr>
      <w:r>
        <w:rPr>
          <w:rFonts w:ascii="Calibri" w:hAnsi="Calibri" w:eastAsia="Calibri"/>
          <w:b/>
          <w:color w:val="1F4D78"/>
        </w:rPr>
        <w:t xml:space="preserve">Institution: </w:t>
      </w:r>
      <w:r>
        <w:rPr>
          <w:rFonts w:ascii="Calibri" w:hAnsi="Calibri" w:eastAsia="Calibri"/>
          <w:color w:val="0B2545"/>
        </w:rPr>
        <w:t>[Insert college/university]</w:t>
      </w:r>
    </w:p>
    <w:p>
      <w:pPr>
        <w:spacing w:after="60"/>
      </w:pPr>
      <w:r>
        <w:rPr>
          <w:rFonts w:ascii="Calibri" w:hAnsi="Calibri" w:eastAsia="Calibri"/>
          <w:b/>
          <w:color w:val="1F4D78"/>
        </w:rPr>
        <w:t xml:space="preserve">College/Department: </w:t>
      </w:r>
      <w:r>
        <w:rPr>
          <w:rFonts w:ascii="Calibri" w:hAnsi="Calibri" w:eastAsia="Calibri"/>
          <w:color w:val="0B2545"/>
        </w:rPr>
        <w:t>[Insert unit]</w:t>
      </w:r>
    </w:p>
    <w:p>
      <w:pPr>
        <w:spacing w:after="60"/>
      </w:pPr>
      <w:r>
        <w:rPr>
          <w:rFonts w:ascii="Calibri" w:hAnsi="Calibri" w:eastAsia="Calibri"/>
          <w:b/>
          <w:color w:val="1F4D78"/>
        </w:rPr>
        <w:t xml:space="preserve">Instructor: </w:t>
      </w:r>
      <w:r>
        <w:rPr>
          <w:rFonts w:ascii="Calibri" w:hAnsi="Calibri" w:eastAsia="Calibri"/>
          <w:color w:val="0B2545"/>
        </w:rPr>
        <w:t>[Insert name and credentials]</w:t>
      </w:r>
    </w:p>
    <w:p>
      <w:pPr>
        <w:spacing w:after="60"/>
      </w:pPr>
      <w:r>
        <w:rPr>
          <w:rFonts w:ascii="Calibri" w:hAnsi="Calibri" w:eastAsia="Calibri"/>
          <w:b/>
          <w:color w:val="1F4D78"/>
        </w:rPr>
        <w:t xml:space="preserve">Academic term: </w:t>
      </w:r>
      <w:r>
        <w:rPr>
          <w:rFonts w:ascii="Calibri" w:hAnsi="Calibri" w:eastAsia="Calibri"/>
          <w:color w:val="0B2545"/>
        </w:rPr>
        <w:t>[Insert term and AY]</w:t>
      </w:r>
    </w:p>
    <w:p>
      <w:pPr>
        <w:spacing w:after="60"/>
      </w:pPr>
      <w:r>
        <w:rPr>
          <w:rFonts w:ascii="Calibri" w:hAnsi="Calibri" w:eastAsia="Calibri"/>
          <w:b/>
          <w:color w:val="1F4D78"/>
        </w:rPr>
        <w:t xml:space="preserve">Class schedule: </w:t>
      </w:r>
      <w:r>
        <w:rPr>
          <w:rFonts w:ascii="Calibri" w:hAnsi="Calibri" w:eastAsia="Calibri"/>
          <w:color w:val="0B2545"/>
        </w:rPr>
        <w:t>[Insert days/time/room]</w:t>
      </w:r>
    </w:p>
    <w:p>
      <w:pPr>
        <w:spacing w:after="60"/>
      </w:pPr>
      <w:r>
        <w:rPr>
          <w:rFonts w:ascii="Calibri" w:hAnsi="Calibri" w:eastAsia="Calibri"/>
          <w:b/>
          <w:color w:val="1F4D78"/>
        </w:rPr>
        <w:t xml:space="preserve">Consultation: </w:t>
      </w:r>
      <w:r>
        <w:rPr>
          <w:rFonts w:ascii="Calibri" w:hAnsi="Calibri" w:eastAsia="Calibri"/>
          <w:color w:val="0B2545"/>
        </w:rPr>
        <w:t>[Insert office hours/contact]</w:t>
      </w:r>
    </w:p>
    <w:p>
      <w:pPr>
        <w:pStyle w:val="Heading2"/>
      </w:pPr>
      <w:r>
        <w:t>Catalog and delivery profile</w:t>
      </w:r>
    </w:p>
    <w:p>
      <w:pPr>
        <w:spacing w:after="100"/>
      </w:pPr>
      <w:r>
        <w:rPr>
          <w:rFonts w:ascii="Calibri" w:hAnsi="Calibri" w:eastAsia="Calibri"/>
          <w:b/>
          <w:color w:val="1F4D78"/>
        </w:rPr>
        <w:t xml:space="preserve">Course code: </w:t>
      </w:r>
      <w:r>
        <w:rPr>
          <w:rFonts w:ascii="Calibri" w:hAnsi="Calibri" w:eastAsia="Calibri"/>
          <w:color w:val="0B2545"/>
        </w:rPr>
        <w:t>[Insert course code]</w:t>
      </w:r>
    </w:p>
    <w:p>
      <w:pPr>
        <w:spacing w:after="100"/>
      </w:pPr>
      <w:r>
        <w:rPr>
          <w:rFonts w:ascii="Calibri" w:hAnsi="Calibri" w:eastAsia="Calibri"/>
          <w:b/>
          <w:color w:val="1F4D78"/>
        </w:rPr>
        <w:t xml:space="preserve">Units/contact hours: </w:t>
      </w:r>
      <w:r>
        <w:rPr>
          <w:rFonts w:ascii="Calibri" w:hAnsi="Calibri" w:eastAsia="Calibri"/>
          <w:color w:val="0B2545"/>
        </w:rPr>
        <w:t>Recommended: 3 units / 54 contact hours</w:t>
      </w:r>
    </w:p>
    <w:p>
      <w:pPr>
        <w:spacing w:after="100"/>
      </w:pPr>
      <w:r>
        <w:rPr>
          <w:rFonts w:ascii="Calibri" w:hAnsi="Calibri" w:eastAsia="Calibri"/>
          <w:b/>
          <w:color w:val="1F4D78"/>
        </w:rPr>
        <w:t xml:space="preserve">Prerequisite: </w:t>
      </w:r>
      <w:r>
        <w:rPr>
          <w:rFonts w:ascii="Calibri" w:hAnsi="Calibri" w:eastAsia="Calibri"/>
          <w:color w:val="0B2545"/>
        </w:rPr>
        <w:t>Music Fundamentals or equivalent placement; keyboard familiarity is helpful.</w:t>
      </w:r>
    </w:p>
    <w:p>
      <w:pPr>
        <w:spacing w:after="100"/>
      </w:pPr>
      <w:r>
        <w:rPr>
          <w:rFonts w:ascii="Calibri" w:hAnsi="Calibri" w:eastAsia="Calibri"/>
          <w:b/>
          <w:color w:val="1F4D78"/>
        </w:rPr>
        <w:t xml:space="preserve">Primary text: </w:t>
      </w:r>
      <w:r>
        <w:rPr>
          <w:rFonts w:ascii="Calibri" w:hAnsi="Calibri" w:eastAsia="Calibri"/>
          <w:color w:val="0B2545"/>
        </w:rPr>
        <w:t>Theory for Piano Students, G. Schirmer (Benner)</w:t>
      </w:r>
    </w:p>
    <w:p>
      <w:pPr>
        <w:spacing w:after="100"/>
      </w:pPr>
      <w:r>
        <w:rPr>
          <w:rFonts w:ascii="Calibri" w:hAnsi="Calibri" w:eastAsia="Calibri"/>
          <w:b/>
          <w:color w:val="1F4D78"/>
        </w:rPr>
        <w:t xml:space="preserve">Delivery mode: </w:t>
      </w:r>
      <w:r>
        <w:rPr>
          <w:rFonts w:ascii="Calibri" w:hAnsi="Calibri" w:eastAsia="Calibri"/>
          <w:color w:val="0B2545"/>
        </w:rPr>
        <w:t>In-person, blended, or online as approved by the institution.</w:t>
      </w:r>
    </w:p>
    <w:p>
      <w:pPr>
        <w:spacing w:after="100"/>
      </w:pPr>
      <w:r>
        <w:rPr>
          <w:rFonts w:ascii="Calibri" w:hAnsi="Calibri" w:eastAsia="Calibri"/>
          <w:b/>
          <w:color w:val="1F4D78"/>
        </w:rPr>
        <w:t xml:space="preserve">Learning platforms: </w:t>
      </w:r>
      <w:r>
        <w:rPr>
          <w:rFonts w:ascii="Calibri" w:hAnsi="Calibri" w:eastAsia="Calibri"/>
          <w:color w:val="0B2545"/>
        </w:rPr>
        <w:t>[Insert LMS, notation software, recording platform, or approved alternatives].</w:t>
      </w:r>
    </w:p>
    <w:p>
      <w:pPr>
        <w:pStyle w:val="Heading2"/>
      </w:pPr>
      <w:r>
        <w:t>Required and recommended materials</w:t>
      </w:r>
    </w:p>
    <w:p>
      <w:pPr>
        <w:numPr>
          <w:ilvl w:val="0"/>
          <w:numId w:val="10"/>
        </w:numPr>
      </w:pPr>
      <w:r>
        <w:rPr>
          <w:rFonts w:ascii="Calibri" w:hAnsi="Calibri" w:eastAsia="Calibri"/>
          <w:color w:val="0B2545"/>
        </w:rPr>
        <w:t>Assigned textbook and staff paper; pencil, eraser, and folder or digital portfolio.</w:t>
      </w:r>
    </w:p>
    <w:p>
      <w:pPr>
        <w:numPr>
          <w:ilvl w:val="0"/>
          <w:numId w:val="10"/>
        </w:numPr>
      </w:pPr>
      <w:r>
        <w:rPr>
          <w:rFonts w:ascii="Calibri" w:hAnsi="Calibri" w:eastAsia="Calibri"/>
          <w:color w:val="0B2545"/>
        </w:rPr>
        <w:t>Access to a piano/keyboard or approved virtual keyboard for pitch and harmony checks.</w:t>
      </w:r>
    </w:p>
    <w:p>
      <w:pPr>
        <w:numPr>
          <w:ilvl w:val="0"/>
          <w:numId w:val="10"/>
        </w:numPr>
      </w:pPr>
      <w:r>
        <w:rPr>
          <w:rFonts w:ascii="Calibri" w:hAnsi="Calibri" w:eastAsia="Calibri"/>
          <w:color w:val="0B2545"/>
        </w:rPr>
        <w:t>Headphones and an institution-approved recording method when an assessment requires audio.</w:t>
      </w:r>
    </w:p>
    <w:p>
      <w:pPr>
        <w:numPr>
          <w:ilvl w:val="0"/>
          <w:numId w:val="10"/>
        </w:numPr>
      </w:pPr>
      <w:r>
        <w:rPr>
          <w:rFonts w:ascii="Calibri" w:hAnsi="Calibri" w:eastAsia="Calibri"/>
          <w:color w:val="0B2545"/>
        </w:rPr>
        <w:t>Instructor-provided excerpts, worksheets, and visual aids in accessible print/digital formats.</w:t>
      </w:r>
    </w:p>
    <w:p>
      <w:pPr>
        <w:spacing w:after="0"/>
      </w:pPr>
      <w:r>
        <w:br w:type="page"/>
      </w:r>
    </w:p>
    <w:p>
      <w:pPr>
        <w:spacing w:before="40" w:after="40"/>
      </w:pPr>
      <w:r>
        <w:rPr>
          <w:rFonts w:ascii="Calibri" w:hAnsi="Calibri" w:eastAsia="Calibri"/>
          <w:b/>
          <w:color w:val="7A5A00"/>
          <w:sz w:val="18"/>
        </w:rPr>
        <w:t>SYLLABUS CORE</w:t>
      </w:r>
    </w:p>
    <w:p>
      <w:pPr>
        <w:keepNext/>
        <w:spacing w:before="0" w:after="100"/>
      </w:pPr>
      <w:r>
        <w:rPr>
          <w:rFonts w:ascii="Calibri" w:hAnsi="Calibri" w:eastAsia="Calibri"/>
          <w:b/>
          <w:color w:val="0B2545"/>
          <w:sz w:val="48"/>
        </w:rPr>
        <w:t>Music Theory I: Outcomes and Assessment</w:t>
      </w:r>
    </w:p>
    <w:p>
      <w:pPr>
        <w:spacing w:after="280"/>
      </w:pPr>
      <w:r>
        <w:rPr>
          <w:rFonts w:ascii="Calibri" w:hAnsi="Calibri" w:eastAsia="Calibri"/>
          <w:i/>
          <w:color w:val="2E7D7B"/>
          <w:sz w:val="23"/>
        </w:rPr>
        <w:t>Outcome-aligned evidence with a built-in cycle of attempt, feedback, correction, and demonstration.</w:t>
      </w: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spell, invert, and classify intervals, triads, and seventh chords used in diatonic contexts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construction quizzes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analyze diatonic harmony with key, Roman numeral, inversion figure, and cadence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portfolio</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write stylistically controlled SATB progressions with correct spacing and tendency-tone treatment</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voice-leading labs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realize figured-bass or Roman-numeral prompts at keyboard or in notation</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practical checks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harmonize a melody or bass using functional progression and cadential closure</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harmonization project</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identify phrase, motive, sequence, cadence, and basic formal units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annotated score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diagnose and revise harmonic or voice-leading errors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chorale repair tasks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explain an analytical choice in clear musical language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oral/written defense</w:t>
            </w:r>
          </w:p>
        </w:tc>
      </w:tr>
    </w:tbl>
    <w:p>
      <w:pPr>
        <w:spacing w:after="60"/>
      </w:pPr>
    </w:p>
    <w:p>
      <w:pPr>
        <w:pStyle w:val="Heading1"/>
      </w:pPr>
      <w:r>
        <w:t>Assessment weights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Quizzes and timed constructions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Fluent spelling, labeling, and recognition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Problem sets / workbook</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Sustained practice and corrected reasoning</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and keyboard labs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Transfer among score, sound, and instrument</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examination</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Diatonic analysis and foundational voice leading</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Harmonization portfolio + final exam</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Integrated analysis, writing, and revision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collaboration, reflection</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above, then apply the official university grading or transmutation system. Publish the approved equivalent table in the LMS or course handout.</w:t>
      </w:r>
    </w:p>
    <w:p>
      <w:pPr>
        <w:pStyle w:val="Heading2"/>
      </w:pPr>
      <w:r>
        <w:t>Evidence cycle</w:t>
      </w:r>
    </w:p>
    <w:p>
      <w:pPr>
        <w:numPr>
          <w:ilvl w:val="0"/>
          <w:numId w:val="10"/>
        </w:numPr>
      </w:pPr>
      <w:r>
        <w:rPr>
          <w:rFonts w:ascii="Calibri" w:hAnsi="Calibri" w:eastAsia="Calibri"/>
          <w:color w:val="0B2545"/>
        </w:rPr>
        <w:t>Prepare through a short reading, listening, writing, keyboard, or vocal task.</w:t>
      </w:r>
    </w:p>
    <w:p>
      <w:pPr>
        <w:numPr>
          <w:ilvl w:val="0"/>
          <w:numId w:val="10"/>
        </w:numPr>
      </w:pPr>
      <w:r>
        <w:rPr>
          <w:rFonts w:ascii="Calibri" w:hAnsi="Calibri" w:eastAsia="Calibri"/>
          <w:color w:val="0B2545"/>
        </w:rPr>
        <w:t>Attempt a low-stakes first try that reveals current understanding.</w:t>
      </w:r>
    </w:p>
    <w:p>
      <w:pPr>
        <w:numPr>
          <w:ilvl w:val="0"/>
          <w:numId w:val="10"/>
        </w:numPr>
      </w:pPr>
      <w:r>
        <w:rPr>
          <w:rFonts w:ascii="Calibri" w:hAnsi="Calibri" w:eastAsia="Calibri"/>
          <w:color w:val="0B2545"/>
        </w:rPr>
        <w:t>Diagnose the specific musical issue using shared vocabulary.</w:t>
      </w:r>
    </w:p>
    <w:p>
      <w:pPr>
        <w:numPr>
          <w:ilvl w:val="0"/>
          <w:numId w:val="10"/>
        </w:numPr>
      </w:pPr>
      <w:r>
        <w:rPr>
          <w:rFonts w:ascii="Calibri" w:hAnsi="Calibri" w:eastAsia="Calibri"/>
          <w:color w:val="0B2545"/>
        </w:rPr>
        <w:t>Coach and revise with one targeted strategy and timely feedback.</w:t>
      </w:r>
    </w:p>
    <w:p>
      <w:pPr>
        <w:numPr>
          <w:ilvl w:val="0"/>
          <w:numId w:val="10"/>
        </w:numPr>
      </w:pPr>
      <w:r>
        <w:rPr>
          <w:rFonts w:ascii="Calibri" w:hAnsi="Calibri" w:eastAsia="Calibri"/>
          <w:color w:val="0B2545"/>
        </w:rPr>
        <w:t>Demonstrate independently, then archive the evidence in the course portfolio.</w:t>
      </w:r>
    </w:p>
    <w:p>
      <w:pPr>
        <w:spacing w:after="0"/>
      </w:pPr>
      <w:r>
        <w:br w:type="page"/>
      </w:r>
    </w:p>
    <w:p>
      <w:pPr>
        <w:spacing w:before="40" w:after="40"/>
      </w:pPr>
      <w:r>
        <w:rPr>
          <w:rFonts w:ascii="Calibri" w:hAnsi="Calibri" w:eastAsia="Calibri"/>
          <w:b/>
          <w:color w:val="7A5A00"/>
          <w:sz w:val="18"/>
        </w:rPr>
        <w:t>STUDENT GUIDE</w:t>
      </w:r>
    </w:p>
    <w:p>
      <w:pPr>
        <w:keepNext/>
        <w:spacing w:before="0" w:after="100"/>
      </w:pPr>
      <w:r>
        <w:rPr>
          <w:rFonts w:ascii="Calibri" w:hAnsi="Calibri" w:eastAsia="Calibri"/>
          <w:b/>
          <w:color w:val="0B2545"/>
          <w:sz w:val="48"/>
        </w:rPr>
        <w:t>Music Theory I: Learning and Course Policies</w:t>
      </w:r>
    </w:p>
    <w:p>
      <w:pPr>
        <w:spacing w:after="280"/>
      </w:pPr>
      <w:r>
        <w:rPr>
          <w:rFonts w:ascii="Calibri" w:hAnsi="Calibri" w:eastAsia="Calibri"/>
          <w:i/>
          <w:color w:val="2E7D7B"/>
          <w:sz w:val="23"/>
        </w:rPr>
        <w:t>Adapt the bracketed items to official institutional policy; never let this section override university rules.</w:t>
      </w:r>
    </w:p>
    <w:p>
      <w:pPr>
        <w:pStyle w:val="Heading2"/>
      </w:pPr>
      <w:r>
        <w:t>Attendance and participation</w:t>
      </w:r>
    </w:p>
    <w:p>
      <w:pPr>
        <w:spacing w:after="100"/>
      </w:pPr>
      <w:r>
        <w:rPr>
          <w:rFonts w:ascii="Calibri" w:hAnsi="Calibri" w:eastAsia="Calibri"/>
          <w:b/>
          <w:color w:val="1F4D78"/>
        </w:rPr>
        <w:t xml:space="preserve">Policy: </w:t>
      </w:r>
      <w:r>
        <w:rPr>
          <w:rFonts w:ascii="Calibri" w:hAnsi="Calibri" w:eastAsia="Calibri"/>
          <w:color w:val="0B2545"/>
        </w:rPr>
        <w:t>Music literacy develops through cumulative guided practice. Follow the institution's approved attendance policy. Students should notify the instructor through the official channel and complete the announced recovery task after an absence.</w:t>
      </w:r>
    </w:p>
    <w:p>
      <w:pPr>
        <w:pStyle w:val="Heading2"/>
      </w:pPr>
      <w:r>
        <w:t>Late and make-up work</w:t>
      </w:r>
    </w:p>
    <w:p>
      <w:pPr>
        <w:spacing w:after="100"/>
      </w:pPr>
      <w:r>
        <w:rPr>
          <w:rFonts w:ascii="Calibri" w:hAnsi="Calibri" w:eastAsia="Calibri"/>
          <w:b/>
          <w:color w:val="1F4D78"/>
        </w:rPr>
        <w:t xml:space="preserve">Policy: </w:t>
      </w:r>
      <w:r>
        <w:rPr>
          <w:rFonts w:ascii="Calibri" w:hAnsi="Calibri" w:eastAsia="Calibri"/>
          <w:color w:val="0B2545"/>
        </w:rPr>
        <w:t>Insert the department-approved window, documentation requirements, and procedure for quizzes, examinations, performances, and technical disruptions. Equivalent make-up tasks may use different musical material.</w:t>
      </w:r>
    </w:p>
    <w:p>
      <w:pPr>
        <w:pStyle w:val="Heading2"/>
      </w:pPr>
      <w:r>
        <w:t>Academic integrity</w:t>
      </w:r>
    </w:p>
    <w:p>
      <w:pPr>
        <w:spacing w:after="100"/>
      </w:pPr>
      <w:r>
        <w:rPr>
          <w:rFonts w:ascii="Calibri" w:hAnsi="Calibri" w:eastAsia="Calibri"/>
          <w:b/>
          <w:color w:val="1F4D78"/>
        </w:rPr>
        <w:t xml:space="preserve">Policy: </w:t>
      </w:r>
      <w:r>
        <w:rPr>
          <w:rFonts w:ascii="Calibri" w:hAnsi="Calibri" w:eastAsia="Calibri"/>
          <w:color w:val="0B2545"/>
        </w:rPr>
        <w:t>Submitted analysis, notation, composition, recordings, and reflections must represent the student's own work except where collaboration is explicitly assigned. Credit every borrowed score, recording, image, or idea in the format required by the instructor.</w:t>
      </w:r>
    </w:p>
    <w:p>
      <w:pPr>
        <w:pStyle w:val="Heading2"/>
      </w:pPr>
      <w:r>
        <w:t>Generative AI and automated tools</w:t>
      </w:r>
    </w:p>
    <w:p>
      <w:pPr>
        <w:spacing w:after="100"/>
      </w:pPr>
      <w:r>
        <w:rPr>
          <w:rFonts w:ascii="Calibri" w:hAnsi="Calibri" w:eastAsia="Calibri"/>
          <w:b/>
          <w:color w:val="1F4D78"/>
        </w:rPr>
        <w:t xml:space="preserve">Policy: </w:t>
      </w:r>
      <w:r>
        <w:rPr>
          <w:rFonts w:ascii="Calibri" w:hAnsi="Calibri" w:eastAsia="Calibri"/>
          <w:color w:val="0B2545"/>
        </w:rPr>
        <w:t>AI, notation playback, tuners, analyzers, and answer-generating tools may be used only for the purposes explicitly permitted on an assignment. Students must disclose permitted assistance and remain able to perform, explain, and revise the work independently. Undisclosed or prohibited assistance is handled under institutional academic-integrity policy.</w:t>
      </w:r>
    </w:p>
    <w:p>
      <w:pPr>
        <w:pStyle w:val="Heading2"/>
      </w:pPr>
      <w:r>
        <w:t>Accessibility and inclusive participation</w:t>
      </w:r>
    </w:p>
    <w:p>
      <w:pPr>
        <w:spacing w:after="100"/>
      </w:pPr>
      <w:r>
        <w:rPr>
          <w:rFonts w:ascii="Calibri" w:hAnsi="Calibri" w:eastAsia="Calibri"/>
          <w:b/>
          <w:color w:val="1F4D78"/>
        </w:rPr>
        <w:t xml:space="preserve">Policy: </w:t>
      </w:r>
      <w:r>
        <w:rPr>
          <w:rFonts w:ascii="Calibri" w:hAnsi="Calibri" w:eastAsia="Calibri"/>
          <w:color w:val="0B2545"/>
        </w:rPr>
        <w:t>Students may request reasonable accommodations through the authorized campus office. Provide accessible copies, clear notation, usable contrast, flexible demonstration modes when outcomes allow, and an appropriate vocal octave or range. Accommodation does not lower the stated musical outcome.</w:t>
      </w:r>
    </w:p>
    <w:p>
      <w:pPr>
        <w:pStyle w:val="Heading2"/>
      </w:pPr>
      <w:r>
        <w:t>Recording and privacy</w:t>
      </w:r>
    </w:p>
    <w:p>
      <w:pPr>
        <w:spacing w:after="100"/>
      </w:pPr>
      <w:r>
        <w:rPr>
          <w:rFonts w:ascii="Calibri" w:hAnsi="Calibri" w:eastAsia="Calibri"/>
          <w:b/>
          <w:color w:val="1F4D78"/>
        </w:rPr>
        <w:t xml:space="preserve">Policy: </w:t>
      </w:r>
      <w:r>
        <w:rPr>
          <w:rFonts w:ascii="Calibri" w:hAnsi="Calibri" w:eastAsia="Calibri"/>
          <w:color w:val="0B2545"/>
        </w:rPr>
        <w:t>Record students only when institutionally authorized and educationally necessary. State the purpose, storage location, access, retention period, and non-recording alternative. Do not post class recordings publicly without valid consent and approval.</w:t>
      </w:r>
    </w:p>
    <w:p>
      <w:pPr>
        <w:pStyle w:val="Heading2"/>
      </w:pPr>
      <w:r>
        <w:t>Copyright and repertoire</w:t>
      </w:r>
    </w:p>
    <w:p>
      <w:pPr>
        <w:spacing w:after="100"/>
      </w:pPr>
      <w:r>
        <w:rPr>
          <w:rFonts w:ascii="Calibri" w:hAnsi="Calibri" w:eastAsia="Calibri"/>
          <w:b/>
          <w:color w:val="1F4D78"/>
        </w:rPr>
        <w:t xml:space="preserve">Policy: </w:t>
      </w:r>
      <w:r>
        <w:rPr>
          <w:rFonts w:ascii="Calibri" w:hAnsi="Calibri" w:eastAsia="Calibri"/>
          <w:color w:val="0B2545"/>
        </w:rPr>
        <w:t>Use lawfully acquired textbooks and public-domain, licensed, teacher-composed, or institutionally cleared excerpts. Do not distribute scans or recordings beyond the permitted educational use.</w:t>
      </w:r>
    </w:p>
    <w:p>
      <w:pPr>
        <w:pStyle w:val="Heading2"/>
      </w:pPr>
      <w:r>
        <w:t>Respectful musicianship</w:t>
      </w:r>
    </w:p>
    <w:p>
      <w:pPr>
        <w:spacing w:after="100"/>
      </w:pPr>
      <w:r>
        <w:rPr>
          <w:rFonts w:ascii="Calibri" w:hAnsi="Calibri" w:eastAsia="Calibri"/>
          <w:b/>
          <w:color w:val="1F4D78"/>
        </w:rPr>
        <w:t xml:space="preserve">Policy: </w:t>
      </w:r>
      <w:r>
        <w:rPr>
          <w:rFonts w:ascii="Calibri" w:hAnsi="Calibri" w:eastAsia="Calibri"/>
          <w:color w:val="0B2545"/>
        </w:rPr>
        <w:t>Critique the musical evidence, not the person. Use names and pronouns correctly, support developing voices and instruments, and maintain a rehearsal environment where students can attempt, recover, and improve safely.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tonal review; interval fluency</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Repair prerequisite gaps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Retrieval grid; interval speed rounds; V4</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plan</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Triads, inversions, open/close position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arrange triads accurately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 voicing cards; keyboard check</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 scale degree, Roman numeral analysis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Label diatonic triads in major/minor</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Roman-numeral stations; V3</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SATB ranges, spacing, doubling</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Write singable four-part textures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V6 checklist; voice-range audit</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Voice-leading lab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motion; parallels; tendency tones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Connect chords without prohibited motion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Chorale repair shop; sing each line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Root-position progressions; harmonic function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Build functional phrase models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V5 function map; progression tiles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Mini-composition</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Cadences and phrase structure</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Identify and write cadence types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 hunt; phrase brackets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First-inversion triads and bass-line shaping</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I6/IV6/ii6 appropriately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Bass-line makeover; keyboard compare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Voice-leading lab 2</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review and examination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analysis and voice leading</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Peer teach-back; individual exam</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Second-inversion triads: passing, pedal, cadential</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Classify and control 6/4 functions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6/4 sorting; error detective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Dominant seventh chord; preparation/resolution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Resolve chordal seventh and leading tone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Resolution arrows; sing inner voices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Diatonic seventh chords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Analyze and resolve common seventh chords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Chord-quality matrix; keyboard loop</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2</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Non-chord tones I: passing, neighbor, suspension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Label and compose basic embellishments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NCT color-coding; suspension chain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4</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Non-chord tones II: appoggiatura, escape, anticipation, pedal</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Distinguish embellishments in context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Listening/score stations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Annotated score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Melody harmonization planning</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Choose bass, function, cadence, rhythm</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Harmonization decision tree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draft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Figured bass / Roman-numeral realization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Realize a controlled progression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Keyboard-to-paper relay</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Practical check</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Form: period, sentence, binary/ternary overview</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Relate harmony to phrase design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Phrase map gallery; peer conference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final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examination and reflection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cumulative diatonic fluency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Written analysis/realization; oral defense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Music Theory I: Activity Toolkit</w:t>
      </w:r>
    </w:p>
    <w:p>
      <w:pPr>
        <w:spacing w:after="280"/>
      </w:pPr>
      <w:r>
        <w:rPr>
          <w:rFonts w:ascii="Calibri" w:hAnsi="Calibri" w:eastAsia="Calibri"/>
          <w:i/>
          <w:color w:val="2E7D7B"/>
          <w:sz w:val="23"/>
        </w:rPr>
        <w:t>Ready-to-run protocols; scale the examples for mixed year levels.</w:t>
      </w:r>
    </w:p>
    <w:p>
      <w:pPr>
        <w:pStyle w:val="Heading2"/>
      </w:pPr>
      <w:r>
        <w:t>Chorale Repair Shop</w:t>
      </w:r>
    </w:p>
    <w:p>
      <w:pPr>
        <w:spacing w:after="40"/>
      </w:pPr>
      <w:r>
        <w:rPr>
          <w:rFonts w:ascii="Calibri" w:hAnsi="Calibri" w:eastAsia="Calibri"/>
          <w:b/>
          <w:color w:val="1F4D78"/>
        </w:rPr>
        <w:t xml:space="preserve">Time: </w:t>
      </w:r>
      <w:r>
        <w:rPr>
          <w:rFonts w:ascii="Calibri" w:hAnsi="Calibri" w:eastAsia="Calibri"/>
          <w:color w:val="0B2545"/>
        </w:rPr>
        <w:t>35-45 minutes</w:t>
      </w:r>
    </w:p>
    <w:p>
      <w:pPr>
        <w:spacing w:after="40"/>
      </w:pPr>
      <w:r>
        <w:rPr>
          <w:rFonts w:ascii="Calibri" w:hAnsi="Calibri" w:eastAsia="Calibri"/>
          <w:b/>
          <w:color w:val="1F4D78"/>
        </w:rPr>
        <w:t xml:space="preserve">Setup: </w:t>
      </w:r>
      <w:r>
        <w:rPr>
          <w:rFonts w:ascii="Calibri" w:hAnsi="Calibri" w:eastAsia="Calibri"/>
          <w:color w:val="0B2545"/>
        </w:rPr>
        <w:t>Prepare a short teacher-composed SATB passage with 8-10 deliberate errors.</w:t>
      </w:r>
    </w:p>
    <w:p>
      <w:pPr>
        <w:spacing w:after="40"/>
      </w:pPr>
      <w:r>
        <w:rPr>
          <w:rFonts w:ascii="Calibri" w:hAnsi="Calibri" w:eastAsia="Calibri"/>
          <w:b/>
          <w:color w:val="1F4D78"/>
        </w:rPr>
        <w:t xml:space="preserve">Process: </w:t>
      </w:r>
      <w:r>
        <w:rPr>
          <w:rFonts w:ascii="Calibri" w:hAnsi="Calibri" w:eastAsia="Calibri"/>
          <w:color w:val="0B2545"/>
        </w:rPr>
        <w:t>Teams diagnose by category, propose a minimal repair, sing/play each line, and defend one revision. Extensions require two valid solutions.</w:t>
      </w:r>
    </w:p>
    <w:p>
      <w:pPr>
        <w:spacing w:after="100"/>
      </w:pPr>
      <w:r>
        <w:rPr>
          <w:rFonts w:ascii="Calibri" w:hAnsi="Calibri" w:eastAsia="Calibri"/>
          <w:b/>
          <w:color w:val="1F4D78"/>
        </w:rPr>
        <w:t xml:space="preserve">Evidence: </w:t>
      </w:r>
      <w:r>
        <w:rPr>
          <w:rFonts w:ascii="Calibri" w:hAnsi="Calibri" w:eastAsia="Calibri"/>
          <w:color w:val="0B2545"/>
        </w:rPr>
        <w:t>Annotated before/after score and defense.</w:t>
      </w:r>
    </w:p>
    <w:p>
      <w:pPr>
        <w:pStyle w:val="Heading2"/>
      </w:pPr>
      <w:r>
        <w:t>Progression Tile Lab</w:t>
      </w:r>
    </w:p>
    <w:p>
      <w:pPr>
        <w:spacing w:after="40"/>
      </w:pPr>
      <w:r>
        <w:rPr>
          <w:rFonts w:ascii="Calibri" w:hAnsi="Calibri" w:eastAsia="Calibri"/>
          <w:b/>
          <w:color w:val="1F4D78"/>
        </w:rPr>
        <w:t xml:space="preserve">Time: </w:t>
      </w:r>
      <w:r>
        <w:rPr>
          <w:rFonts w:ascii="Calibri" w:hAnsi="Calibri" w:eastAsia="Calibri"/>
          <w:color w:val="0B2545"/>
        </w:rPr>
        <w:t>30 minutes</w:t>
      </w:r>
    </w:p>
    <w:p>
      <w:pPr>
        <w:spacing w:after="40"/>
      </w:pPr>
      <w:r>
        <w:rPr>
          <w:rFonts w:ascii="Calibri" w:hAnsi="Calibri" w:eastAsia="Calibri"/>
          <w:b/>
          <w:color w:val="1F4D78"/>
        </w:rPr>
        <w:t xml:space="preserve">Setup: </w:t>
      </w:r>
      <w:r>
        <w:rPr>
          <w:rFonts w:ascii="Calibri" w:hAnsi="Calibri" w:eastAsia="Calibri"/>
          <w:color w:val="0B2545"/>
        </w:rPr>
        <w:t>Create cards for Roman numerals, inversions, bass notes, and functions.</w:t>
      </w:r>
    </w:p>
    <w:p>
      <w:pPr>
        <w:spacing w:after="40"/>
      </w:pPr>
      <w:r>
        <w:rPr>
          <w:rFonts w:ascii="Calibri" w:hAnsi="Calibri" w:eastAsia="Calibri"/>
          <w:b/>
          <w:color w:val="1F4D78"/>
        </w:rPr>
        <w:t xml:space="preserve">Process: </w:t>
      </w:r>
      <w:r>
        <w:rPr>
          <w:rFonts w:ascii="Calibri" w:hAnsi="Calibri" w:eastAsia="Calibri"/>
          <w:color w:val="0B2545"/>
        </w:rPr>
        <w:t>Students build a phrase from tonic through predominant and dominant, test at keyboard, then voice-lead the best solution.</w:t>
      </w:r>
    </w:p>
    <w:p>
      <w:pPr>
        <w:spacing w:after="100"/>
      </w:pPr>
      <w:r>
        <w:rPr>
          <w:rFonts w:ascii="Calibri" w:hAnsi="Calibri" w:eastAsia="Calibri"/>
          <w:b/>
          <w:color w:val="1F4D78"/>
        </w:rPr>
        <w:t xml:space="preserve">Evidence: </w:t>
      </w:r>
      <w:r>
        <w:rPr>
          <w:rFonts w:ascii="Calibri" w:hAnsi="Calibri" w:eastAsia="Calibri"/>
          <w:color w:val="0B2545"/>
        </w:rPr>
        <w:t>Progression map plus four-part realization.</w:t>
      </w:r>
    </w:p>
    <w:p>
      <w:pPr>
        <w:pStyle w:val="Heading2"/>
      </w:pPr>
      <w:r>
        <w:t>Cadence Court</w:t>
      </w:r>
    </w:p>
    <w:p>
      <w:pPr>
        <w:spacing w:after="40"/>
      </w:pPr>
      <w:r>
        <w:rPr>
          <w:rFonts w:ascii="Calibri" w:hAnsi="Calibri" w:eastAsia="Calibri"/>
          <w:b/>
          <w:color w:val="1F4D78"/>
        </w:rPr>
        <w:t xml:space="preserve">Time: </w:t>
      </w:r>
      <w:r>
        <w:rPr>
          <w:rFonts w:ascii="Calibri" w:hAnsi="Calibri" w:eastAsia="Calibri"/>
          <w:color w:val="0B2545"/>
        </w:rPr>
        <w:t>25 minutes</w:t>
      </w:r>
    </w:p>
    <w:p>
      <w:pPr>
        <w:spacing w:after="40"/>
      </w:pPr>
      <w:r>
        <w:rPr>
          <w:rFonts w:ascii="Calibri" w:hAnsi="Calibri" w:eastAsia="Calibri"/>
          <w:b/>
          <w:color w:val="1F4D78"/>
        </w:rPr>
        <w:t xml:space="preserve">Setup: </w:t>
      </w:r>
      <w:r>
        <w:rPr>
          <w:rFonts w:ascii="Calibri" w:hAnsi="Calibri" w:eastAsia="Calibri"/>
          <w:color w:val="0B2545"/>
        </w:rPr>
        <w:t>Prepare short cadence examples.</w:t>
      </w:r>
    </w:p>
    <w:p>
      <w:pPr>
        <w:spacing w:after="40"/>
      </w:pPr>
      <w:r>
        <w:rPr>
          <w:rFonts w:ascii="Calibri" w:hAnsi="Calibri" w:eastAsia="Calibri"/>
          <w:b/>
          <w:color w:val="1F4D78"/>
        </w:rPr>
        <w:t xml:space="preserve">Process: </w:t>
      </w:r>
      <w:r>
        <w:rPr>
          <w:rFonts w:ascii="Calibri" w:hAnsi="Calibri" w:eastAsia="Calibri"/>
          <w:color w:val="0B2545"/>
        </w:rPr>
        <w:t>One group argues for a cadence label using soprano/bass scale degrees and harmony; another group challenges the evidence.</w:t>
      </w:r>
    </w:p>
    <w:p>
      <w:pPr>
        <w:spacing w:after="100"/>
      </w:pPr>
      <w:r>
        <w:rPr>
          <w:rFonts w:ascii="Calibri" w:hAnsi="Calibri" w:eastAsia="Calibri"/>
          <w:b/>
          <w:color w:val="1F4D78"/>
        </w:rPr>
        <w:t xml:space="preserve">Evidence: </w:t>
      </w:r>
      <w:r>
        <w:rPr>
          <w:rFonts w:ascii="Calibri" w:hAnsi="Calibri" w:eastAsia="Calibri"/>
          <w:color w:val="0B2545"/>
        </w:rPr>
        <w:t>Individual cadence justification.</w:t>
      </w:r>
    </w:p>
    <w:p>
      <w:pPr>
        <w:pStyle w:val="Heading2"/>
      </w:pPr>
      <w:r>
        <w:t>Harmonization Conference</w:t>
      </w:r>
    </w:p>
    <w:p>
      <w:pPr>
        <w:spacing w:after="40"/>
      </w:pPr>
      <w:r>
        <w:rPr>
          <w:rFonts w:ascii="Calibri" w:hAnsi="Calibri" w:eastAsia="Calibri"/>
          <w:b/>
          <w:color w:val="1F4D78"/>
        </w:rPr>
        <w:t xml:space="preserve">Time: </w:t>
      </w:r>
      <w:r>
        <w:rPr>
          <w:rFonts w:ascii="Calibri" w:hAnsi="Calibri" w:eastAsia="Calibri"/>
          <w:color w:val="0B2545"/>
        </w:rPr>
        <w:t>Two class meetings</w:t>
      </w:r>
    </w:p>
    <w:p>
      <w:pPr>
        <w:spacing w:after="40"/>
      </w:pPr>
      <w:r>
        <w:rPr>
          <w:rFonts w:ascii="Calibri" w:hAnsi="Calibri" w:eastAsia="Calibri"/>
          <w:b/>
          <w:color w:val="1F4D78"/>
        </w:rPr>
        <w:t xml:space="preserve">Setup: </w:t>
      </w:r>
      <w:r>
        <w:rPr>
          <w:rFonts w:ascii="Calibri" w:hAnsi="Calibri" w:eastAsia="Calibri"/>
          <w:color w:val="0B2545"/>
        </w:rPr>
        <w:t>Provide a melody with phrase marks and cadence goals.</w:t>
      </w:r>
    </w:p>
    <w:p>
      <w:pPr>
        <w:spacing w:after="40"/>
      </w:pPr>
      <w:r>
        <w:rPr>
          <w:rFonts w:ascii="Calibri" w:hAnsi="Calibri" w:eastAsia="Calibri"/>
          <w:b/>
          <w:color w:val="1F4D78"/>
        </w:rPr>
        <w:t xml:space="preserve">Process: </w:t>
      </w:r>
      <w:r>
        <w:rPr>
          <w:rFonts w:ascii="Calibri" w:hAnsi="Calibri" w:eastAsia="Calibri"/>
          <w:color w:val="0B2545"/>
        </w:rPr>
        <w:t>Students plan functions, draft bass, realize inner voices, peer-audit with V6, and revise after keyboard/singing feedback.</w:t>
      </w:r>
    </w:p>
    <w:p>
      <w:pPr>
        <w:spacing w:after="100"/>
      </w:pPr>
      <w:r>
        <w:rPr>
          <w:rFonts w:ascii="Calibri" w:hAnsi="Calibri" w:eastAsia="Calibri"/>
          <w:b/>
          <w:color w:val="1F4D78"/>
        </w:rPr>
        <w:t xml:space="preserve">Evidence: </w:t>
      </w:r>
      <w:r>
        <w:rPr>
          <w:rFonts w:ascii="Calibri" w:hAnsi="Calibri" w:eastAsia="Calibri"/>
          <w:color w:val="0B2545"/>
        </w:rPr>
        <w:t>Portfolio score, analysis, and revision memo.</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 Lesson Plan</w:t>
      </w:r>
    </w:p>
    <w:p>
      <w:pPr>
        <w:spacing w:after="280"/>
      </w:pPr>
      <w:r>
        <w:rPr>
          <w:rFonts w:ascii="Calibri" w:hAnsi="Calibri" w:eastAsia="Calibri"/>
          <w:i/>
          <w:color w:val="2E7D7B"/>
          <w:sz w:val="23"/>
        </w:rPr>
        <w:t>Diagnostic; tonal review; interval fluency</w:t>
      </w:r>
    </w:p>
    <w:p>
      <w:pPr>
        <w:pStyle w:val="Callout"/>
      </w:pPr>
      <w:r>
        <w:rPr>
          <w:rFonts w:ascii="Calibri" w:hAnsi="Calibri" w:eastAsia="Calibri"/>
          <w:b/>
          <w:color w:val="1F4D78"/>
          <w:sz w:val="19"/>
        </w:rPr>
        <w:t xml:space="preserve">Weekly target: </w:t>
      </w:r>
      <w:r>
        <w:rPr>
          <w:rFonts w:ascii="Calibri" w:hAnsi="Calibri" w:eastAsia="Calibri"/>
          <w:color w:val="0B2545"/>
          <w:sz w:val="19"/>
        </w:rPr>
        <w:t>Repair prerequisite gaps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diagnostic; tonal review; interval fluency.</w:t>
      </w:r>
    </w:p>
    <w:p>
      <w:pPr>
        <w:numPr>
          <w:ilvl w:val="0"/>
          <w:numId w:val="10"/>
        </w:numPr>
      </w:pPr>
      <w:r>
        <w:rPr>
          <w:rFonts w:ascii="Calibri" w:hAnsi="Calibri" w:eastAsia="Calibri"/>
          <w:color w:val="0B2545"/>
        </w:rPr>
        <w:t>Demonstrate this learning target: Repair prerequisite gaps.</w:t>
      </w:r>
    </w:p>
    <w:p>
      <w:pPr>
        <w:numPr>
          <w:ilvl w:val="0"/>
          <w:numId w:val="10"/>
        </w:numPr>
      </w:pPr>
      <w:r>
        <w:rPr>
          <w:rFonts w:ascii="Calibri" w:hAnsi="Calibri" w:eastAsia="Calibri"/>
          <w:color w:val="0B2545"/>
        </w:rPr>
        <w:t>Produce, perform, or submit the announced evidence: Diagnostic plan.</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Retrieval grid.</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interval speed rounds.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V4.</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Diagnostic plan.</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2 Lesson Plan</w:t>
      </w:r>
    </w:p>
    <w:p>
      <w:pPr>
        <w:spacing w:after="280"/>
      </w:pPr>
      <w:r>
        <w:rPr>
          <w:rFonts w:ascii="Calibri" w:hAnsi="Calibri" w:eastAsia="Calibri"/>
          <w:i/>
          <w:color w:val="2E7D7B"/>
          <w:sz w:val="23"/>
        </w:rPr>
        <w:t>Triads, inversions, open/close position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Spell and arrange triads accurately</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triads, inversions, open/close position.</w:t>
      </w:r>
    </w:p>
    <w:p>
      <w:pPr>
        <w:numPr>
          <w:ilvl w:val="0"/>
          <w:numId w:val="10"/>
        </w:numPr>
      </w:pPr>
      <w:r>
        <w:rPr>
          <w:rFonts w:ascii="Calibri" w:hAnsi="Calibri" w:eastAsia="Calibri"/>
          <w:color w:val="0B2545"/>
        </w:rPr>
        <w:t>Demonstrate this learning target: Spell and arrange triads accurately.</w:t>
      </w:r>
    </w:p>
    <w:p>
      <w:pPr>
        <w:numPr>
          <w:ilvl w:val="0"/>
          <w:numId w:val="10"/>
        </w:numPr>
      </w:pPr>
      <w:r>
        <w:rPr>
          <w:rFonts w:ascii="Calibri" w:hAnsi="Calibri" w:eastAsia="Calibri"/>
          <w:color w:val="0B2545"/>
        </w:rPr>
        <w:t>Produce, perform, or submit the announced evidence: Quiz 1.</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Triad voicing cards.</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keyboard check.</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keyboard check.</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3 Lesson Plan</w:t>
      </w:r>
    </w:p>
    <w:p>
      <w:pPr>
        <w:spacing w:after="280"/>
      </w:pPr>
      <w:r>
        <w:rPr>
          <w:rFonts w:ascii="Calibri" w:hAnsi="Calibri" w:eastAsia="Calibri"/>
          <w:i/>
          <w:color w:val="2E7D7B"/>
          <w:sz w:val="23"/>
        </w:rPr>
        <w:t>Key, scale degree, Roman numeral analysis</w:t>
      </w:r>
    </w:p>
    <w:p>
      <w:pPr>
        <w:pStyle w:val="Callout"/>
      </w:pPr>
      <w:r>
        <w:rPr>
          <w:rFonts w:ascii="Calibri" w:hAnsi="Calibri" w:eastAsia="Calibri"/>
          <w:b/>
          <w:color w:val="1F4D78"/>
          <w:sz w:val="19"/>
        </w:rPr>
        <w:t xml:space="preserve">Weekly target: </w:t>
      </w:r>
      <w:r>
        <w:rPr>
          <w:rFonts w:ascii="Calibri" w:hAnsi="Calibri" w:eastAsia="Calibri"/>
          <w:color w:val="0B2545"/>
          <w:sz w:val="19"/>
        </w:rPr>
        <w:t>Label diatonic triads in major/minor</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key, scale degree, roman numeral analysis.</w:t>
      </w:r>
    </w:p>
    <w:p>
      <w:pPr>
        <w:numPr>
          <w:ilvl w:val="0"/>
          <w:numId w:val="10"/>
        </w:numPr>
      </w:pPr>
      <w:r>
        <w:rPr>
          <w:rFonts w:ascii="Calibri" w:hAnsi="Calibri" w:eastAsia="Calibri"/>
          <w:color w:val="0B2545"/>
        </w:rPr>
        <w:t>Demonstrate this learning target: Label diatonic triads in major/minor.</w:t>
      </w:r>
    </w:p>
    <w:p>
      <w:pPr>
        <w:numPr>
          <w:ilvl w:val="0"/>
          <w:numId w:val="10"/>
        </w:numPr>
      </w:pPr>
      <w:r>
        <w:rPr>
          <w:rFonts w:ascii="Calibri" w:hAnsi="Calibri" w:eastAsia="Calibri"/>
          <w:color w:val="0B2545"/>
        </w:rPr>
        <w:t>Produce, perform, or submit the announced evidence: Problem set.</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Roman-numeral stations.</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V3.</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V3.</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Problem set.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4 Lesson Plan</w:t>
      </w:r>
    </w:p>
    <w:p>
      <w:pPr>
        <w:spacing w:after="280"/>
      </w:pPr>
      <w:r>
        <w:rPr>
          <w:rFonts w:ascii="Calibri" w:hAnsi="Calibri" w:eastAsia="Calibri"/>
          <w:i/>
          <w:color w:val="2E7D7B"/>
          <w:sz w:val="23"/>
        </w:rPr>
        <w:t>SATB ranges, spacing, doubling</w:t>
      </w:r>
    </w:p>
    <w:p>
      <w:pPr>
        <w:pStyle w:val="Callout"/>
      </w:pPr>
      <w:r>
        <w:rPr>
          <w:rFonts w:ascii="Calibri" w:hAnsi="Calibri" w:eastAsia="Calibri"/>
          <w:b/>
          <w:color w:val="1F4D78"/>
          <w:sz w:val="19"/>
        </w:rPr>
        <w:t xml:space="preserve">Weekly target: </w:t>
      </w:r>
      <w:r>
        <w:rPr>
          <w:rFonts w:ascii="Calibri" w:hAnsi="Calibri" w:eastAsia="Calibri"/>
          <w:color w:val="0B2545"/>
          <w:sz w:val="19"/>
        </w:rPr>
        <w:t>Write singable four-part textures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satb ranges, spacing, doubling.</w:t>
      </w:r>
    </w:p>
    <w:p>
      <w:pPr>
        <w:numPr>
          <w:ilvl w:val="0"/>
          <w:numId w:val="10"/>
        </w:numPr>
      </w:pPr>
      <w:r>
        <w:rPr>
          <w:rFonts w:ascii="Calibri" w:hAnsi="Calibri" w:eastAsia="Calibri"/>
          <w:color w:val="0B2545"/>
        </w:rPr>
        <w:t>Demonstrate this learning target: Write singable four-part textures.</w:t>
      </w:r>
    </w:p>
    <w:p>
      <w:pPr>
        <w:numPr>
          <w:ilvl w:val="0"/>
          <w:numId w:val="10"/>
        </w:numPr>
      </w:pPr>
      <w:r>
        <w:rPr>
          <w:rFonts w:ascii="Calibri" w:hAnsi="Calibri" w:eastAsia="Calibri"/>
          <w:color w:val="0B2545"/>
        </w:rPr>
        <w:t>Produce, perform, or submit the announced evidence: Voice-leading lab 1.</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V6 checklist.</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voice-range audit.</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voice-range audit.</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Voice-leading lab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5 Lesson Plan</w:t>
      </w:r>
    </w:p>
    <w:p>
      <w:pPr>
        <w:spacing w:after="280"/>
      </w:pPr>
      <w:r>
        <w:rPr>
          <w:rFonts w:ascii="Calibri" w:hAnsi="Calibri" w:eastAsia="Calibri"/>
          <w:i/>
          <w:color w:val="2E7D7B"/>
          <w:sz w:val="23"/>
        </w:rPr>
        <w:t>Melodic motion; parallels; tendency tones</w:t>
      </w:r>
    </w:p>
    <w:p>
      <w:pPr>
        <w:pStyle w:val="Callout"/>
      </w:pPr>
      <w:r>
        <w:rPr>
          <w:rFonts w:ascii="Calibri" w:hAnsi="Calibri" w:eastAsia="Calibri"/>
          <w:b/>
          <w:color w:val="1F4D78"/>
          <w:sz w:val="19"/>
        </w:rPr>
        <w:t xml:space="preserve">Weekly target: </w:t>
      </w:r>
      <w:r>
        <w:rPr>
          <w:rFonts w:ascii="Calibri" w:hAnsi="Calibri" w:eastAsia="Calibri"/>
          <w:color w:val="0B2545"/>
          <w:sz w:val="19"/>
        </w:rPr>
        <w:t>Connect chords without prohibited motion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melodic motion; parallels; tendency tones.</w:t>
      </w:r>
    </w:p>
    <w:p>
      <w:pPr>
        <w:numPr>
          <w:ilvl w:val="0"/>
          <w:numId w:val="10"/>
        </w:numPr>
      </w:pPr>
      <w:r>
        <w:rPr>
          <w:rFonts w:ascii="Calibri" w:hAnsi="Calibri" w:eastAsia="Calibri"/>
          <w:color w:val="0B2545"/>
        </w:rPr>
        <w:t>Demonstrate this learning target: Connect chords without prohibited motion.</w:t>
      </w:r>
    </w:p>
    <w:p>
      <w:pPr>
        <w:numPr>
          <w:ilvl w:val="0"/>
          <w:numId w:val="10"/>
        </w:numPr>
      </w:pPr>
      <w:r>
        <w:rPr>
          <w:rFonts w:ascii="Calibri" w:hAnsi="Calibri" w:eastAsia="Calibri"/>
          <w:color w:val="0B2545"/>
        </w:rPr>
        <w:t>Produce, perform, or submit the announced evidence: Quiz 2.</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Chorale repair shop.</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sing each line.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sing each line.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6 Lesson Plan</w:t>
      </w:r>
    </w:p>
    <w:p>
      <w:pPr>
        <w:spacing w:after="280"/>
      </w:pPr>
      <w:r>
        <w:rPr>
          <w:rFonts w:ascii="Calibri" w:hAnsi="Calibri" w:eastAsia="Calibri"/>
          <w:i/>
          <w:color w:val="2E7D7B"/>
          <w:sz w:val="23"/>
        </w:rPr>
        <w:t>Root-position progressions; harmonic function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Build functional phrase models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root-position progressions; harmonic function.</w:t>
      </w:r>
    </w:p>
    <w:p>
      <w:pPr>
        <w:numPr>
          <w:ilvl w:val="0"/>
          <w:numId w:val="10"/>
        </w:numPr>
      </w:pPr>
      <w:r>
        <w:rPr>
          <w:rFonts w:ascii="Calibri" w:hAnsi="Calibri" w:eastAsia="Calibri"/>
          <w:color w:val="0B2545"/>
        </w:rPr>
        <w:t>Demonstrate this learning target: Build functional phrase models.</w:t>
      </w:r>
    </w:p>
    <w:p>
      <w:pPr>
        <w:numPr>
          <w:ilvl w:val="0"/>
          <w:numId w:val="10"/>
        </w:numPr>
      </w:pPr>
      <w:r>
        <w:rPr>
          <w:rFonts w:ascii="Calibri" w:hAnsi="Calibri" w:eastAsia="Calibri"/>
          <w:color w:val="0B2545"/>
        </w:rPr>
        <w:t>Produce, perform, or submit the announced evidence: Mini-composition.</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V5 function map.</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progression tiles.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progression tiles.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Mini-composition.</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7 Lesson Plan</w:t>
      </w:r>
    </w:p>
    <w:p>
      <w:pPr>
        <w:spacing w:after="280"/>
      </w:pPr>
      <w:r>
        <w:rPr>
          <w:rFonts w:ascii="Calibri" w:hAnsi="Calibri" w:eastAsia="Calibri"/>
          <w:i/>
          <w:color w:val="2E7D7B"/>
          <w:sz w:val="23"/>
        </w:rPr>
        <w:t>Cadences and phrase structure</w:t>
      </w:r>
    </w:p>
    <w:p>
      <w:pPr>
        <w:pStyle w:val="Callout"/>
      </w:pPr>
      <w:r>
        <w:rPr>
          <w:rFonts w:ascii="Calibri" w:hAnsi="Calibri" w:eastAsia="Calibri"/>
          <w:b/>
          <w:color w:val="1F4D78"/>
          <w:sz w:val="19"/>
        </w:rPr>
        <w:t xml:space="preserve">Weekly target: </w:t>
      </w:r>
      <w:r>
        <w:rPr>
          <w:rFonts w:ascii="Calibri" w:hAnsi="Calibri" w:eastAsia="Calibri"/>
          <w:color w:val="0B2545"/>
          <w:sz w:val="19"/>
        </w:rPr>
        <w:t>Identify and write cadence types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cadences and phrase structure.</w:t>
      </w:r>
    </w:p>
    <w:p>
      <w:pPr>
        <w:numPr>
          <w:ilvl w:val="0"/>
          <w:numId w:val="10"/>
        </w:numPr>
      </w:pPr>
      <w:r>
        <w:rPr>
          <w:rFonts w:ascii="Calibri" w:hAnsi="Calibri" w:eastAsia="Calibri"/>
          <w:color w:val="0B2545"/>
        </w:rPr>
        <w:t>Demonstrate this learning target: Identify and write cadence types.</w:t>
      </w:r>
    </w:p>
    <w:p>
      <w:pPr>
        <w:numPr>
          <w:ilvl w:val="0"/>
          <w:numId w:val="10"/>
        </w:numPr>
      </w:pPr>
      <w:r>
        <w:rPr>
          <w:rFonts w:ascii="Calibri" w:hAnsi="Calibri" w:eastAsia="Calibri"/>
          <w:color w:val="0B2545"/>
        </w:rPr>
        <w:t>Produce, perform, or submit the announced evidence: Analysis 1.</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Cadence hunt.</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phrase brackets.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phrase brackets.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Analysis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8 Lesson Plan</w:t>
      </w:r>
    </w:p>
    <w:p>
      <w:pPr>
        <w:spacing w:after="280"/>
      </w:pPr>
      <w:r>
        <w:rPr>
          <w:rFonts w:ascii="Calibri" w:hAnsi="Calibri" w:eastAsia="Calibri"/>
          <w:i/>
          <w:color w:val="2E7D7B"/>
          <w:sz w:val="23"/>
        </w:rPr>
        <w:t>First-inversion triads and bass-line shaping</w:t>
      </w:r>
    </w:p>
    <w:p>
      <w:pPr>
        <w:pStyle w:val="Callout"/>
      </w:pPr>
      <w:r>
        <w:rPr>
          <w:rFonts w:ascii="Calibri" w:hAnsi="Calibri" w:eastAsia="Calibri"/>
          <w:b/>
          <w:color w:val="1F4D78"/>
          <w:sz w:val="19"/>
        </w:rPr>
        <w:t xml:space="preserve">Weekly target: </w:t>
      </w:r>
      <w:r>
        <w:rPr>
          <w:rFonts w:ascii="Calibri" w:hAnsi="Calibri" w:eastAsia="Calibri"/>
          <w:color w:val="0B2545"/>
          <w:sz w:val="19"/>
        </w:rPr>
        <w:t>Use I6/IV6/ii6 appropriately</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first-inversion triads and bass-line shaping.</w:t>
      </w:r>
    </w:p>
    <w:p>
      <w:pPr>
        <w:numPr>
          <w:ilvl w:val="0"/>
          <w:numId w:val="10"/>
        </w:numPr>
      </w:pPr>
      <w:r>
        <w:rPr>
          <w:rFonts w:ascii="Calibri" w:hAnsi="Calibri" w:eastAsia="Calibri"/>
          <w:color w:val="0B2545"/>
        </w:rPr>
        <w:t>Demonstrate this learning target: Use I6/IV6/ii6 appropriately.</w:t>
      </w:r>
    </w:p>
    <w:p>
      <w:pPr>
        <w:numPr>
          <w:ilvl w:val="0"/>
          <w:numId w:val="10"/>
        </w:numPr>
      </w:pPr>
      <w:r>
        <w:rPr>
          <w:rFonts w:ascii="Calibri" w:hAnsi="Calibri" w:eastAsia="Calibri"/>
          <w:color w:val="0B2545"/>
        </w:rPr>
        <w:t>Produce, perform, or submit the announced evidence: Voice-leading lab 2.</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Bass-line makeover.</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keyboard compare.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keyboard compare.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Voice-leading lab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9 Lesson Plan</w:t>
      </w:r>
    </w:p>
    <w:p>
      <w:pPr>
        <w:spacing w:after="280"/>
      </w:pPr>
      <w:r>
        <w:rPr>
          <w:rFonts w:ascii="Calibri" w:hAnsi="Calibri" w:eastAsia="Calibri"/>
          <w:i/>
          <w:color w:val="2E7D7B"/>
          <w:sz w:val="23"/>
        </w:rPr>
        <w:t>Midterm review and examination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Integrate analysis and voice leading</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midterm review and examination.</w:t>
      </w:r>
    </w:p>
    <w:p>
      <w:pPr>
        <w:numPr>
          <w:ilvl w:val="0"/>
          <w:numId w:val="10"/>
        </w:numPr>
      </w:pPr>
      <w:r>
        <w:rPr>
          <w:rFonts w:ascii="Calibri" w:hAnsi="Calibri" w:eastAsia="Calibri"/>
          <w:color w:val="0B2545"/>
        </w:rPr>
        <w:t>Demonstrate this learning target: Integrate analysis and voice leading.</w:t>
      </w:r>
    </w:p>
    <w:p>
      <w:pPr>
        <w:numPr>
          <w:ilvl w:val="0"/>
          <w:numId w:val="10"/>
        </w:numPr>
      </w:pPr>
      <w:r>
        <w:rPr>
          <w:rFonts w:ascii="Calibri" w:hAnsi="Calibri" w:eastAsia="Calibri"/>
          <w:color w:val="0B2545"/>
        </w:rPr>
        <w:t>Produce, perform, or submit the announced evidence: Midterm.</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Peer teach-back.</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individual exam.</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individual exam.</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Midterm.</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10 Lesson Plan</w:t>
      </w:r>
    </w:p>
    <w:p>
      <w:pPr>
        <w:spacing w:after="280"/>
      </w:pPr>
      <w:r>
        <w:rPr>
          <w:rFonts w:ascii="Calibri" w:hAnsi="Calibri" w:eastAsia="Calibri"/>
          <w:i/>
          <w:color w:val="2E7D7B"/>
          <w:sz w:val="23"/>
        </w:rPr>
        <w:t>Second-inversion triads: passing, pedal, cadential</w:t>
      </w:r>
    </w:p>
    <w:p>
      <w:pPr>
        <w:pStyle w:val="Callout"/>
      </w:pPr>
      <w:r>
        <w:rPr>
          <w:rFonts w:ascii="Calibri" w:hAnsi="Calibri" w:eastAsia="Calibri"/>
          <w:b/>
          <w:color w:val="1F4D78"/>
          <w:sz w:val="19"/>
        </w:rPr>
        <w:t xml:space="preserve">Weekly target: </w:t>
      </w:r>
      <w:r>
        <w:rPr>
          <w:rFonts w:ascii="Calibri" w:hAnsi="Calibri" w:eastAsia="Calibri"/>
          <w:color w:val="0B2545"/>
          <w:sz w:val="19"/>
        </w:rPr>
        <w:t>Classify and control 6/4 functions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second-inversion triads: passing, pedal, cadential.</w:t>
      </w:r>
    </w:p>
    <w:p>
      <w:pPr>
        <w:numPr>
          <w:ilvl w:val="0"/>
          <w:numId w:val="10"/>
        </w:numPr>
      </w:pPr>
      <w:r>
        <w:rPr>
          <w:rFonts w:ascii="Calibri" w:hAnsi="Calibri" w:eastAsia="Calibri"/>
          <w:color w:val="0B2545"/>
        </w:rPr>
        <w:t>Demonstrate this learning target: Classify and control 6/4 functions.</w:t>
      </w:r>
    </w:p>
    <w:p>
      <w:pPr>
        <w:numPr>
          <w:ilvl w:val="0"/>
          <w:numId w:val="10"/>
        </w:numPr>
      </w:pPr>
      <w:r>
        <w:rPr>
          <w:rFonts w:ascii="Calibri" w:hAnsi="Calibri" w:eastAsia="Calibri"/>
          <w:color w:val="0B2545"/>
        </w:rPr>
        <w:t>Produce, perform, or submit the announced evidence: Quiz 3.</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6/4 sorting.</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error detective.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error detective.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3.</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11 Lesson Plan</w:t>
      </w:r>
    </w:p>
    <w:p>
      <w:pPr>
        <w:spacing w:after="280"/>
      </w:pPr>
      <w:r>
        <w:rPr>
          <w:rFonts w:ascii="Calibri" w:hAnsi="Calibri" w:eastAsia="Calibri"/>
          <w:i/>
          <w:color w:val="2E7D7B"/>
          <w:sz w:val="23"/>
        </w:rPr>
        <w:t>Dominant seventh chord; preparation/resolution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Resolve chordal seventh and leading tone</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dominant seventh chord; preparation/resolution.</w:t>
      </w:r>
    </w:p>
    <w:p>
      <w:pPr>
        <w:numPr>
          <w:ilvl w:val="0"/>
          <w:numId w:val="10"/>
        </w:numPr>
      </w:pPr>
      <w:r>
        <w:rPr>
          <w:rFonts w:ascii="Calibri" w:hAnsi="Calibri" w:eastAsia="Calibri"/>
          <w:color w:val="0B2545"/>
        </w:rPr>
        <w:t>Demonstrate this learning target: Resolve chordal seventh and leading tone.</w:t>
      </w:r>
    </w:p>
    <w:p>
      <w:pPr>
        <w:numPr>
          <w:ilvl w:val="0"/>
          <w:numId w:val="10"/>
        </w:numPr>
      </w:pPr>
      <w:r>
        <w:rPr>
          <w:rFonts w:ascii="Calibri" w:hAnsi="Calibri" w:eastAsia="Calibri"/>
          <w:color w:val="0B2545"/>
        </w:rPr>
        <w:t>Produce, perform, or submit the announced evidence: Problem set.</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Resolution arrows.</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sing inner voices.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sing inner voices.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Problem set.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12 Lesson Plan</w:t>
      </w:r>
    </w:p>
    <w:p>
      <w:pPr>
        <w:spacing w:after="280"/>
      </w:pPr>
      <w:r>
        <w:rPr>
          <w:rFonts w:ascii="Calibri" w:hAnsi="Calibri" w:eastAsia="Calibri"/>
          <w:i/>
          <w:color w:val="2E7D7B"/>
          <w:sz w:val="23"/>
        </w:rPr>
        <w:t>Diatonic seventh chords</w:t>
      </w:r>
    </w:p>
    <w:p>
      <w:pPr>
        <w:pStyle w:val="Callout"/>
      </w:pPr>
      <w:r>
        <w:rPr>
          <w:rFonts w:ascii="Calibri" w:hAnsi="Calibri" w:eastAsia="Calibri"/>
          <w:b/>
          <w:color w:val="1F4D78"/>
          <w:sz w:val="19"/>
        </w:rPr>
        <w:t xml:space="preserve">Weekly target: </w:t>
      </w:r>
      <w:r>
        <w:rPr>
          <w:rFonts w:ascii="Calibri" w:hAnsi="Calibri" w:eastAsia="Calibri"/>
          <w:color w:val="0B2545"/>
          <w:sz w:val="19"/>
        </w:rPr>
        <w:t>Analyze and resolve common seventh chords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diatonic seventh chords.</w:t>
      </w:r>
    </w:p>
    <w:p>
      <w:pPr>
        <w:numPr>
          <w:ilvl w:val="0"/>
          <w:numId w:val="10"/>
        </w:numPr>
      </w:pPr>
      <w:r>
        <w:rPr>
          <w:rFonts w:ascii="Calibri" w:hAnsi="Calibri" w:eastAsia="Calibri"/>
          <w:color w:val="0B2545"/>
        </w:rPr>
        <w:t>Demonstrate this learning target: Analyze and resolve common seventh chords.</w:t>
      </w:r>
    </w:p>
    <w:p>
      <w:pPr>
        <w:numPr>
          <w:ilvl w:val="0"/>
          <w:numId w:val="10"/>
        </w:numPr>
      </w:pPr>
      <w:r>
        <w:rPr>
          <w:rFonts w:ascii="Calibri" w:hAnsi="Calibri" w:eastAsia="Calibri"/>
          <w:color w:val="0B2545"/>
        </w:rPr>
        <w:t>Produce, perform, or submit the announced evidence: Analysis 2.</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Chord-quality matrix.</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keyboard loop.</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keyboard loop.</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Analysis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13 Lesson Plan</w:t>
      </w:r>
    </w:p>
    <w:p>
      <w:pPr>
        <w:spacing w:after="280"/>
      </w:pPr>
      <w:r>
        <w:rPr>
          <w:rFonts w:ascii="Calibri" w:hAnsi="Calibri" w:eastAsia="Calibri"/>
          <w:i/>
          <w:color w:val="2E7D7B"/>
          <w:sz w:val="23"/>
        </w:rPr>
        <w:t>Non-chord tones I: passing, neighbor, suspension</w:t>
      </w:r>
    </w:p>
    <w:p>
      <w:pPr>
        <w:pStyle w:val="Callout"/>
      </w:pPr>
      <w:r>
        <w:rPr>
          <w:rFonts w:ascii="Calibri" w:hAnsi="Calibri" w:eastAsia="Calibri"/>
          <w:b/>
          <w:color w:val="1F4D78"/>
          <w:sz w:val="19"/>
        </w:rPr>
        <w:t xml:space="preserve">Weekly target: </w:t>
      </w:r>
      <w:r>
        <w:rPr>
          <w:rFonts w:ascii="Calibri" w:hAnsi="Calibri" w:eastAsia="Calibri"/>
          <w:color w:val="0B2545"/>
          <w:sz w:val="19"/>
        </w:rPr>
        <w:t>Label and compose basic embellishments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non-chord tones i: passing, neighbor, suspension.</w:t>
      </w:r>
    </w:p>
    <w:p>
      <w:pPr>
        <w:numPr>
          <w:ilvl w:val="0"/>
          <w:numId w:val="10"/>
        </w:numPr>
      </w:pPr>
      <w:r>
        <w:rPr>
          <w:rFonts w:ascii="Calibri" w:hAnsi="Calibri" w:eastAsia="Calibri"/>
          <w:color w:val="0B2545"/>
        </w:rPr>
        <w:t>Demonstrate this learning target: Label and compose basic embellishments.</w:t>
      </w:r>
    </w:p>
    <w:p>
      <w:pPr>
        <w:numPr>
          <w:ilvl w:val="0"/>
          <w:numId w:val="10"/>
        </w:numPr>
      </w:pPr>
      <w:r>
        <w:rPr>
          <w:rFonts w:ascii="Calibri" w:hAnsi="Calibri" w:eastAsia="Calibri"/>
          <w:color w:val="0B2545"/>
        </w:rPr>
        <w:t>Produce, perform, or submit the announced evidence: Quiz 4.</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NCT color-coding.</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suspension chain.</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suspension chain.</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4.</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14 Lesson Plan</w:t>
      </w:r>
    </w:p>
    <w:p>
      <w:pPr>
        <w:spacing w:after="280"/>
      </w:pPr>
      <w:r>
        <w:rPr>
          <w:rFonts w:ascii="Calibri" w:hAnsi="Calibri" w:eastAsia="Calibri"/>
          <w:i/>
          <w:color w:val="2E7D7B"/>
          <w:sz w:val="23"/>
        </w:rPr>
        <w:t>Non-chord tones II: appoggiatura, escape, anticipation, pedal</w:t>
      </w:r>
    </w:p>
    <w:p>
      <w:pPr>
        <w:pStyle w:val="Callout"/>
      </w:pPr>
      <w:r>
        <w:rPr>
          <w:rFonts w:ascii="Calibri" w:hAnsi="Calibri" w:eastAsia="Calibri"/>
          <w:b/>
          <w:color w:val="1F4D78"/>
          <w:sz w:val="19"/>
        </w:rPr>
        <w:t xml:space="preserve">Weekly target: </w:t>
      </w:r>
      <w:r>
        <w:rPr>
          <w:rFonts w:ascii="Calibri" w:hAnsi="Calibri" w:eastAsia="Calibri"/>
          <w:color w:val="0B2545"/>
          <w:sz w:val="19"/>
        </w:rPr>
        <w:t>Distinguish embellishments in context</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non-chord tones ii: appoggiatura, escape, anticipation, pedal.</w:t>
      </w:r>
    </w:p>
    <w:p>
      <w:pPr>
        <w:numPr>
          <w:ilvl w:val="0"/>
          <w:numId w:val="10"/>
        </w:numPr>
      </w:pPr>
      <w:r>
        <w:rPr>
          <w:rFonts w:ascii="Calibri" w:hAnsi="Calibri" w:eastAsia="Calibri"/>
          <w:color w:val="0B2545"/>
        </w:rPr>
        <w:t>Demonstrate this learning target: Distinguish embellishments in context.</w:t>
      </w:r>
    </w:p>
    <w:p>
      <w:pPr>
        <w:numPr>
          <w:ilvl w:val="0"/>
          <w:numId w:val="10"/>
        </w:numPr>
      </w:pPr>
      <w:r>
        <w:rPr>
          <w:rFonts w:ascii="Calibri" w:hAnsi="Calibri" w:eastAsia="Calibri"/>
          <w:color w:val="0B2545"/>
        </w:rPr>
        <w:t>Produce, perform, or submit the announced evidence: Annotated score.</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Listening/score stations.</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Listening/score stations.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Listening/score stations.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Annotated score.</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15 Lesson Plan</w:t>
      </w:r>
    </w:p>
    <w:p>
      <w:pPr>
        <w:spacing w:after="280"/>
      </w:pPr>
      <w:r>
        <w:rPr>
          <w:rFonts w:ascii="Calibri" w:hAnsi="Calibri" w:eastAsia="Calibri"/>
          <w:i/>
          <w:color w:val="2E7D7B"/>
          <w:sz w:val="23"/>
        </w:rPr>
        <w:t>Melody harmonization planning</w:t>
      </w:r>
    </w:p>
    <w:p>
      <w:pPr>
        <w:pStyle w:val="Callout"/>
      </w:pPr>
      <w:r>
        <w:rPr>
          <w:rFonts w:ascii="Calibri" w:hAnsi="Calibri" w:eastAsia="Calibri"/>
          <w:b/>
          <w:color w:val="1F4D78"/>
          <w:sz w:val="19"/>
        </w:rPr>
        <w:t xml:space="preserve">Weekly target: </w:t>
      </w:r>
      <w:r>
        <w:rPr>
          <w:rFonts w:ascii="Calibri" w:hAnsi="Calibri" w:eastAsia="Calibri"/>
          <w:color w:val="0B2545"/>
          <w:sz w:val="19"/>
        </w:rPr>
        <w:t>Choose bass, function, cadence, rhythm</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melody harmonization planning.</w:t>
      </w:r>
    </w:p>
    <w:p>
      <w:pPr>
        <w:numPr>
          <w:ilvl w:val="0"/>
          <w:numId w:val="10"/>
        </w:numPr>
      </w:pPr>
      <w:r>
        <w:rPr>
          <w:rFonts w:ascii="Calibri" w:hAnsi="Calibri" w:eastAsia="Calibri"/>
          <w:color w:val="0B2545"/>
        </w:rPr>
        <w:t>Demonstrate this learning target: Choose bass, function, cadence, rhythm.</w:t>
      </w:r>
    </w:p>
    <w:p>
      <w:pPr>
        <w:numPr>
          <w:ilvl w:val="0"/>
          <w:numId w:val="10"/>
        </w:numPr>
      </w:pPr>
      <w:r>
        <w:rPr>
          <w:rFonts w:ascii="Calibri" w:hAnsi="Calibri" w:eastAsia="Calibri"/>
          <w:color w:val="0B2545"/>
        </w:rPr>
        <w:t>Produce, perform, or submit the announced evidence: Portfolio draft 1.</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Harmonization decision tree.</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Harmonization decision tree.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Harmonization decision tree.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Portfolio draft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16 Lesson Plan</w:t>
      </w:r>
    </w:p>
    <w:p>
      <w:pPr>
        <w:spacing w:after="280"/>
      </w:pPr>
      <w:r>
        <w:rPr>
          <w:rFonts w:ascii="Calibri" w:hAnsi="Calibri" w:eastAsia="Calibri"/>
          <w:i/>
          <w:color w:val="2E7D7B"/>
          <w:sz w:val="23"/>
        </w:rPr>
        <w:t>Figured bass / Roman-numeral realization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Realize a controlled progression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figured bass / roman-numeral realization.</w:t>
      </w:r>
    </w:p>
    <w:p>
      <w:pPr>
        <w:numPr>
          <w:ilvl w:val="0"/>
          <w:numId w:val="10"/>
        </w:numPr>
      </w:pPr>
      <w:r>
        <w:rPr>
          <w:rFonts w:ascii="Calibri" w:hAnsi="Calibri" w:eastAsia="Calibri"/>
          <w:color w:val="0B2545"/>
        </w:rPr>
        <w:t>Demonstrate this learning target: Realize a controlled progression.</w:t>
      </w:r>
    </w:p>
    <w:p>
      <w:pPr>
        <w:numPr>
          <w:ilvl w:val="0"/>
          <w:numId w:val="10"/>
        </w:numPr>
      </w:pPr>
      <w:r>
        <w:rPr>
          <w:rFonts w:ascii="Calibri" w:hAnsi="Calibri" w:eastAsia="Calibri"/>
          <w:color w:val="0B2545"/>
        </w:rPr>
        <w:t>Produce, perform, or submit the announced evidence: Practical check.</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Keyboard-to-paper relay.</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Keyboard-to-paper relay.</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Keyboard-to-paper relay.</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Practical check.</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17 Lesson Plan</w:t>
      </w:r>
    </w:p>
    <w:p>
      <w:pPr>
        <w:spacing w:after="280"/>
      </w:pPr>
      <w:r>
        <w:rPr>
          <w:rFonts w:ascii="Calibri" w:hAnsi="Calibri" w:eastAsia="Calibri"/>
          <w:i/>
          <w:color w:val="2E7D7B"/>
          <w:sz w:val="23"/>
        </w:rPr>
        <w:t>Form: period, sentence, binary/ternary overview</w:t>
      </w:r>
    </w:p>
    <w:p>
      <w:pPr>
        <w:pStyle w:val="Callout"/>
      </w:pPr>
      <w:r>
        <w:rPr>
          <w:rFonts w:ascii="Calibri" w:hAnsi="Calibri" w:eastAsia="Calibri"/>
          <w:b/>
          <w:color w:val="1F4D78"/>
          <w:sz w:val="19"/>
        </w:rPr>
        <w:t xml:space="preserve">Weekly target: </w:t>
      </w:r>
      <w:r>
        <w:rPr>
          <w:rFonts w:ascii="Calibri" w:hAnsi="Calibri" w:eastAsia="Calibri"/>
          <w:color w:val="0B2545"/>
          <w:sz w:val="19"/>
        </w:rPr>
        <w:t>Relate harmony to phrase design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form: period, sentence, binary/ternary overview.</w:t>
      </w:r>
    </w:p>
    <w:p>
      <w:pPr>
        <w:numPr>
          <w:ilvl w:val="0"/>
          <w:numId w:val="10"/>
        </w:numPr>
      </w:pPr>
      <w:r>
        <w:rPr>
          <w:rFonts w:ascii="Calibri" w:hAnsi="Calibri" w:eastAsia="Calibri"/>
          <w:color w:val="0B2545"/>
        </w:rPr>
        <w:t>Demonstrate this learning target: Relate harmony to phrase design.</w:t>
      </w:r>
    </w:p>
    <w:p>
      <w:pPr>
        <w:numPr>
          <w:ilvl w:val="0"/>
          <w:numId w:val="10"/>
        </w:numPr>
      </w:pPr>
      <w:r>
        <w:rPr>
          <w:rFonts w:ascii="Calibri" w:hAnsi="Calibri" w:eastAsia="Calibri"/>
          <w:color w:val="0B2545"/>
        </w:rPr>
        <w:t>Produce, perform, or submit the announced evidence: Portfolio final.</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Phrase map gallery.</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peer conference.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peer conference.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Portfolio final.</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w:t>
      </w:r>
    </w:p>
    <w:p>
      <w:pPr>
        <w:keepNext/>
        <w:spacing w:before="0" w:after="100"/>
      </w:pPr>
      <w:r>
        <w:rPr>
          <w:rFonts w:ascii="Calibri" w:hAnsi="Calibri" w:eastAsia="Calibri"/>
          <w:b/>
          <w:color w:val="0B2545"/>
          <w:sz w:val="48"/>
        </w:rPr>
        <w:t>Week 18 Lesson Plan</w:t>
      </w:r>
    </w:p>
    <w:p>
      <w:pPr>
        <w:spacing w:after="280"/>
      </w:pPr>
      <w:r>
        <w:rPr>
          <w:rFonts w:ascii="Calibri" w:hAnsi="Calibri" w:eastAsia="Calibri"/>
          <w:i/>
          <w:color w:val="2E7D7B"/>
          <w:sz w:val="23"/>
        </w:rPr>
        <w:t>Final examination and reflection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Demonstrate cumulative diatonic fluency</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final examination and reflection.</w:t>
      </w:r>
    </w:p>
    <w:p>
      <w:pPr>
        <w:numPr>
          <w:ilvl w:val="0"/>
          <w:numId w:val="10"/>
        </w:numPr>
      </w:pPr>
      <w:r>
        <w:rPr>
          <w:rFonts w:ascii="Calibri" w:hAnsi="Calibri" w:eastAsia="Calibri"/>
          <w:color w:val="0B2545"/>
        </w:rPr>
        <w:t>Demonstrate this learning target: Demonstrate cumulative diatonic fluency.</w:t>
      </w:r>
    </w:p>
    <w:p>
      <w:pPr>
        <w:numPr>
          <w:ilvl w:val="0"/>
          <w:numId w:val="10"/>
        </w:numPr>
      </w:pPr>
      <w:r>
        <w:rPr>
          <w:rFonts w:ascii="Calibri" w:hAnsi="Calibri" w:eastAsia="Calibri"/>
          <w:color w:val="0B2545"/>
        </w:rPr>
        <w:t>Produce, perform, or submit the announced evidence: Final exam.</w:t>
      </w:r>
    </w:p>
    <w:p>
      <w:pPr>
        <w:pStyle w:val="Heading2"/>
      </w:pPr>
      <w:r>
        <w:t>Meeting A - Hear and analyze</w:t>
      </w:r>
    </w:p>
    <w:p>
      <w:pPr>
        <w:spacing w:after="40"/>
      </w:pPr>
      <w:r>
        <w:rPr>
          <w:rFonts w:ascii="Calibri" w:hAnsi="Calibri" w:eastAsia="Calibri"/>
          <w:b/>
          <w:color w:val="1F4D78"/>
        </w:rPr>
        <w:t xml:space="preserve">Focus activity: </w:t>
      </w:r>
      <w:r>
        <w:rPr>
          <w:rFonts w:ascii="Calibri" w:hAnsi="Calibri" w:eastAsia="Calibri"/>
          <w:color w:val="0B2545"/>
        </w:rPr>
        <w:t>Written analysis/realization.</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Write and test</w:t>
      </w:r>
    </w:p>
    <w:p>
      <w:pPr>
        <w:spacing w:after="40"/>
      </w:pPr>
      <w:r>
        <w:rPr>
          <w:rFonts w:ascii="Calibri" w:hAnsi="Calibri" w:eastAsia="Calibri"/>
          <w:b/>
          <w:color w:val="1F4D78"/>
        </w:rPr>
        <w:t xml:space="preserve">Focus activity: </w:t>
      </w:r>
      <w:r>
        <w:rPr>
          <w:rFonts w:ascii="Calibri" w:hAnsi="Calibri" w:eastAsia="Calibri"/>
          <w:color w:val="0B2545"/>
        </w:rPr>
        <w:t>oral defense.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revise</w:t>
      </w:r>
    </w:p>
    <w:p>
      <w:pPr>
        <w:spacing w:after="40"/>
      </w:pPr>
      <w:r>
        <w:rPr>
          <w:rFonts w:ascii="Calibri" w:hAnsi="Calibri" w:eastAsia="Calibri"/>
          <w:b/>
          <w:color w:val="1F4D78"/>
        </w:rPr>
        <w:t xml:space="preserve">Focus activity: </w:t>
      </w:r>
      <w:r>
        <w:rPr>
          <w:rFonts w:ascii="Calibri" w:hAnsi="Calibri" w:eastAsia="Calibri"/>
          <w:color w:val="0B2545"/>
        </w:rPr>
        <w:t>oral defense.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Final exam.</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Roman-numeral/function cue, bass skeleton, limited chord vocabulary, keyboard model, and a singable inner-line check.</w:t>
      </w:r>
    </w:p>
    <w:p>
      <w:pPr>
        <w:spacing w:after="40"/>
      </w:pPr>
      <w:r>
        <w:rPr>
          <w:rFonts w:ascii="Calibri" w:hAnsi="Calibri" w:eastAsia="Calibri"/>
          <w:b/>
          <w:color w:val="1F4D78"/>
        </w:rPr>
        <w:t xml:space="preserve">Extension: </w:t>
      </w:r>
      <w:r>
        <w:rPr>
          <w:rFonts w:ascii="Calibri" w:hAnsi="Calibri" w:eastAsia="Calibri"/>
          <w:color w:val="0B2545"/>
        </w:rPr>
        <w:t>Ask for an alternate voicing or harmonization, keyboard realization in a new key, or an evidence-based defense of two plausible analyses.</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label function and inversion, play or sing critical lines, then submit corrected work with one-sentence error diagnoses.</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TEACHING RESOURCES</w:t>
      </w:r>
    </w:p>
    <w:p>
      <w:pPr>
        <w:keepNext/>
        <w:spacing w:before="0" w:after="100"/>
      </w:pPr>
      <w:r>
        <w:rPr>
          <w:rFonts w:ascii="Calibri" w:hAnsi="Calibri" w:eastAsia="Calibri"/>
          <w:b/>
          <w:color w:val="0B2545"/>
          <w:sz w:val="48"/>
        </w:rPr>
        <w:t>Music Theory I: Visual-Aid Appendix</w:t>
      </w:r>
    </w:p>
    <w:p>
      <w:pPr>
        <w:spacing w:after="280"/>
      </w:pPr>
      <w:r>
        <w:rPr>
          <w:rFonts w:ascii="Calibri" w:hAnsi="Calibri" w:eastAsia="Calibri"/>
          <w:i/>
          <w:color w:val="2E7D7B"/>
          <w:sz w:val="23"/>
        </w:rPr>
        <w:t>Project, print, or post these aids in an accessible format. Pair every diagram with spoken and written explanation.</w:t>
      </w:r>
    </w:p>
    <w:p>
      <w:pPr>
        <w:pStyle w:val="Heading2"/>
      </w:pPr>
      <w:r>
        <w:t>Interval Identification Flow</w:t>
      </w:r>
    </w:p>
    <w:p>
      <w:pPr>
        <w:jc w:val="center"/>
      </w:pPr>
      <w:r>
        <w:drawing>
          <wp:inline xmlns:a="http://schemas.openxmlformats.org/drawingml/2006/main" xmlns:pic="http://schemas.openxmlformats.org/drawingml/2006/picture">
            <wp:extent cx="5166360" cy="2812796"/>
            <wp:docPr id="1" name="Picture 1" title="Interval Identification Flow" descr="A decision flow supporting interval spelling and harmonic construction."/>
            <wp:cNvGraphicFramePr>
              <a:graphicFrameLocks noChangeAspect="1"/>
            </wp:cNvGraphicFramePr>
            <a:graphic>
              <a:graphicData uri="http://schemas.openxmlformats.org/drawingml/2006/picture">
                <pic:pic>
                  <pic:nvPicPr>
                    <pic:cNvPr id="0" name="V4_interval_flow.png"/>
                    <pic:cNvPicPr/>
                  </pic:nvPicPr>
                  <pic:blipFill>
                    <a:blip r:embed="rId11"/>
                    <a:stretch>
                      <a:fillRect/>
                    </a:stretch>
                  </pic:blipFill>
                  <pic:spPr>
                    <a:xfrm>
                      <a:off x="0" y="0"/>
                      <a:ext cx="5166360" cy="2812796"/>
                    </a:xfrm>
                    <a:prstGeom prst="rect"/>
                  </pic:spPr>
                </pic:pic>
              </a:graphicData>
            </a:graphic>
          </wp:inline>
        </w:drawing>
      </w:r>
    </w:p>
    <w:p>
      <w:pPr>
        <w:spacing w:after="200"/>
        <w:jc w:val="center"/>
      </w:pPr>
      <w:r>
        <w:rPr>
          <w:rFonts w:ascii="Calibri" w:hAnsi="Calibri" w:eastAsia="Calibri"/>
          <w:i/>
          <w:color w:val="5B6573"/>
          <w:sz w:val="17"/>
        </w:rPr>
        <w:t>Interval Identification Flow. A decision flow supporting interval spelling and harmonic construction.</w:t>
      </w:r>
    </w:p>
    <w:p>
      <w:pPr>
        <w:pStyle w:val="Heading2"/>
      </w:pPr>
      <w:r>
        <w:t>Tonal Function Map</w:t>
      </w:r>
    </w:p>
    <w:p>
      <w:pPr>
        <w:jc w:val="center"/>
      </w:pPr>
      <w:r>
        <w:drawing>
          <wp:inline xmlns:a="http://schemas.openxmlformats.org/drawingml/2006/main" xmlns:pic="http://schemas.openxmlformats.org/drawingml/2006/picture">
            <wp:extent cx="5166360" cy="2468372"/>
            <wp:docPr id="2" name="Picture 2" title="Tonal Function Map" descr="A functional map connecting tonic, predominant, and dominant harmony."/>
            <wp:cNvGraphicFramePr>
              <a:graphicFrameLocks noChangeAspect="1"/>
            </wp:cNvGraphicFramePr>
            <a:graphic>
              <a:graphicData uri="http://schemas.openxmlformats.org/drawingml/2006/picture">
                <pic:pic>
                  <pic:nvPicPr>
                    <pic:cNvPr id="0" name="V5_harmony_map.png"/>
                    <pic:cNvPicPr/>
                  </pic:nvPicPr>
                  <pic:blipFill>
                    <a:blip r:embed="rId12"/>
                    <a:stretch>
                      <a:fillRect/>
                    </a:stretch>
                  </pic:blipFill>
                  <pic:spPr>
                    <a:xfrm>
                      <a:off x="0" y="0"/>
                      <a:ext cx="5166360" cy="2468372"/>
                    </a:xfrm>
                    <a:prstGeom prst="rect"/>
                  </pic:spPr>
                </pic:pic>
              </a:graphicData>
            </a:graphic>
          </wp:inline>
        </w:drawing>
      </w:r>
    </w:p>
    <w:p>
      <w:pPr>
        <w:spacing w:after="200"/>
        <w:jc w:val="center"/>
      </w:pPr>
      <w:r>
        <w:rPr>
          <w:rFonts w:ascii="Calibri" w:hAnsi="Calibri" w:eastAsia="Calibri"/>
          <w:i/>
          <w:color w:val="5B6573"/>
          <w:sz w:val="17"/>
        </w:rPr>
        <w:t>Tonal Function Map. A functional map connecting tonic, predominant, and dominant harmony.</w:t>
      </w:r>
    </w:p>
    <w:p>
      <w:pPr>
        <w:pageBreakBefore/>
        <w:spacing w:before="40" w:after="40"/>
      </w:pPr>
      <w:r>
        <w:rPr>
          <w:rFonts w:ascii="Calibri" w:hAnsi="Calibri" w:eastAsia="Calibri"/>
          <w:b/>
          <w:color w:val="7A5A00"/>
          <w:sz w:val="18"/>
        </w:rPr>
        <w:t>TEACHING RESOURCES</w:t>
      </w:r>
    </w:p>
    <w:p>
      <w:pPr>
        <w:keepNext/>
        <w:spacing w:before="0" w:after="100"/>
      </w:pPr>
      <w:r>
        <w:rPr>
          <w:rFonts w:ascii="Calibri" w:hAnsi="Calibri" w:eastAsia="Calibri"/>
          <w:b/>
          <w:color w:val="0B2545"/>
          <w:sz w:val="48"/>
        </w:rPr>
        <w:t>Music Theory I: Visual-Aid Appendix (continued)</w:t>
      </w:r>
    </w:p>
    <w:p>
      <w:pPr>
        <w:pStyle w:val="Heading2"/>
      </w:pPr>
      <w:r>
        <w:t>SATB Voice-Leading Checklist</w:t>
      </w:r>
    </w:p>
    <w:p>
      <w:pPr>
        <w:jc w:val="center"/>
      </w:pPr>
      <w:r>
        <w:drawing>
          <wp:inline xmlns:a="http://schemas.openxmlformats.org/drawingml/2006/main" xmlns:pic="http://schemas.openxmlformats.org/drawingml/2006/picture">
            <wp:extent cx="5166360" cy="2812796"/>
            <wp:docPr id="3" name="Picture 3" title="SATB Voice-Leading Checklist" descr="A checklist for ranges, spacing, doubling, tendency tones, and parallels."/>
            <wp:cNvGraphicFramePr>
              <a:graphicFrameLocks noChangeAspect="1"/>
            </wp:cNvGraphicFramePr>
            <a:graphic>
              <a:graphicData uri="http://schemas.openxmlformats.org/drawingml/2006/picture">
                <pic:pic>
                  <pic:nvPicPr>
                    <pic:cNvPr id="0" name="V6_voice_leading.png"/>
                    <pic:cNvPicPr/>
                  </pic:nvPicPr>
                  <pic:blipFill>
                    <a:blip r:embed="rId13"/>
                    <a:stretch>
                      <a:fillRect/>
                    </a:stretch>
                  </pic:blipFill>
                  <pic:spPr>
                    <a:xfrm>
                      <a:off x="0" y="0"/>
                      <a:ext cx="5166360" cy="2812796"/>
                    </a:xfrm>
                    <a:prstGeom prst="rect"/>
                  </pic:spPr>
                </pic:pic>
              </a:graphicData>
            </a:graphic>
          </wp:inline>
        </w:drawing>
      </w:r>
    </w:p>
    <w:p>
      <w:pPr>
        <w:spacing w:after="200"/>
        <w:jc w:val="center"/>
      </w:pPr>
      <w:r>
        <w:rPr>
          <w:rFonts w:ascii="Calibri" w:hAnsi="Calibri" w:eastAsia="Calibri"/>
          <w:i/>
          <w:color w:val="5B6573"/>
          <w:sz w:val="17"/>
        </w:rPr>
        <w:t>SATB Voice-Leading Checklist. A checklist for ranges, spacing, doubling, tendency tones, and parallels.</w:t>
      </w:r>
    </w:p>
    <w:p>
      <w:pPr>
        <w:pageBreakBefore/>
        <w:spacing w:before="40" w:after="40"/>
      </w:pPr>
      <w:r>
        <w:rPr>
          <w:rFonts w:ascii="Calibri" w:hAnsi="Calibri" w:eastAsia="Calibri"/>
          <w:b/>
          <w:color w:val="7A5A00"/>
          <w:sz w:val="18"/>
        </w:rPr>
        <w:t>ASSESSMENT APPENDIX</w:t>
      </w:r>
    </w:p>
    <w:p>
      <w:pPr>
        <w:keepNext/>
        <w:spacing w:before="0" w:after="100"/>
      </w:pPr>
      <w:r>
        <w:rPr>
          <w:rFonts w:ascii="Calibri" w:hAnsi="Calibri" w:eastAsia="Calibri"/>
          <w:b/>
          <w:color w:val="0B2545"/>
          <w:sz w:val="48"/>
        </w:rPr>
        <w:t>Music Theory I: Rubric and Implementation Checklist</w:t>
      </w:r>
    </w:p>
    <w:p>
      <w:pPr>
        <w:spacing w:after="280"/>
      </w:pPr>
      <w:r>
        <w:rPr>
          <w:rFonts w:ascii="Calibri" w:hAnsi="Calibri" w:eastAsia="Calibri"/>
          <w:i/>
          <w:color w:val="2E7D7B"/>
          <w:sz w:val="23"/>
        </w:rPr>
        <w:t>Publish task-specific scoring priorities before students begin.</w:t>
      </w:r>
    </w:p>
    <w:p>
      <w:pPr>
        <w:pStyle w:val="Heading2"/>
      </w:pPr>
      <w:r>
        <w:t>Diatonic Analysis and Voice-Leading Rubric</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400"/>
        <w:gridCol w:w="1990"/>
        <w:gridCol w:w="1990"/>
        <w:gridCol w:w="1990"/>
        <w:gridCol w:w="1990"/>
      </w:tblGrid>
      <w:tr>
        <w:trPr>
          <w:tblHeader w:val="true"/>
        </w:trPr>
        <w:tc>
          <w:tcPr>
            <w:tcW w:type="dxa" w:w="14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Criterion</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4 - Exemplary</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3 - Proficient</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2 - Developing</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1 - Beginning</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Harmonic accuracy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Spelling, inversion, function, and cadence labels are consistently correct.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Minor errors do not change the analysis.</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Several errors weaken the analysis.</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Frequent errors prevent a valid reading.</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Voice leading</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Ranges, spacing, doubling, motion, and resolutions are controlled.</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Mostly controlled with isolated faults.</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Recurring faults require revision.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Writing is not yet singable or functional.</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Musical evidence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Every claim is supported by precise score or aural evidence.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Most claims use relevant evidence.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Evidence is partial or loosely connected.</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Claims are unsupported.</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Revision and clarity</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Notation is clear and revisions solve the diagnosed issue.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Work is readable and revisions mostly succeed.</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Presentation or revisions remain inconsistent.</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Work is incomplete or difficult to follow.</w:t>
            </w:r>
          </w:p>
        </w:tc>
      </w:tr>
    </w:tbl>
    <w:p>
      <w:pPr>
        <w:spacing w:after="60"/>
      </w:pPr>
    </w:p>
    <w:p>
      <w:pPr>
        <w:pStyle w:val="Callout"/>
      </w:pPr>
      <w:r>
        <w:rPr>
          <w:rFonts w:ascii="Calibri" w:hAnsi="Calibri" w:eastAsia="Calibri"/>
          <w:b/>
          <w:color w:val="1F4D78"/>
          <w:sz w:val="19"/>
        </w:rPr>
        <w:t xml:space="preserve">Scoring note: </w:t>
      </w:r>
      <w:r>
        <w:rPr>
          <w:rFonts w:ascii="Calibri" w:hAnsi="Calibri" w:eastAsia="Calibri"/>
          <w:color w:val="0B2545"/>
          <w:sz w:val="19"/>
        </w:rPr>
        <w:t>Apply to written analysis, SATB work, figured-bass or Roman-numeral realization, and harmonization projects.</w:t>
      </w:r>
    </w:p>
    <w:p>
      <w:pPr>
        <w:pStyle w:val="Heading1"/>
      </w:pPr>
      <w:r>
        <w:t>Instructor implementation checklist</w:t>
      </w:r>
    </w:p>
    <w:p>
      <w:pPr>
        <w:numPr>
          <w:ilvl w:val="0"/>
          <w:numId w:val="10"/>
        </w:numPr>
      </w:pPr>
      <w:r>
        <w:rPr>
          <w:rFonts w:ascii="Calibri" w:hAnsi="Calibri" w:eastAsia="Calibri"/>
          <w:color w:val="0B2545"/>
        </w:rPr>
        <w:t>Insert the official course code, term, section, schedule, room, consultation hours, and contact channel.</w:t>
      </w:r>
    </w:p>
    <w:p>
      <w:pPr>
        <w:numPr>
          <w:ilvl w:val="0"/>
          <w:numId w:val="10"/>
        </w:numPr>
      </w:pPr>
      <w:r>
        <w:rPr>
          <w:rFonts w:ascii="Calibri" w:hAnsi="Calibri" w:eastAsia="Calibri"/>
          <w:color w:val="0B2545"/>
        </w:rPr>
        <w:t>Map each week to exact textbook units/exercises/pages and the approved academic calendar, including holidays and examination dates.</w:t>
      </w:r>
    </w:p>
    <w:p>
      <w:pPr>
        <w:numPr>
          <w:ilvl w:val="0"/>
          <w:numId w:val="10"/>
        </w:numPr>
      </w:pPr>
      <w:r>
        <w:rPr>
          <w:rFonts w:ascii="Calibri" w:hAnsi="Calibri" w:eastAsia="Calibri"/>
          <w:color w:val="0B2545"/>
        </w:rPr>
        <w:t>Publish the university's current grading equivalents, attendance, make-up, integrity, accessibility, privacy, and emergency procedures.</w:t>
      </w:r>
    </w:p>
    <w:p>
      <w:pPr>
        <w:numPr>
          <w:ilvl w:val="0"/>
          <w:numId w:val="10"/>
        </w:numPr>
      </w:pPr>
      <w:r>
        <w:rPr>
          <w:rFonts w:ascii="Calibri" w:hAnsi="Calibri" w:eastAsia="Calibri"/>
          <w:color w:val="0B2545"/>
        </w:rPr>
        <w:t>Prepare accessible visual aids, lawful excerpts, answer keys, differentiated examples, and a plan for students without personal devices.</w:t>
      </w:r>
    </w:p>
    <w:p>
      <w:pPr>
        <w:numPr>
          <w:ilvl w:val="0"/>
          <w:numId w:val="10"/>
        </w:numPr>
      </w:pPr>
      <w:r>
        <w:rPr>
          <w:rFonts w:ascii="Calibri" w:hAnsi="Calibri" w:eastAsia="Calibri"/>
          <w:color w:val="0B2545"/>
        </w:rPr>
        <w:t>Calibrate rubric examples, moderation procedures, feedback turnaround, and secure storage of grades and recordings.</w:t>
      </w:r>
    </w:p>
    <w:p>
      <w:pPr>
        <w:numPr>
          <w:ilvl w:val="0"/>
          <w:numId w:val="10"/>
        </w:numPr>
      </w:pPr>
      <w:r>
        <w:rPr>
          <w:rFonts w:ascii="Calibri" w:hAnsi="Calibri" w:eastAsia="Calibri"/>
          <w:color w:val="0B2545"/>
        </w:rPr>
        <w:t>After each week, record evidence, reteaching needs, pacing changes, and materials to replace before the next offering.</w:t>
      </w:r>
    </w:p>
    <w:p>
      <w:pPr>
        <w:pStyle w:val="Heading2"/>
      </w:pPr>
      <w:r>
        <w:t>Instructor approval</w:t>
      </w:r>
    </w:p>
    <w:p>
      <w:pPr>
        <w:spacing w:after="100"/>
      </w:pPr>
      <w:r>
        <w:rPr>
          <w:rFonts w:ascii="Calibri" w:hAnsi="Calibri" w:eastAsia="Calibri"/>
          <w:b/>
          <w:color w:val="1F4D78"/>
        </w:rPr>
        <w:t xml:space="preserve">Prepared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Reviewed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Approved by: </w:t>
      </w:r>
      <w:r>
        <w:rPr>
          <w:rFonts w:ascii="Calibri" w:hAnsi="Calibri" w:eastAsia="Calibri"/>
          <w:color w:val="0B2545"/>
        </w:rPr>
        <w:t>____________________________________    Date: 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6"/>
      </w:rPr>
    </w:r>
    <w:r>
      <w:rPr>
        <w:rFonts w:ascii="Calibri" w:hAnsi="Calibri" w:eastAsia="Calibri"/>
        <w:color w:val="5B6573"/>
        <w:sz w:val="16"/>
      </w:rPr>
      <w:t xml:space="preserve">Page </w:t>
    </w:r>
    <w:r>
      <w:rPr>
        <w:rFonts w:ascii="Calibri" w:hAnsi="Calibri" w:eastAsia="Calibri"/>
        <w:color w:val="5B6573"/>
        <w:sz w:val="16"/>
      </w:rPr>
      <w:fldChar w:fldCharType="begin"/>
      <w:instrText xml:space="preserve">PAGE</w:instrText>
      <w:fldChar w:fldCharType="separate"/>
      <w:t>1</w:t>
      <w:fldChar w:fldCharType="end"/>
    </w:r>
    <w:r>
      <w:rPr>
        <w:rFonts w:ascii="Calibri" w:hAnsi="Calibri" w:eastAsia="Calibri"/>
        <w:color w:val="5B6573"/>
        <w:sz w:val="16"/>
      </w:rPr>
      <w:t xml:space="preserve"> of </w:t>
    </w:r>
    <w:r>
      <w:rPr>
        <w:rFonts w:ascii="Calibri" w:hAnsi="Calibri" w:eastAsia="Calibri"/>
        <w:color w:val="5B6573"/>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Bdr>
        <w:bottom w:val="single" w:sz="4" w:space="5" w:color="C7D3DF"/>
      </w:pBdr>
    </w:pPr>
    <w:r/>
    <w:r>
      <w:rPr>
        <w:rFonts w:ascii="Calibri" w:hAnsi="Calibri" w:eastAsia="Calibri"/>
        <w:b/>
        <w:color w:val="5B6573"/>
        <w:sz w:val="16"/>
      </w:rPr>
      <w:t>MUSIC THEORY I</w:t>
    </w:r>
    <w:r>
      <w:rPr>
        <w:rFonts w:ascii="Calibri" w:hAnsi="Calibri" w:eastAsia="Calibri"/>
        <w:color w:val="5B6573"/>
        <w:sz w:val="16"/>
      </w:rPr>
      <w:tab/>
      <w:t>SYLLABUS + 18-WEEK LESSON PLANS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color w:val="0B2545"/>
      <w:sz w:val="17"/>
    </w:rPr>
  </w:style>
  <w:style w:type="paragraph" w:customStyle="1" w:styleId="Callout">
    <w:name w:val="Callout"/>
    <w:pPr>
      <w:spacing w:before="120" w:after="160"/>
      <w:ind w:left="259" w:right="259"/>
      <w:shd w:fill="E8EEF5"/>
      <w:pBdr>
        <w:left w:val="single" w:sz="18" w:color="2E74B5" w:space="8"/>
      </w:pBdr>
    </w:pPr>
    <w:rPr>
      <w:rFonts w:ascii="Calibri" w:hAnsi="Calibri"/>
      <w:color w:val="0B2545"/>
      <w:sz w:val="19"/>
    </w:rPr>
  </w:style>
  <w:style w:type="paragraph" w:customStyle="1" w:styleId="TeachingNote">
    <w:name w:val="Teaching Note"/>
    <w:pPr>
      <w:spacing w:before="120" w:after="160"/>
      <w:ind w:left="259" w:right="259"/>
      <w:shd w:fill="FFF7DB"/>
      <w:pBdr>
        <w:left w:val="single" w:sz="18" w:color="7A5A00" w:space="8"/>
      </w:pBdr>
    </w:pPr>
    <w:rPr>
      <w:rFonts w:ascii="Calibri" w:hAnsi="Calibri"/>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Theory I Syllabus and 18-Week Lesson Plans</dc:title>
  <dc:subject>College-level music curriculum for the Philippines</dc:subject>
  <dc:creator>Course Instructor</dc:creator>
  <cp:keywords>music syllabus, lesson plans, college, Philippines</cp:keywords>
  <dc:description>generated by python-docx</dc:description>
  <cp:lastModifiedBy/>
  <cp:revision>1</cp:revision>
  <dcterms:created xsi:type="dcterms:W3CDTF">2013-12-23T23:15:00Z</dcterms:created>
  <dcterms:modified xsi:type="dcterms:W3CDTF">2013-12-23T23:15:00Z</dcterms:modified>
  <cp:category/>
</cp:coreProperties>
</file>