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240" w:lineRule="auto"/>
        <w:rPr>
          <w:b w:val="1"/>
        </w:rPr>
      </w:pPr>
      <w:r w:rsidDel="00000000" w:rsidR="00000000" w:rsidRPr="00000000">
        <w:rPr>
          <w:b w:val="1"/>
          <w:rtl w:val="0"/>
        </w:rPr>
        <w:t xml:space="preserve">[Current Date]</w:t>
      </w:r>
    </w:p>
    <w:p w:rsidR="00000000" w:rsidDel="00000000" w:rsidP="00000000" w:rsidRDefault="00000000" w:rsidRPr="00000000" w14:paraId="00000002">
      <w:pPr>
        <w:spacing w:after="240" w:before="240" w:line="276" w:lineRule="auto"/>
        <w:rPr/>
      </w:pPr>
      <w:r w:rsidDel="00000000" w:rsidR="00000000" w:rsidRPr="00000000">
        <w:rPr>
          <w:b w:val="1"/>
          <w:rtl w:val="0"/>
        </w:rPr>
        <w:t xml:space="preserve">To Whom It May Concern,</w:t>
      </w:r>
      <w:r w:rsidDel="00000000" w:rsidR="00000000" w:rsidRPr="00000000">
        <w:rPr>
          <w:rtl w:val="0"/>
        </w:rPr>
      </w:r>
    </w:p>
    <w:p w:rsidR="00000000" w:rsidDel="00000000" w:rsidP="00000000" w:rsidRDefault="00000000" w:rsidRPr="00000000" w14:paraId="00000003">
      <w:pPr>
        <w:spacing w:after="240" w:before="240" w:line="276" w:lineRule="auto"/>
        <w:rPr/>
      </w:pPr>
      <w:r w:rsidDel="00000000" w:rsidR="00000000" w:rsidRPr="00000000">
        <w:rPr>
          <w:rtl w:val="0"/>
        </w:rPr>
        <w:t xml:space="preserve">In my role as Director of Business Development at Institut Teknologi Harapan Bangsa, I have the privilege of observing our most promising students. </w:t>
      </w:r>
      <w:r w:rsidDel="00000000" w:rsidR="00000000" w:rsidRPr="00000000">
        <w:rPr>
          <w:b w:val="1"/>
          <w:rtl w:val="0"/>
        </w:rPr>
        <w:t xml:space="preserve">Ezra Ravin Mateus</w:t>
      </w:r>
      <w:r w:rsidDel="00000000" w:rsidR="00000000" w:rsidRPr="00000000">
        <w:rPr>
          <w:rtl w:val="0"/>
        </w:rPr>
        <w:t xml:space="preserve"> stands out as one of the most accomplished and driven individuals of his cohort.</w:t>
      </w:r>
    </w:p>
    <w:p w:rsidR="00000000" w:rsidDel="00000000" w:rsidP="00000000" w:rsidRDefault="00000000" w:rsidRPr="00000000" w14:paraId="00000004">
      <w:pPr>
        <w:spacing w:after="240" w:before="240" w:line="276" w:lineRule="auto"/>
        <w:rPr/>
      </w:pPr>
      <w:r w:rsidDel="00000000" w:rsidR="00000000" w:rsidRPr="00000000">
        <w:rPr>
          <w:rtl w:val="0"/>
        </w:rPr>
        <w:t xml:space="preserve">My observation of Ezra extends beyond a single classroom. I have followed his progress through multiple award-winning ventures, including </w:t>
      </w:r>
      <w:r w:rsidDel="00000000" w:rsidR="00000000" w:rsidRPr="00000000">
        <w:rPr>
          <w:b w:val="1"/>
          <w:rtl w:val="0"/>
        </w:rPr>
        <w:t xml:space="preserve">Heal ID</w:t>
      </w:r>
      <w:r w:rsidDel="00000000" w:rsidR="00000000" w:rsidRPr="00000000">
        <w:rPr>
          <w:rtl w:val="0"/>
        </w:rPr>
        <w:t xml:space="preserve"> and </w:t>
      </w:r>
      <w:r w:rsidDel="00000000" w:rsidR="00000000" w:rsidRPr="00000000">
        <w:rPr>
          <w:b w:val="1"/>
          <w:rtl w:val="0"/>
        </w:rPr>
        <w:t xml:space="preserve">WeFlect ID</w:t>
      </w:r>
      <w:r w:rsidDel="00000000" w:rsidR="00000000" w:rsidRPr="00000000">
        <w:rPr>
          <w:rtl w:val="0"/>
        </w:rPr>
        <w:t xml:space="preserve">, which have brought significant recognition to our institution. He embodies the blend of technical skill and entrepreneurial acumen that we strive to instill in our graduates. His success in national competitions against thousands of teams is a clear indicator of his caliber, resilience, and innovative capacity.</w:t>
      </w:r>
    </w:p>
    <w:p w:rsidR="00000000" w:rsidDel="00000000" w:rsidP="00000000" w:rsidRDefault="00000000" w:rsidRPr="00000000" w14:paraId="00000005">
      <w:pPr>
        <w:spacing w:after="240" w:before="240" w:line="276" w:lineRule="auto"/>
        <w:rPr/>
      </w:pPr>
      <w:r w:rsidDel="00000000" w:rsidR="00000000" w:rsidRPr="00000000">
        <w:rPr>
          <w:rtl w:val="0"/>
        </w:rPr>
        <w:t xml:space="preserve">Ezra possesses the maturity and vision of a future leader in the tech industry. He is not just a student; he is an innovator and a potential ambassador for any program he joins. I am confident that he will not only succeed academically at the University of Twente but will also contribute meaningfully to your community and enhance its reputation. Investing in Ezra is investing in a future change-maker.</w:t>
      </w:r>
    </w:p>
    <w:p w:rsidR="00000000" w:rsidDel="00000000" w:rsidP="00000000" w:rsidRDefault="00000000" w:rsidRPr="00000000" w14:paraId="00000006">
      <w:pPr>
        <w:spacing w:after="240" w:before="240" w:line="276" w:lineRule="auto"/>
        <w:rPr/>
      </w:pPr>
      <w:r w:rsidDel="00000000" w:rsidR="00000000" w:rsidRPr="00000000">
        <w:rPr>
          <w:rtl w:val="0"/>
        </w:rPr>
        <w:t xml:space="preserve">I am delighted to give him my strongest recommendation.</w:t>
      </w:r>
    </w:p>
    <w:p w:rsidR="00000000" w:rsidDel="00000000" w:rsidP="00000000" w:rsidRDefault="00000000" w:rsidRPr="00000000" w14:paraId="00000007">
      <w:pPr>
        <w:spacing w:after="240" w:before="240" w:line="276" w:lineRule="auto"/>
        <w:rPr/>
      </w:pPr>
      <w:r w:rsidDel="00000000" w:rsidR="00000000" w:rsidRPr="00000000">
        <w:rPr>
          <w:rtl w:val="0"/>
        </w:rPr>
        <w:t xml:space="preserve">Sincerely,</w:t>
      </w:r>
    </w:p>
    <w:p w:rsidR="00000000" w:rsidDel="00000000" w:rsidP="00000000" w:rsidRDefault="00000000" w:rsidRPr="00000000" w14:paraId="00000008">
      <w:pPr>
        <w:spacing w:after="240" w:before="240" w:line="276" w:lineRule="auto"/>
        <w:rPr/>
      </w:pPr>
      <w:r w:rsidDel="00000000" w:rsidR="00000000" w:rsidRPr="00000000">
        <w:rPr>
          <w:b w:val="1"/>
          <w:color w:val="b7b7b7"/>
          <w:rtl w:val="0"/>
        </w:rPr>
        <w:t xml:space="preserve">[Signature of Referee]</w:t>
      </w:r>
      <w:r w:rsidDel="00000000" w:rsidR="00000000" w:rsidRPr="00000000">
        <w:rPr>
          <w:rtl w:val="0"/>
        </w:rPr>
      </w:r>
    </w:p>
    <w:p w:rsidR="00000000" w:rsidDel="00000000" w:rsidP="00000000" w:rsidRDefault="00000000" w:rsidRPr="00000000" w14:paraId="00000009">
      <w:pPr>
        <w:spacing w:after="240" w:before="240" w:line="276" w:lineRule="auto"/>
        <w:rPr/>
      </w:pPr>
      <w:r w:rsidDel="00000000" w:rsidR="00000000" w:rsidRPr="00000000">
        <w:rPr>
          <w:b w:val="1"/>
          <w:rtl w:val="0"/>
        </w:rPr>
        <w:t xml:space="preserve">Maclaurin Hutagalung, BE, M.Sc, Ph.D.</w:t>
      </w:r>
      <w:r w:rsidDel="00000000" w:rsidR="00000000" w:rsidRPr="00000000">
        <w:rPr>
          <w:rtl w:val="0"/>
        </w:rPr>
      </w:r>
    </w:p>
    <w:p w:rsidR="00000000" w:rsidDel="00000000" w:rsidP="00000000" w:rsidRDefault="00000000" w:rsidRPr="00000000" w14:paraId="0000000A">
      <w:pPr>
        <w:spacing w:after="240" w:before="240" w:line="276" w:lineRule="auto"/>
        <w:rPr>
          <w:b w:val="1"/>
        </w:rPr>
      </w:pPr>
      <w:r w:rsidDel="00000000" w:rsidR="00000000" w:rsidRPr="00000000">
        <w:rPr>
          <w:b w:val="1"/>
          <w:rtl w:val="0"/>
        </w:rPr>
        <w:t xml:space="preserve">[Position in Organization]</w:t>
      </w:r>
    </w:p>
    <w:p w:rsidR="00000000" w:rsidDel="00000000" w:rsidP="00000000" w:rsidRDefault="00000000" w:rsidRPr="00000000" w14:paraId="0000000B">
      <w:pPr>
        <w:spacing w:after="240" w:before="240" w:line="276" w:lineRule="auto"/>
        <w:rPr>
          <w:b w:val="1"/>
        </w:rPr>
      </w:pPr>
      <w:r w:rsidDel="00000000" w:rsidR="00000000" w:rsidRPr="00000000">
        <w:rPr>
          <w:b w:val="1"/>
          <w:rtl w:val="0"/>
        </w:rPr>
        <w:t xml:space="preserve">Institut Teknologi Harapan Bangsa</w:t>
      </w:r>
      <w:r w:rsidDel="00000000" w:rsidR="00000000" w:rsidRPr="00000000">
        <w:rPr>
          <w:rtl w:val="0"/>
        </w:rPr>
      </w:r>
    </w:p>
    <w:sectPr>
      <w:headerReference r:id="rId6" w:type="default"/>
      <w:footerReference r:id="rId7" w:type="defaul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spacing w:after="240" w:before="240" w:lineRule="auto"/>
      <w:rPr>
        <w:b w:val="1"/>
      </w:rPr>
    </w:pPr>
    <w:r w:rsidDel="00000000" w:rsidR="00000000" w:rsidRPr="00000000">
      <w:rPr>
        <w:rtl w:val="0"/>
      </w:rPr>
    </w:r>
  </w:p>
  <w:tbl>
    <w:tblPr>
      <w:tblStyle w:val="Table2"/>
      <w:tblW w:w="9360.0" w:type="dxa"/>
      <w:jc w:val="left"/>
      <w:tblLayout w:type="fixed"/>
      <w:tblLook w:val="0600"/>
    </w:tblPr>
    <w:tblGrid>
      <w:gridCol w:w="4680"/>
      <w:gridCol w:w="4680"/>
      <w:tblGridChange w:id="0">
        <w:tblGrid>
          <w:gridCol w:w="4680"/>
          <w:gridCol w:w="4680"/>
        </w:tblGrid>
      </w:tblGridChange>
    </w:tblGrid>
    <w:tr>
      <w:trPr>
        <w:cantSplit w:val="0"/>
        <w:trHeight w:val="215.92529296875"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[your-mail]@[</w:t>
          </w:r>
          <w:hyperlink r:id="rId1">
            <w:r w:rsidDel="00000000" w:rsidR="00000000" w:rsidRPr="00000000">
              <w:rPr>
                <w:b w:val="1"/>
                <w:color w:val="1155cc"/>
                <w:u w:val="single"/>
                <w:rtl w:val="0"/>
              </w:rPr>
              <w:t xml:space="preserve">organization.ac.id</w:t>
            </w:r>
          </w:hyperlink>
          <w:r w:rsidDel="00000000" w:rsidR="00000000" w:rsidRPr="00000000">
            <w:rPr>
              <w:b w:val="1"/>
              <w:rtl w:val="0"/>
            </w:rPr>
            <w:t xml:space="preserve">]</w:t>
          </w:r>
        </w:p>
      </w:tc>
      <w:tc>
        <w:tcPr>
          <w:shd w:fill="auto" w:val="clear"/>
          <w:tcMar>
            <w:top w:w="0.0" w:type="dxa"/>
            <w:left w:w="0.0" w:type="dxa"/>
            <w:bottom w:w="0.0" w:type="dxa"/>
            <w:right w:w="0.0" w:type="dxa"/>
          </w:tcMar>
          <w:vAlign w:val="center"/>
        </w:tcPr>
        <w:p w:rsidR="00000000" w:rsidDel="00000000" w:rsidP="00000000" w:rsidRDefault="00000000" w:rsidRPr="00000000" w14:paraId="00000014">
          <w:pPr>
            <w:spacing w:after="240" w:before="240" w:lineRule="auto"/>
            <w:jc w:val="right"/>
            <w:rPr>
              <w:b w:val="1"/>
            </w:rPr>
          </w:pPr>
          <w:r w:rsidDel="00000000" w:rsidR="00000000" w:rsidRPr="00000000">
            <w:rPr>
              <w:b w:val="1"/>
              <w:rtl w:val="0"/>
            </w:rPr>
            <w:t xml:space="preserve">[+62-XXX-XXXX-XXXX]</w:t>
          </w:r>
        </w:p>
      </w:tc>
    </w:tr>
  </w:tbl>
  <w:p w:rsidR="00000000" w:rsidDel="00000000" w:rsidP="00000000" w:rsidRDefault="00000000" w:rsidRPr="00000000" w14:paraId="000000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C">
    <w:pPr>
      <w:spacing w:after="240" w:before="240" w:line="240" w:lineRule="auto"/>
      <w:jc w:val="left"/>
      <w:rPr>
        <w:b w:val="1"/>
      </w:rPr>
    </w:pPr>
    <w:r w:rsidDel="00000000" w:rsidR="00000000" w:rsidRPr="00000000">
      <w:rPr>
        <w:rtl w:val="0"/>
      </w:rPr>
    </w:r>
  </w:p>
  <w:tbl>
    <w:tblPr>
      <w:tblStyle w:val="Table1"/>
      <w:tblW w:w="9360.0" w:type="dxa"/>
      <w:jc w:val="left"/>
      <w:tblLayout w:type="fixed"/>
      <w:tblLook w:val="0600"/>
    </w:tblPr>
    <w:tblGrid>
      <w:gridCol w:w="4680"/>
      <w:gridCol w:w="4680"/>
      <w:tblGridChange w:id="0">
        <w:tblGrid>
          <w:gridCol w:w="4680"/>
          <w:gridCol w:w="4680"/>
        </w:tblGrid>
      </w:tblGridChange>
    </w:tblGrid>
    <w:tr>
      <w:trPr>
        <w:cantSplit w:val="1"/>
        <w:trHeight w:val="144" w:hRule="atLeast"/>
        <w:tblHeader w:val="0"/>
      </w:trPr>
      <w:tc>
        <w:tcPr>
          <w:shd w:fill="auto" w:val="clear"/>
          <w:tcMar>
            <w:top w:w="0.0" w:type="dxa"/>
            <w:left w:w="0.0" w:type="dxa"/>
            <w:bottom w:w="0.0" w:type="dxa"/>
            <w:right w:w="0.0" w:type="dxa"/>
          </w:tcMar>
          <w:vAlign w:val="center"/>
        </w:tcPr>
        <w:p w:rsidR="00000000" w:rsidDel="00000000" w:rsidP="00000000" w:rsidRDefault="00000000" w:rsidRPr="00000000" w14:paraId="0000000D">
          <w:pPr>
            <w:spacing w:after="240" w:before="240" w:line="240" w:lineRule="auto"/>
            <w:rPr>
              <w:b w:val="1"/>
            </w:rPr>
          </w:pPr>
          <w:r w:rsidDel="00000000" w:rsidR="00000000" w:rsidRPr="00000000">
            <w:rPr>
              <w:b w:val="1"/>
            </w:rPr>
            <w:drawing>
              <wp:inline distB="114300" distT="114300" distL="114300" distR="114300">
                <wp:extent cx="1490663" cy="758182"/>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90663" cy="758182"/>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center"/>
        </w:tcPr>
        <w:p w:rsidR="00000000" w:rsidDel="00000000" w:rsidP="00000000" w:rsidRDefault="00000000" w:rsidRPr="00000000" w14:paraId="0000000E">
          <w:pPr>
            <w:spacing w:after="240" w:before="240" w:line="240" w:lineRule="auto"/>
            <w:jc w:val="right"/>
            <w:rPr>
              <w:b w:val="1"/>
            </w:rPr>
          </w:pPr>
          <w:r w:rsidDel="00000000" w:rsidR="00000000" w:rsidRPr="00000000">
            <w:rPr>
              <w:b w:val="1"/>
              <w:rtl w:val="0"/>
            </w:rPr>
            <w:t xml:space="preserve">Jl. Dipati Ukur No. 80-84, Bandung, West Java, Indonesia 40132</w:t>
          </w:r>
        </w:p>
        <w:p w:rsidR="00000000" w:rsidDel="00000000" w:rsidP="00000000" w:rsidRDefault="00000000" w:rsidRPr="00000000" w14:paraId="0000000F">
          <w:pPr>
            <w:spacing w:after="240" w:before="240" w:line="240" w:lineRule="auto"/>
            <w:jc w:val="right"/>
            <w:rPr>
              <w:b w:val="1"/>
            </w:rPr>
          </w:pPr>
          <w:r w:rsidDel="00000000" w:rsidR="00000000" w:rsidRPr="00000000">
            <w:rPr>
              <w:b w:val="1"/>
              <w:rtl w:val="0"/>
            </w:rPr>
            <w:t xml:space="preserve">+62 22 250 6636</w:t>
          </w:r>
        </w:p>
        <w:p w:rsidR="00000000" w:rsidDel="00000000" w:rsidP="00000000" w:rsidRDefault="00000000" w:rsidRPr="00000000" w14:paraId="00000010">
          <w:pPr>
            <w:spacing w:after="240" w:before="240" w:line="240" w:lineRule="auto"/>
            <w:jc w:val="right"/>
            <w:rPr>
              <w:b w:val="1"/>
            </w:rPr>
          </w:pPr>
          <w:r w:rsidDel="00000000" w:rsidR="00000000" w:rsidRPr="00000000">
            <w:rPr>
              <w:b w:val="1"/>
              <w:rtl w:val="0"/>
            </w:rPr>
            <w:t xml:space="preserve">www.ithb.ac.id</w:t>
          </w:r>
        </w:p>
      </w:tc>
    </w:tr>
  </w:tbl>
  <w:p w:rsidR="00000000" w:rsidDel="00000000" w:rsidP="00000000" w:rsidRDefault="00000000" w:rsidRPr="00000000" w14:paraId="00000011">
    <w:pPr>
      <w:spacing w:after="240" w:before="240" w:line="240" w:lineRule="auto"/>
      <w:jc w:val="left"/>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organization.ac.i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