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EC46" w14:textId="77777777" w:rsidR="00B2328A" w:rsidRDefault="00B2328A" w:rsidP="00B2328A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📝</w:t>
      </w:r>
      <w:r>
        <w:rPr>
          <w:color w:val="000000"/>
        </w:rPr>
        <w:t xml:space="preserve"> Data Cleaning &amp; Imputation Summary (Final Merged Dataset)</w:t>
      </w:r>
    </w:p>
    <w:p w14:paraId="54A11B36" w14:textId="77777777" w:rsidR="00B2328A" w:rsidRDefault="00B2328A" w:rsidP="00B2328A">
      <w:pPr>
        <w:pStyle w:val="NormalWeb"/>
        <w:rPr>
          <w:color w:val="000000"/>
        </w:rPr>
      </w:pPr>
      <w:r>
        <w:rPr>
          <w:color w:val="000000"/>
        </w:rPr>
        <w:t>This summary outlines the complete cleaning and imputation process applied to the final merged dataset. The objective was to prepare a high-integrity, analysis-ready dataset with minimal missing data while preserving geographic and temporal context.</w:t>
      </w:r>
    </w:p>
    <w:p w14:paraId="439DC208" w14:textId="77777777" w:rsidR="00B2328A" w:rsidRDefault="00B2328A" w:rsidP="00B2328A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📆</w:t>
      </w:r>
      <w:r>
        <w:rPr>
          <w:color w:val="000000"/>
        </w:rPr>
        <w:t xml:space="preserve"> 1. Initial Data Audit • Counted and reviewed missing values (NaN) per column. • Exported all column names and corresponding missing value percentages for documentation. • At this stage, the dataset had an overall missing value rate of 0.57%.</w:t>
      </w:r>
    </w:p>
    <w:p w14:paraId="16297776" w14:textId="77777777" w:rsidR="00B2328A" w:rsidRDefault="00B2328A" w:rsidP="00B2328A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🗑️</w:t>
      </w:r>
      <w:r>
        <w:rPr>
          <w:color w:val="000000"/>
        </w:rPr>
        <w:t xml:space="preserve"> 2. Removal of Highly Incomplete Columns • Dropped 35 columns due to excessive missingness (often above 50%). This included: o violent_crime__violent_crime_2024 (100% missing) o disconnected_youth__disconnected_youth_2024, homicides__homicides_2020, juvenile_arrests__juvenile_arrests_2021 o </w:t>
      </w:r>
      <w:proofErr w:type="gramStart"/>
      <w:r>
        <w:rPr>
          <w:color w:val="000000"/>
        </w:rPr>
        <w:t>And</w:t>
      </w:r>
      <w:proofErr w:type="gramEnd"/>
      <w:r>
        <w:rPr>
          <w:color w:val="000000"/>
        </w:rPr>
        <w:t xml:space="preserve"> other year-specific or derived columns related to violent crime, disconnected youth, homicides, juvenile arrests, and overdose deaths. • Remaining columns retained enough valid data to support meaningful imputation and analysis. • After this step, overall missing percentage remained at 0.57%, but structural quality improved significantly.</w:t>
      </w:r>
    </w:p>
    <w:p w14:paraId="4FD8B971" w14:textId="77777777" w:rsidR="00B2328A" w:rsidRDefault="00B2328A" w:rsidP="00B2328A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🧹</w:t>
      </w:r>
      <w:r>
        <w:rPr>
          <w:color w:val="000000"/>
        </w:rPr>
        <w:t xml:space="preserve"> 3. Manual Row and Column Cleanup • Dropped specific rows with problematic FIPS codes: o 11000 (District of Columbia), 22059 (known duplication) • Removed temporary or helper columns (missing_fmr, missing_demo) • Removed fully empty rows and ensured uniqueness across FIPS–State–County combinations.</w:t>
      </w:r>
    </w:p>
    <w:p w14:paraId="484EFA25" w14:textId="77777777" w:rsidR="00B2328A" w:rsidRDefault="00B2328A" w:rsidP="00B2328A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🔁</w:t>
      </w:r>
      <w:r>
        <w:rPr>
          <w:color w:val="000000"/>
        </w:rPr>
        <w:t xml:space="preserve"> 4. Contextual Imputation — State-Year Based • Applied targeted imputation to all numeric columns with a year suffix (e.g., _2020, _2021, etc.) • For each State and Year, missing values were filled using the mean for that group • If no valid values existed within a State-Year combination, the NaN value was left unchanged • Missing value percentage after this step: </w:t>
      </w:r>
      <w:proofErr w:type="gramStart"/>
      <w:r>
        <w:rPr>
          <w:color w:val="000000"/>
        </w:rPr>
        <w:t>0.53%</w:t>
      </w:r>
      <w:proofErr w:type="gramEnd"/>
    </w:p>
    <w:p w14:paraId="18DF2BF8" w14:textId="77777777" w:rsidR="00B2328A" w:rsidRDefault="00B2328A" w:rsidP="00B2328A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🔁</w:t>
      </w:r>
      <w:r>
        <w:rPr>
          <w:color w:val="000000"/>
        </w:rPr>
        <w:t xml:space="preserve"> 5. Contextual Imputation — State-Based • For all remaining numeric columns with missing values (regardless of year), imputation was performed using the State-level mean for each column • If no valid data existed for a specific column in a given state, those NaN values were left untouched • </w:t>
      </w:r>
      <w:r>
        <w:rPr>
          <w:rFonts w:ascii="Apple Color Emoji" w:hAnsi="Apple Color Emoji" w:cs="Apple Color Emoji"/>
          <w:color w:val="000000"/>
        </w:rPr>
        <w:t>✅</w:t>
      </w:r>
      <w:r>
        <w:rPr>
          <w:color w:val="000000"/>
        </w:rPr>
        <w:t xml:space="preserve"> No global (national) means were used in the final version, to avoid introducing artificial smoothing across </w:t>
      </w:r>
      <w:proofErr w:type="gramStart"/>
      <w:r>
        <w:rPr>
          <w:color w:val="000000"/>
        </w:rPr>
        <w:t>geographies</w:t>
      </w:r>
      <w:proofErr w:type="gramEnd"/>
    </w:p>
    <w:p w14:paraId="44A68A5B" w14:textId="77777777" w:rsidR="00B2328A" w:rsidRDefault="00B2328A" w:rsidP="00B2328A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📉</w:t>
      </w:r>
      <w:r>
        <w:rPr>
          <w:color w:val="000000"/>
        </w:rPr>
        <w:t xml:space="preserve"> Final missing value percentage after this step: 0.00%</w:t>
      </w:r>
    </w:p>
    <w:p w14:paraId="4416A6EA" w14:textId="77777777" w:rsidR="00B2328A" w:rsidRDefault="00B2328A" w:rsidP="00B2328A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📆</w:t>
      </w:r>
      <w:r>
        <w:rPr>
          <w:color w:val="000000"/>
        </w:rPr>
        <w:t xml:space="preserve"> Final Result: The final dataset (df_imputed) is fully cleaned, complete across all numeric variables, and contextually imputed using regional logic. It is now suitable for modeling, analysis, and visualization with complete numerical integrity and geographic consistency.</w:t>
      </w:r>
    </w:p>
    <w:p w14:paraId="67C52B01" w14:textId="77777777" w:rsidR="00431BA4" w:rsidRPr="00ED06F5" w:rsidRDefault="00431BA4">
      <w:pPr>
        <w:rPr>
          <w:rFonts w:ascii="Arial" w:hAnsi="Arial" w:cs="Arial"/>
        </w:rPr>
      </w:pPr>
    </w:p>
    <w:sectPr w:rsidR="00431BA4" w:rsidRPr="00ED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E6144"/>
    <w:multiLevelType w:val="multilevel"/>
    <w:tmpl w:val="6E703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B65D1E"/>
    <w:multiLevelType w:val="multilevel"/>
    <w:tmpl w:val="186E9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B31B52"/>
    <w:multiLevelType w:val="multilevel"/>
    <w:tmpl w:val="820C9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1280D"/>
    <w:multiLevelType w:val="multilevel"/>
    <w:tmpl w:val="5DBE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A91B39"/>
    <w:multiLevelType w:val="multilevel"/>
    <w:tmpl w:val="0E7C3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3828524">
    <w:abstractNumId w:val="0"/>
  </w:num>
  <w:num w:numId="2" w16cid:durableId="1711490031">
    <w:abstractNumId w:val="4"/>
  </w:num>
  <w:num w:numId="3" w16cid:durableId="1370455437">
    <w:abstractNumId w:val="3"/>
  </w:num>
  <w:num w:numId="4" w16cid:durableId="1247225266">
    <w:abstractNumId w:val="2"/>
  </w:num>
  <w:num w:numId="5" w16cid:durableId="256793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6F5"/>
    <w:rsid w:val="00431BA4"/>
    <w:rsid w:val="00480535"/>
    <w:rsid w:val="005A0597"/>
    <w:rsid w:val="00B2328A"/>
    <w:rsid w:val="00E56625"/>
    <w:rsid w:val="00ED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4006C58C"/>
  <w15:chartTrackingRefBased/>
  <w15:docId w15:val="{09AC36E2-C391-844F-B81B-A531BB53F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0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0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6F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6F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6F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6F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0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D06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6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6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6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6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6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6F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6F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6F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6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6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6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6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6F5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ED06F5"/>
  </w:style>
  <w:style w:type="character" w:styleId="Strong">
    <w:name w:val="Strong"/>
    <w:basedOn w:val="DefaultParagraphFont"/>
    <w:uiPriority w:val="22"/>
    <w:qFormat/>
    <w:rsid w:val="00ED06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D06F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328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Safarov</dc:creator>
  <cp:keywords/>
  <dc:description/>
  <cp:lastModifiedBy>Emil Safarov</cp:lastModifiedBy>
  <cp:revision>2</cp:revision>
  <dcterms:created xsi:type="dcterms:W3CDTF">2025-04-22T11:03:00Z</dcterms:created>
  <dcterms:modified xsi:type="dcterms:W3CDTF">2025-04-22T23:40:00Z</dcterms:modified>
</cp:coreProperties>
</file>