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4E3C5" w14:textId="77777777" w:rsidR="00393630" w:rsidRPr="008B6327" w:rsidRDefault="00393630" w:rsidP="00393630">
      <w:pPr>
        <w:spacing w:after="0"/>
        <w:jc w:val="center"/>
        <w:rPr>
          <w:b/>
          <w:color w:val="0070C0"/>
          <w:sz w:val="28"/>
        </w:rPr>
      </w:pPr>
      <w:r w:rsidRPr="008B6327">
        <w:rPr>
          <w:b/>
          <w:color w:val="0070C0"/>
          <w:sz w:val="28"/>
        </w:rPr>
        <w:t>ECE-E 302 Electronic Devices</w:t>
      </w:r>
    </w:p>
    <w:p w14:paraId="1F42BC55" w14:textId="7D57AB97" w:rsidR="00393630" w:rsidRPr="008B6327" w:rsidRDefault="00393630" w:rsidP="00393630">
      <w:pPr>
        <w:spacing w:after="0"/>
        <w:jc w:val="center"/>
        <w:rPr>
          <w:b/>
          <w:color w:val="0070C0"/>
          <w:sz w:val="28"/>
        </w:rPr>
      </w:pPr>
      <w:r w:rsidRPr="008B6327">
        <w:rPr>
          <w:b/>
          <w:color w:val="0070C0"/>
          <w:sz w:val="28"/>
        </w:rPr>
        <w:t>Spring Quarter 2017</w:t>
      </w:r>
      <w:r w:rsidR="00E7776D">
        <w:rPr>
          <w:b/>
          <w:color w:val="0070C0"/>
          <w:sz w:val="28"/>
        </w:rPr>
        <w:t>-18</w:t>
      </w:r>
    </w:p>
    <w:p w14:paraId="5E3FD275" w14:textId="77777777" w:rsidR="00393630" w:rsidRPr="00E433A1" w:rsidRDefault="00393630" w:rsidP="00393630">
      <w:pPr>
        <w:spacing w:after="0"/>
        <w:rPr>
          <w:b/>
        </w:rPr>
      </w:pPr>
    </w:p>
    <w:p w14:paraId="5179BA94" w14:textId="77777777" w:rsidR="00393630" w:rsidRDefault="00393630" w:rsidP="00393630">
      <w:pPr>
        <w:spacing w:after="0"/>
      </w:pPr>
    </w:p>
    <w:p w14:paraId="45F7A512" w14:textId="77777777" w:rsidR="00393630" w:rsidRDefault="00393630" w:rsidP="00393630">
      <w:pPr>
        <w:spacing w:after="0"/>
      </w:pPr>
      <w:r w:rsidRPr="00067DAC">
        <w:rPr>
          <w:b/>
        </w:rPr>
        <w:t>Instructor:</w:t>
      </w:r>
      <w:r>
        <w:t xml:space="preserve"> </w:t>
      </w:r>
      <w:r>
        <w:tab/>
        <w:t>Professor Bahram Nabet</w:t>
      </w:r>
    </w:p>
    <w:p w14:paraId="48846D32" w14:textId="77777777" w:rsidR="00393630" w:rsidRDefault="00393630" w:rsidP="00393630">
      <w:pPr>
        <w:spacing w:after="0"/>
      </w:pPr>
      <w:r w:rsidRPr="00067DAC">
        <w:rPr>
          <w:b/>
        </w:rPr>
        <w:t>Office:</w:t>
      </w:r>
      <w:r>
        <w:t xml:space="preserve"> </w:t>
      </w:r>
      <w:r>
        <w:tab/>
      </w:r>
      <w:proofErr w:type="spellStart"/>
      <w:r>
        <w:t>Bossone</w:t>
      </w:r>
      <w:proofErr w:type="spellEnd"/>
      <w:r>
        <w:t xml:space="preserve"> Research Enterprise </w:t>
      </w:r>
      <w:proofErr w:type="spellStart"/>
      <w:r>
        <w:t>bldg</w:t>
      </w:r>
      <w:proofErr w:type="spellEnd"/>
      <w:r>
        <w:t xml:space="preserve"> 502</w:t>
      </w:r>
    </w:p>
    <w:p w14:paraId="1B5DDFD9" w14:textId="77777777" w:rsidR="00393630" w:rsidRDefault="00393630" w:rsidP="00393630">
      <w:pPr>
        <w:spacing w:after="0"/>
      </w:pPr>
      <w:r w:rsidRPr="00067DAC">
        <w:rPr>
          <w:b/>
        </w:rPr>
        <w:t>Tel:</w:t>
      </w:r>
      <w:r>
        <w:t xml:space="preserve"> </w:t>
      </w:r>
      <w:r>
        <w:tab/>
      </w:r>
      <w:r>
        <w:tab/>
        <w:t>215.895.6761</w:t>
      </w:r>
    </w:p>
    <w:p w14:paraId="7B6142A6" w14:textId="6C1EAC18" w:rsidR="00393630" w:rsidRDefault="00393630" w:rsidP="00393630">
      <w:pPr>
        <w:spacing w:after="0"/>
      </w:pPr>
      <w:r w:rsidRPr="00067DAC">
        <w:rPr>
          <w:b/>
        </w:rPr>
        <w:t>Email:</w:t>
      </w:r>
      <w:r>
        <w:rPr>
          <w:b/>
        </w:rPr>
        <w:tab/>
      </w:r>
      <w:r>
        <w:rPr>
          <w:b/>
        </w:rPr>
        <w:tab/>
      </w:r>
      <w:r>
        <w:t xml:space="preserve"> </w:t>
      </w:r>
      <w:hyperlink r:id="rId4" w:history="1">
        <w:r w:rsidR="00CE0BA3" w:rsidRPr="004762B7">
          <w:rPr>
            <w:rStyle w:val="Hyperlink"/>
          </w:rPr>
          <w:t>nabe</w:t>
        </w:r>
        <w:r w:rsidR="00CE0BA3" w:rsidRPr="004762B7">
          <w:rPr>
            <w:rStyle w:val="Hyperlink"/>
          </w:rPr>
          <w:t>t</w:t>
        </w:r>
        <w:r w:rsidR="00CE0BA3" w:rsidRPr="004762B7">
          <w:rPr>
            <w:rStyle w:val="Hyperlink"/>
          </w:rPr>
          <w:t>b@drexel.edu</w:t>
        </w:r>
      </w:hyperlink>
    </w:p>
    <w:p w14:paraId="5D46CAB2" w14:textId="4E337DFA" w:rsidR="00393630" w:rsidRDefault="00393630" w:rsidP="00393630">
      <w:pPr>
        <w:spacing w:after="0"/>
      </w:pPr>
      <w:r w:rsidRPr="00067DAC">
        <w:rPr>
          <w:b/>
        </w:rPr>
        <w:t>Office hours:</w:t>
      </w:r>
      <w:r w:rsidR="00E7776D">
        <w:t xml:space="preserve"> Mon, Wed 2-3</w:t>
      </w:r>
      <w:r>
        <w:t>:30</w:t>
      </w:r>
    </w:p>
    <w:p w14:paraId="7FDAFA2F" w14:textId="77777777" w:rsidR="00393630" w:rsidRDefault="00393630" w:rsidP="00393630">
      <w:pPr>
        <w:spacing w:after="0"/>
        <w:rPr>
          <w:b/>
        </w:rPr>
      </w:pPr>
    </w:p>
    <w:p w14:paraId="0EBCD004" w14:textId="21D821FD" w:rsidR="00393630" w:rsidRDefault="00393630" w:rsidP="00E7776D">
      <w:pPr>
        <w:spacing w:after="0"/>
      </w:pPr>
      <w:r w:rsidRPr="00067DAC">
        <w:rPr>
          <w:b/>
        </w:rPr>
        <w:t>Instructor</w:t>
      </w:r>
      <w:r>
        <w:rPr>
          <w:b/>
        </w:rPr>
        <w:t>s</w:t>
      </w:r>
      <w:r w:rsidRPr="00067DAC">
        <w:rPr>
          <w:b/>
        </w:rPr>
        <w:t>:</w:t>
      </w:r>
      <w:r w:rsidR="00E7776D">
        <w:t xml:space="preserve"> </w:t>
      </w:r>
      <w:r w:rsidR="00E7776D">
        <w:tab/>
        <w:t>Dr. Pouya Dianat</w:t>
      </w:r>
    </w:p>
    <w:p w14:paraId="7C84F581" w14:textId="4AC204C7" w:rsidR="00393630" w:rsidRDefault="00393630" w:rsidP="00E7776D">
      <w:pPr>
        <w:spacing w:after="0"/>
      </w:pPr>
      <w:r w:rsidRPr="00067DAC">
        <w:rPr>
          <w:b/>
        </w:rPr>
        <w:t>Office:</w:t>
      </w:r>
      <w:r>
        <w:t xml:space="preserve"> </w:t>
      </w:r>
      <w:r>
        <w:tab/>
      </w:r>
      <w:proofErr w:type="spellStart"/>
      <w:r>
        <w:t>Bossone</w:t>
      </w:r>
      <w:proofErr w:type="spellEnd"/>
      <w:r>
        <w:t xml:space="preserve"> Research Enterprise </w:t>
      </w:r>
      <w:proofErr w:type="spellStart"/>
      <w:r>
        <w:t>bldg</w:t>
      </w:r>
      <w:proofErr w:type="spellEnd"/>
      <w:r>
        <w:t xml:space="preserve"> </w:t>
      </w:r>
      <w:r w:rsidR="00E7776D">
        <w:t>506</w:t>
      </w:r>
    </w:p>
    <w:p w14:paraId="13CB3DB8" w14:textId="32EFE9B6" w:rsidR="00393630" w:rsidRDefault="00393630" w:rsidP="00E7776D">
      <w:pPr>
        <w:spacing w:after="0"/>
      </w:pPr>
      <w:r w:rsidRPr="00067DAC">
        <w:rPr>
          <w:b/>
        </w:rPr>
        <w:t>Tel:</w:t>
      </w:r>
      <w:r>
        <w:t xml:space="preserve"> </w:t>
      </w:r>
      <w:r>
        <w:tab/>
      </w:r>
      <w:r>
        <w:tab/>
        <w:t>215.895.</w:t>
      </w:r>
      <w:r w:rsidR="00E7776D">
        <w:t>1378</w:t>
      </w:r>
    </w:p>
    <w:p w14:paraId="770B6606" w14:textId="31404CDA" w:rsidR="00393630" w:rsidRDefault="00393630" w:rsidP="00E7776D">
      <w:pPr>
        <w:spacing w:after="0"/>
      </w:pPr>
      <w:r w:rsidRPr="00067DAC">
        <w:rPr>
          <w:b/>
        </w:rPr>
        <w:t>Email:</w:t>
      </w:r>
      <w:r>
        <w:rPr>
          <w:b/>
        </w:rPr>
        <w:tab/>
      </w:r>
      <w:r>
        <w:rPr>
          <w:b/>
        </w:rPr>
        <w:tab/>
      </w:r>
      <w:r w:rsidR="00E7776D" w:rsidRPr="00E7776D">
        <w:rPr>
          <w:bCs/>
        </w:rPr>
        <w:t>psd32@drexel.edu</w:t>
      </w:r>
    </w:p>
    <w:p w14:paraId="0B55FE80" w14:textId="77777777" w:rsidR="00393630" w:rsidRDefault="00393630" w:rsidP="00393630">
      <w:pPr>
        <w:spacing w:after="0"/>
      </w:pPr>
      <w:r w:rsidRPr="00067DAC">
        <w:rPr>
          <w:b/>
        </w:rPr>
        <w:t>Office hours:</w:t>
      </w:r>
      <w:r>
        <w:t xml:space="preserve"> Mon 2-3 PM, Wed 11-12 noon</w:t>
      </w:r>
    </w:p>
    <w:p w14:paraId="3629FFF9" w14:textId="77777777" w:rsidR="00CE0BA3" w:rsidRDefault="00CE0BA3" w:rsidP="00393630">
      <w:pPr>
        <w:spacing w:after="0"/>
      </w:pPr>
    </w:p>
    <w:p w14:paraId="37E0AD3F" w14:textId="77777777" w:rsidR="00CE0BA3" w:rsidRDefault="00CE0BA3" w:rsidP="00CE0BA3">
      <w:pPr>
        <w:spacing w:after="0"/>
      </w:pPr>
      <w:r w:rsidRPr="00067DAC">
        <w:rPr>
          <w:b/>
        </w:rPr>
        <w:t>Teaching Assistance:</w:t>
      </w:r>
      <w:r>
        <w:t xml:space="preserve"> Mr. Leo </w:t>
      </w:r>
      <w:proofErr w:type="spellStart"/>
      <w:r>
        <w:t>Filippini</w:t>
      </w:r>
      <w:proofErr w:type="spellEnd"/>
    </w:p>
    <w:p w14:paraId="416328AC" w14:textId="77777777" w:rsidR="00CE0BA3" w:rsidRDefault="00CE0BA3" w:rsidP="00CE0BA3">
      <w:pPr>
        <w:spacing w:after="0"/>
      </w:pPr>
      <w:r w:rsidRPr="00067DAC">
        <w:rPr>
          <w:b/>
        </w:rPr>
        <w:t>Office:</w:t>
      </w:r>
      <w:r>
        <w:t xml:space="preserve"> </w:t>
      </w:r>
      <w:r>
        <w:tab/>
      </w:r>
      <w:proofErr w:type="spellStart"/>
      <w:r>
        <w:t>Bossone</w:t>
      </w:r>
      <w:proofErr w:type="spellEnd"/>
      <w:r>
        <w:t xml:space="preserve"> Research Enterprise </w:t>
      </w:r>
      <w:proofErr w:type="spellStart"/>
      <w:r>
        <w:t>bldg</w:t>
      </w:r>
      <w:proofErr w:type="spellEnd"/>
      <w:r>
        <w:t xml:space="preserve"> </w:t>
      </w:r>
    </w:p>
    <w:p w14:paraId="141C1FB6" w14:textId="77777777" w:rsidR="00CE0BA3" w:rsidRDefault="00CE0BA3" w:rsidP="00CE0BA3">
      <w:pPr>
        <w:spacing w:after="0"/>
      </w:pPr>
      <w:r w:rsidRPr="00067DAC">
        <w:rPr>
          <w:b/>
        </w:rPr>
        <w:t>Tel:</w:t>
      </w:r>
      <w:r>
        <w:t xml:space="preserve"> </w:t>
      </w:r>
      <w:r>
        <w:tab/>
      </w:r>
      <w:r>
        <w:tab/>
      </w:r>
    </w:p>
    <w:p w14:paraId="044DCDE6" w14:textId="1500EB9E" w:rsidR="00CE0BA3" w:rsidRDefault="00CE0BA3" w:rsidP="00CE0BA3">
      <w:pPr>
        <w:spacing w:after="0"/>
      </w:pPr>
      <w:r w:rsidRPr="00067DAC">
        <w:rPr>
          <w:b/>
        </w:rPr>
        <w:t>Email:</w:t>
      </w:r>
      <w:r>
        <w:t xml:space="preserve"> </w:t>
      </w:r>
      <w:r>
        <w:tab/>
      </w:r>
      <w:hyperlink r:id="rId5" w:history="1">
        <w:r w:rsidRPr="004762B7">
          <w:rPr>
            <w:rStyle w:val="Hyperlink"/>
          </w:rPr>
          <w:t>lf458@drexel.edu</w:t>
        </w:r>
      </w:hyperlink>
    </w:p>
    <w:p w14:paraId="7D1133F6" w14:textId="1E842F9B" w:rsidR="00393630" w:rsidRDefault="00CE0BA3" w:rsidP="00393630">
      <w:pPr>
        <w:spacing w:after="0"/>
      </w:pPr>
      <w:r w:rsidRPr="00067DAC">
        <w:rPr>
          <w:b/>
        </w:rPr>
        <w:t xml:space="preserve">Office hours: </w:t>
      </w:r>
      <w:r>
        <w:t>TBD</w:t>
      </w:r>
    </w:p>
    <w:p w14:paraId="50231696" w14:textId="77777777" w:rsidR="00CE0BA3" w:rsidRDefault="00CE0BA3" w:rsidP="00393630">
      <w:pPr>
        <w:spacing w:after="0"/>
      </w:pPr>
    </w:p>
    <w:p w14:paraId="18035ECE" w14:textId="77777777" w:rsidR="00393630" w:rsidRDefault="00393630" w:rsidP="00393630">
      <w:pPr>
        <w:spacing w:after="0"/>
      </w:pPr>
      <w:r w:rsidRPr="00067DAC">
        <w:rPr>
          <w:b/>
        </w:rPr>
        <w:t>Teaching Assistance:</w:t>
      </w:r>
      <w:r>
        <w:t xml:space="preserve"> Ms. Kiana Montazeri</w:t>
      </w:r>
    </w:p>
    <w:p w14:paraId="5458B0D1" w14:textId="77777777" w:rsidR="00393630" w:rsidRDefault="00393630" w:rsidP="00393630">
      <w:pPr>
        <w:spacing w:after="0"/>
      </w:pPr>
      <w:r w:rsidRPr="00067DAC">
        <w:rPr>
          <w:b/>
        </w:rPr>
        <w:t>Office:</w:t>
      </w:r>
      <w:r>
        <w:t xml:space="preserve"> </w:t>
      </w:r>
      <w:r>
        <w:tab/>
      </w:r>
      <w:proofErr w:type="spellStart"/>
      <w:r>
        <w:t>Bossone</w:t>
      </w:r>
      <w:proofErr w:type="spellEnd"/>
      <w:r>
        <w:t xml:space="preserve"> Research Enterprise </w:t>
      </w:r>
      <w:proofErr w:type="spellStart"/>
      <w:r>
        <w:t>bldg</w:t>
      </w:r>
      <w:proofErr w:type="spellEnd"/>
      <w:r>
        <w:t xml:space="preserve"> 506</w:t>
      </w:r>
    </w:p>
    <w:p w14:paraId="698433AA" w14:textId="77777777" w:rsidR="00393630" w:rsidRDefault="00393630" w:rsidP="00393630">
      <w:pPr>
        <w:spacing w:after="0"/>
      </w:pPr>
      <w:r w:rsidRPr="00067DAC">
        <w:rPr>
          <w:b/>
        </w:rPr>
        <w:t>Tel:</w:t>
      </w:r>
      <w:r>
        <w:t xml:space="preserve"> </w:t>
      </w:r>
      <w:r>
        <w:tab/>
      </w:r>
      <w:r>
        <w:tab/>
        <w:t>215.895.1378</w:t>
      </w:r>
    </w:p>
    <w:p w14:paraId="0FBEF6A0" w14:textId="15B60D41" w:rsidR="00393630" w:rsidRDefault="00393630" w:rsidP="00393630">
      <w:pPr>
        <w:spacing w:after="0"/>
      </w:pPr>
      <w:r w:rsidRPr="00067DAC">
        <w:rPr>
          <w:b/>
        </w:rPr>
        <w:t>Email:</w:t>
      </w:r>
      <w:r>
        <w:t xml:space="preserve"> </w:t>
      </w:r>
      <w:r>
        <w:tab/>
      </w:r>
      <w:hyperlink r:id="rId6" w:history="1">
        <w:r w:rsidR="001A2E84" w:rsidRPr="007B19B8">
          <w:rPr>
            <w:rStyle w:val="Hyperlink"/>
          </w:rPr>
          <w:t>kiana.montazeri@drexel.edu</w:t>
        </w:r>
      </w:hyperlink>
    </w:p>
    <w:p w14:paraId="2C0800E3" w14:textId="10F4ACBC" w:rsidR="00393630" w:rsidRDefault="00393630" w:rsidP="00E7776D">
      <w:pPr>
        <w:spacing w:after="0"/>
      </w:pPr>
      <w:r w:rsidRPr="00067DAC">
        <w:rPr>
          <w:b/>
        </w:rPr>
        <w:t xml:space="preserve">Office hours: </w:t>
      </w:r>
      <w:r w:rsidR="00E7776D">
        <w:t>TBD</w:t>
      </w:r>
    </w:p>
    <w:p w14:paraId="0073F434" w14:textId="6129E006" w:rsidR="00393630" w:rsidRDefault="00393630" w:rsidP="00E7776D">
      <w:pPr>
        <w:spacing w:after="0"/>
      </w:pPr>
    </w:p>
    <w:p w14:paraId="7B6C0F08" w14:textId="77777777" w:rsidR="00393630" w:rsidRDefault="00393630" w:rsidP="00393630">
      <w:pPr>
        <w:spacing w:after="0"/>
      </w:pPr>
    </w:p>
    <w:p w14:paraId="7B89A32F" w14:textId="77777777" w:rsidR="00393630" w:rsidRDefault="00393630" w:rsidP="00393630">
      <w:pPr>
        <w:spacing w:after="0"/>
      </w:pPr>
    </w:p>
    <w:p w14:paraId="6A46426D" w14:textId="77777777" w:rsidR="00393630" w:rsidRPr="00B46973" w:rsidRDefault="00393630" w:rsidP="00393630">
      <w:pPr>
        <w:spacing w:after="0"/>
        <w:ind w:left="1440" w:hanging="1440"/>
      </w:pPr>
      <w:r w:rsidRPr="00B418EE">
        <w:rPr>
          <w:b/>
        </w:rPr>
        <w:t xml:space="preserve">Textbook: </w:t>
      </w:r>
      <w:r>
        <w:rPr>
          <w:b/>
        </w:rPr>
        <w:tab/>
      </w:r>
      <w:r w:rsidRPr="002F1DDA">
        <w:t>1.</w:t>
      </w:r>
      <w:r>
        <w:rPr>
          <w:b/>
        </w:rPr>
        <w:t xml:space="preserve"> </w:t>
      </w:r>
      <w:r w:rsidRPr="00E03815">
        <w:t xml:space="preserve">D.A. </w:t>
      </w:r>
      <w:proofErr w:type="spellStart"/>
      <w:r w:rsidRPr="00E03815">
        <w:t>Neamen</w:t>
      </w:r>
      <w:proofErr w:type="spellEnd"/>
      <w:r w:rsidRPr="00E03815">
        <w:t xml:space="preserve"> “Semiconductor Physics and Devices: Basic </w:t>
      </w:r>
      <w:proofErr w:type="gramStart"/>
      <w:r w:rsidRPr="00E03815">
        <w:t>Principles ”</w:t>
      </w:r>
      <w:proofErr w:type="gramEnd"/>
      <w:r w:rsidRPr="00E03815">
        <w:t xml:space="preserve"> </w:t>
      </w:r>
      <w:r w:rsidRPr="00B46973">
        <w:t>4</w:t>
      </w:r>
      <w:r w:rsidRPr="00B46973">
        <w:rPr>
          <w:vertAlign w:val="superscript"/>
        </w:rPr>
        <w:t>th</w:t>
      </w:r>
      <w:r w:rsidRPr="00B46973">
        <w:t xml:space="preserve"> Ed</w:t>
      </w:r>
      <w:r>
        <w:rPr>
          <w:b/>
        </w:rPr>
        <w:t xml:space="preserve">. </w:t>
      </w:r>
      <w:r w:rsidRPr="00B46973">
        <w:t>McGraw-Hill, 2012.</w:t>
      </w:r>
    </w:p>
    <w:p w14:paraId="246F2F48" w14:textId="77777777" w:rsidR="00393630" w:rsidRDefault="00393630" w:rsidP="00393630">
      <w:pPr>
        <w:spacing w:after="0"/>
        <w:ind w:left="1440"/>
      </w:pPr>
      <w:r w:rsidRPr="002F1DDA">
        <w:t xml:space="preserve">2. </w:t>
      </w:r>
      <w:r>
        <w:t xml:space="preserve">“Principles of Semiconductor Devices” B. Van </w:t>
      </w:r>
      <w:proofErr w:type="spellStart"/>
      <w:r>
        <w:t>Zeghbroeck</w:t>
      </w:r>
      <w:proofErr w:type="spellEnd"/>
      <w:r>
        <w:t>, Free Access E-book available at http://ecee.colorado.edu/~bart/book/book/index.html</w:t>
      </w:r>
    </w:p>
    <w:p w14:paraId="5875B545" w14:textId="77777777" w:rsidR="00393630" w:rsidRDefault="00393630" w:rsidP="00393630">
      <w:pPr>
        <w:spacing w:after="0"/>
        <w:ind w:left="1440" w:hanging="1440"/>
      </w:pPr>
      <w:r>
        <w:t xml:space="preserve">Other useful, higher level, texts: </w:t>
      </w:r>
    </w:p>
    <w:p w14:paraId="36B80949" w14:textId="77777777" w:rsidR="00393630" w:rsidRDefault="00393630" w:rsidP="00393630">
      <w:pPr>
        <w:spacing w:after="0"/>
        <w:ind w:left="1440"/>
      </w:pPr>
      <w:r>
        <w:t xml:space="preserve">1. “Physics of Semiconductor Devices,” S. M. Sze </w:t>
      </w:r>
      <w:proofErr w:type="gramStart"/>
      <w:r>
        <w:t>and  Kwok</w:t>
      </w:r>
      <w:proofErr w:type="gramEnd"/>
      <w:r>
        <w:t xml:space="preserve"> K. Ng, J.  3rd Edition, John Wiley, 2007.</w:t>
      </w:r>
    </w:p>
    <w:p w14:paraId="4D48FA9A" w14:textId="77777777" w:rsidR="00393630" w:rsidRDefault="00393630" w:rsidP="00393630">
      <w:pPr>
        <w:spacing w:after="0"/>
        <w:ind w:left="1440"/>
      </w:pPr>
      <w:r>
        <w:t>2. “Fundamental of Semiconductor Theory and Device Physics,” S. Wang, Prentice Hall, 1989.</w:t>
      </w:r>
    </w:p>
    <w:p w14:paraId="03C2D1EC" w14:textId="25FFB8AC" w:rsidR="00AD1628" w:rsidRDefault="00AD1628">
      <w:r>
        <w:br w:type="page"/>
      </w:r>
    </w:p>
    <w:p w14:paraId="5E5C7566" w14:textId="77777777" w:rsidR="00393630" w:rsidRPr="001A2E84" w:rsidRDefault="00393630" w:rsidP="00393630">
      <w:pPr>
        <w:spacing w:after="0"/>
        <w:ind w:left="1440"/>
        <w:rPr>
          <w:u w:val="single"/>
        </w:rPr>
      </w:pPr>
    </w:p>
    <w:p w14:paraId="63FBF465" w14:textId="77777777" w:rsidR="00393630" w:rsidRPr="001A2E84" w:rsidRDefault="00393630" w:rsidP="00393630">
      <w:pPr>
        <w:rPr>
          <w:b/>
          <w:u w:val="single"/>
        </w:rPr>
      </w:pPr>
      <w:r w:rsidRPr="001A2E84">
        <w:rPr>
          <w:b/>
          <w:u w:val="single"/>
        </w:rPr>
        <w:t>Purpose and Contents:</w:t>
      </w:r>
    </w:p>
    <w:p w14:paraId="53DBA03B" w14:textId="77777777" w:rsidR="00393630" w:rsidRDefault="00393630" w:rsidP="00393630">
      <w:pPr>
        <w:spacing w:after="0"/>
        <w:jc w:val="both"/>
      </w:pPr>
      <w:r w:rsidRPr="009111D6">
        <w:t xml:space="preserve">This is a general introductory course on the physics of semiconductor devices. Important topics from solid-state physics are followed by description of operation of a number of semiconductor devices. The student will develop insight into device operation and learns mathematical techniques that allow its precise description which, in turn, will help further understand device behavior. Sample topics include: Definition of a semiconductor; energy band diagram; electrons and holes; Fermi-Dirac distributions; Fermi level; carrier concentration </w:t>
      </w:r>
      <w:r>
        <w:t>calculations</w:t>
      </w:r>
      <w:r w:rsidRPr="009111D6">
        <w:t>; mobility; conductivity; drift; diffusion; recombination and generation; Continuity equation; basic theory of PN junctions; forward and reverse bias</w:t>
      </w:r>
      <w:r>
        <w:t>es</w:t>
      </w:r>
      <w:r w:rsidRPr="009111D6">
        <w:t>; I-V relation; switching behavior; ac ope</w:t>
      </w:r>
      <w:r>
        <w:t xml:space="preserve">ration; capacitance of </w:t>
      </w:r>
      <w:r w:rsidRPr="009111D6">
        <w:t>a PN junction; applications of PN junctions</w:t>
      </w:r>
      <w:r>
        <w:t xml:space="preserve"> to solar cells, rectifiers, and photodetectors;</w:t>
      </w:r>
      <w:r w:rsidRPr="009111D6">
        <w:t xml:space="preserve"> basic operation of a BJT; </w:t>
      </w:r>
      <w:r>
        <w:t>regions of operation, calculation of I-V relations</w:t>
      </w:r>
      <w:r w:rsidRPr="009111D6">
        <w:t>; switching behavior, small signal models</w:t>
      </w:r>
      <w:r>
        <w:t xml:space="preserve">; </w:t>
      </w:r>
      <w:r w:rsidRPr="009111D6">
        <w:t xml:space="preserve"> basic operation of </w:t>
      </w:r>
      <w:r>
        <w:t>metal oxide semiconductor (MOS); operation of</w:t>
      </w:r>
      <w:r w:rsidRPr="009111D6">
        <w:t xml:space="preserve"> MOSFET</w:t>
      </w:r>
      <w:r>
        <w:t>s and JFETS</w:t>
      </w:r>
      <w:r w:rsidRPr="009111D6">
        <w:t xml:space="preserve">. </w:t>
      </w:r>
    </w:p>
    <w:p w14:paraId="2B9ED399" w14:textId="77777777" w:rsidR="00393630" w:rsidRDefault="00393630" w:rsidP="00393630">
      <w:pPr>
        <w:spacing w:after="0"/>
        <w:jc w:val="both"/>
      </w:pPr>
    </w:p>
    <w:p w14:paraId="07285819" w14:textId="77777777" w:rsidR="00393630" w:rsidRPr="001A2E84" w:rsidRDefault="00393630" w:rsidP="00393630">
      <w:pPr>
        <w:spacing w:after="0"/>
        <w:jc w:val="both"/>
        <w:rPr>
          <w:b/>
          <w:u w:val="single"/>
        </w:rPr>
      </w:pPr>
      <w:r w:rsidRPr="001A2E84">
        <w:rPr>
          <w:b/>
          <w:u w:val="single"/>
        </w:rPr>
        <w:t>Laboratory:</w:t>
      </w:r>
    </w:p>
    <w:p w14:paraId="0ED3F338" w14:textId="77777777" w:rsidR="001A2E84" w:rsidRDefault="001A2E84" w:rsidP="00393630">
      <w:pPr>
        <w:spacing w:after="0"/>
        <w:jc w:val="both"/>
      </w:pPr>
    </w:p>
    <w:p w14:paraId="31C85D72" w14:textId="77777777" w:rsidR="00393630" w:rsidRDefault="00393630" w:rsidP="00393630">
      <w:pPr>
        <w:spacing w:after="0"/>
        <w:jc w:val="both"/>
      </w:pPr>
      <w:r>
        <w:t xml:space="preserve">Laboratory is an integral part of this course. Each lab will start with a brief description by the TA. The students should download and read the labs prior to their session. Lab reports are due one week after the experiment. The following experiments will be performed. </w:t>
      </w:r>
    </w:p>
    <w:p w14:paraId="6EB5B840" w14:textId="77777777" w:rsidR="00393630" w:rsidRDefault="00393630" w:rsidP="00393630">
      <w:pPr>
        <w:spacing w:after="0"/>
        <w:jc w:val="both"/>
      </w:pPr>
      <w:r w:rsidRPr="00AD1628">
        <w:rPr>
          <w:color w:val="0070C0"/>
        </w:rPr>
        <w:t>Experiment 1:</w:t>
      </w:r>
      <w:r>
        <w:tab/>
        <w:t xml:space="preserve">Operation of light emitting diodes </w:t>
      </w:r>
    </w:p>
    <w:p w14:paraId="4C6A6749" w14:textId="77777777" w:rsidR="00393630" w:rsidRDefault="00393630" w:rsidP="00393630">
      <w:pPr>
        <w:spacing w:after="0"/>
        <w:jc w:val="both"/>
      </w:pPr>
      <w:r w:rsidRPr="00AD1628">
        <w:rPr>
          <w:color w:val="0070C0"/>
        </w:rPr>
        <w:t>Experiment 2:</w:t>
      </w:r>
      <w:r>
        <w:tab/>
        <w:t xml:space="preserve"> Operation of a photo-diode, a photo-cell, and solar cell</w:t>
      </w:r>
    </w:p>
    <w:p w14:paraId="29093510" w14:textId="77777777" w:rsidR="00393630" w:rsidRDefault="00393630" w:rsidP="00393630">
      <w:pPr>
        <w:spacing w:after="0"/>
        <w:jc w:val="both"/>
      </w:pPr>
      <w:r w:rsidRPr="00AD1628">
        <w:rPr>
          <w:color w:val="0070C0"/>
        </w:rPr>
        <w:t>Experiment 3:</w:t>
      </w:r>
      <w:r>
        <w:tab/>
        <w:t xml:space="preserve"> Hall measurement</w:t>
      </w:r>
    </w:p>
    <w:p w14:paraId="61455C9C" w14:textId="77777777" w:rsidR="00393630" w:rsidRDefault="00393630" w:rsidP="00393630">
      <w:pPr>
        <w:spacing w:after="0"/>
        <w:jc w:val="both"/>
      </w:pPr>
      <w:r w:rsidRPr="00AD1628">
        <w:rPr>
          <w:color w:val="0070C0"/>
        </w:rPr>
        <w:t>Experiment 4:</w:t>
      </w:r>
      <w:r>
        <w:tab/>
        <w:t xml:space="preserve"> Operation of a PN junction </w:t>
      </w:r>
    </w:p>
    <w:p w14:paraId="3CFEB68C" w14:textId="77777777" w:rsidR="00393630" w:rsidRDefault="00393630" w:rsidP="00393630">
      <w:pPr>
        <w:spacing w:after="0"/>
        <w:jc w:val="both"/>
      </w:pPr>
      <w:r w:rsidRPr="00AD1628">
        <w:rPr>
          <w:color w:val="0070C0"/>
        </w:rPr>
        <w:t>Experiment 5:</w:t>
      </w:r>
      <w:r>
        <w:tab/>
        <w:t>Capacitance and switching behavior of a PN junction</w:t>
      </w:r>
    </w:p>
    <w:p w14:paraId="12ADE597" w14:textId="77777777" w:rsidR="00393630" w:rsidRDefault="00393630" w:rsidP="00393630">
      <w:pPr>
        <w:spacing w:after="0"/>
        <w:jc w:val="both"/>
      </w:pPr>
      <w:r w:rsidRPr="00AD1628">
        <w:rPr>
          <w:color w:val="0070C0"/>
        </w:rPr>
        <w:t>Experiment 6:</w:t>
      </w:r>
      <w:r>
        <w:tab/>
        <w:t xml:space="preserve">CV behavior of a MOS </w:t>
      </w:r>
    </w:p>
    <w:p w14:paraId="344D8555" w14:textId="77777777" w:rsidR="00393630" w:rsidRDefault="00393630" w:rsidP="00393630">
      <w:pPr>
        <w:spacing w:after="0"/>
        <w:jc w:val="both"/>
      </w:pPr>
      <w:r w:rsidRPr="00AD1628">
        <w:rPr>
          <w:color w:val="0070C0"/>
        </w:rPr>
        <w:t>Experiment 7:</w:t>
      </w:r>
      <w:r>
        <w:tab/>
        <w:t>Operation of JFETS and MOSFETs</w:t>
      </w:r>
    </w:p>
    <w:p w14:paraId="1D00DF8E" w14:textId="77777777" w:rsidR="00393630" w:rsidRDefault="00393630" w:rsidP="00393630">
      <w:pPr>
        <w:spacing w:after="0"/>
        <w:jc w:val="both"/>
      </w:pPr>
      <w:r w:rsidRPr="00AD1628">
        <w:rPr>
          <w:color w:val="0070C0"/>
        </w:rPr>
        <w:t>Experiment 8:</w:t>
      </w:r>
      <w:r>
        <w:tab/>
        <w:t>Operation of BJTs</w:t>
      </w:r>
    </w:p>
    <w:p w14:paraId="458CFD9D" w14:textId="77777777" w:rsidR="00393630" w:rsidRDefault="00393630" w:rsidP="00393630">
      <w:pPr>
        <w:spacing w:after="0"/>
        <w:jc w:val="both"/>
      </w:pPr>
    </w:p>
    <w:p w14:paraId="7BC5354F" w14:textId="77777777" w:rsidR="00AD1628" w:rsidRDefault="00AD1628" w:rsidP="00393630">
      <w:pPr>
        <w:spacing w:after="0"/>
        <w:jc w:val="both"/>
      </w:pPr>
    </w:p>
    <w:p w14:paraId="4CEA3E43" w14:textId="77777777" w:rsidR="00393630" w:rsidRPr="001A2E84" w:rsidRDefault="00393630" w:rsidP="00393630">
      <w:pPr>
        <w:spacing w:after="120"/>
        <w:rPr>
          <w:b/>
          <w:u w:val="single"/>
        </w:rPr>
      </w:pPr>
      <w:r w:rsidRPr="001A2E84">
        <w:rPr>
          <w:b/>
          <w:u w:val="single"/>
        </w:rPr>
        <w:t>Grading policy:</w:t>
      </w:r>
    </w:p>
    <w:p w14:paraId="51635C17" w14:textId="77777777" w:rsidR="00393630" w:rsidRDefault="00393630" w:rsidP="00393630">
      <w:pPr>
        <w:spacing w:after="0"/>
        <w:ind w:left="360"/>
      </w:pPr>
      <w:r w:rsidRPr="00EA0307">
        <w:rPr>
          <w:b/>
        </w:rPr>
        <w:t>Homework and quizzes</w:t>
      </w:r>
      <w:r>
        <w:tab/>
        <w:t xml:space="preserve">10% </w:t>
      </w:r>
    </w:p>
    <w:p w14:paraId="6BD0D0B2" w14:textId="77777777" w:rsidR="00393630" w:rsidRDefault="00393630" w:rsidP="00393630">
      <w:pPr>
        <w:spacing w:after="0"/>
        <w:ind w:left="720"/>
      </w:pPr>
      <w:r>
        <w:t>Homework may be attempted in groups, but each student should separately hand in his/her work.  Pop quizzes will be given during recitation sections based on homework problems due that day.</w:t>
      </w:r>
    </w:p>
    <w:p w14:paraId="44E31D8C" w14:textId="77777777" w:rsidR="00393630" w:rsidRDefault="00393630" w:rsidP="00393630">
      <w:pPr>
        <w:spacing w:after="0"/>
        <w:ind w:left="360"/>
      </w:pPr>
      <w:r w:rsidRPr="00EA0307">
        <w:rPr>
          <w:b/>
        </w:rPr>
        <w:t>Labs</w:t>
      </w:r>
      <w:r>
        <w:tab/>
      </w:r>
      <w:r>
        <w:tab/>
      </w:r>
      <w:r>
        <w:tab/>
      </w:r>
      <w:r>
        <w:tab/>
        <w:t>15%</w:t>
      </w:r>
    </w:p>
    <w:p w14:paraId="57F15874" w14:textId="77777777" w:rsidR="00393630" w:rsidRDefault="00393630" w:rsidP="00393630">
      <w:pPr>
        <w:spacing w:after="0"/>
        <w:ind w:left="360"/>
      </w:pPr>
      <w:r>
        <w:tab/>
        <w:t>See grading rubric of each project</w:t>
      </w:r>
    </w:p>
    <w:p w14:paraId="60DB36C0" w14:textId="77777777" w:rsidR="00393630" w:rsidRDefault="00393630" w:rsidP="00393630">
      <w:pPr>
        <w:spacing w:after="0"/>
        <w:ind w:left="360"/>
      </w:pPr>
      <w:r w:rsidRPr="00EA0307">
        <w:rPr>
          <w:b/>
        </w:rPr>
        <w:t>Midterms</w:t>
      </w:r>
      <w:r w:rsidRPr="00EA0307">
        <w:rPr>
          <w:b/>
        </w:rPr>
        <w:tab/>
      </w:r>
      <w:r>
        <w:tab/>
      </w:r>
      <w:r>
        <w:tab/>
      </w:r>
      <w:r>
        <w:tab/>
        <w:t>45%</w:t>
      </w:r>
    </w:p>
    <w:p w14:paraId="54D05112" w14:textId="77777777" w:rsidR="00393630" w:rsidRDefault="00393630" w:rsidP="00393630">
      <w:pPr>
        <w:spacing w:after="0"/>
        <w:ind w:left="360"/>
      </w:pPr>
      <w:r w:rsidRPr="00EA0307">
        <w:rPr>
          <w:b/>
        </w:rPr>
        <w:t>Final Exam</w:t>
      </w:r>
      <w:r>
        <w:tab/>
      </w:r>
      <w:r>
        <w:tab/>
      </w:r>
      <w:r>
        <w:tab/>
        <w:t>30%</w:t>
      </w:r>
    </w:p>
    <w:p w14:paraId="56C2F9E7" w14:textId="77777777" w:rsidR="00393630" w:rsidRDefault="00393630" w:rsidP="00393630">
      <w:pPr>
        <w:spacing w:after="0"/>
        <w:ind w:left="360"/>
      </w:pPr>
      <w:r>
        <w:tab/>
        <w:t xml:space="preserve">No </w:t>
      </w:r>
      <w:proofErr w:type="spellStart"/>
      <w:r>
        <w:t>make up</w:t>
      </w:r>
      <w:proofErr w:type="spellEnd"/>
      <w:r>
        <w:t xml:space="preserve"> exam will be given unless for </w:t>
      </w:r>
      <w:r w:rsidRPr="006A5863">
        <w:rPr>
          <w:i/>
        </w:rPr>
        <w:t>documented emergencies</w:t>
      </w:r>
      <w:r>
        <w:t>.</w:t>
      </w:r>
    </w:p>
    <w:p w14:paraId="0C993611" w14:textId="77777777" w:rsidR="00E81774" w:rsidRDefault="00E81774" w:rsidP="00E81774">
      <w:pPr>
        <w:spacing w:after="0"/>
      </w:pPr>
    </w:p>
    <w:p w14:paraId="6CBBD2B6" w14:textId="1C10BEDF" w:rsidR="00AD1628" w:rsidRDefault="00AD1628">
      <w:r>
        <w:br w:type="page"/>
      </w:r>
    </w:p>
    <w:p w14:paraId="49772B4E" w14:textId="77777777" w:rsidR="00400744" w:rsidRDefault="00400744" w:rsidP="00E81774">
      <w:pPr>
        <w:spacing w:after="0"/>
      </w:pPr>
    </w:p>
    <w:p w14:paraId="7C8F7438" w14:textId="77777777" w:rsidR="00E81774" w:rsidRPr="003C3C88" w:rsidRDefault="00E81774" w:rsidP="00AD1628">
      <w:pPr>
        <w:spacing w:after="0"/>
        <w:jc w:val="center"/>
        <w:rPr>
          <w:b/>
        </w:rPr>
      </w:pPr>
      <w:r w:rsidRPr="003C3C88">
        <w:rPr>
          <w:b/>
        </w:rPr>
        <w:t>Coverage:</w:t>
      </w:r>
    </w:p>
    <w:p w14:paraId="266A7BF6" w14:textId="77777777" w:rsidR="00E81774" w:rsidRDefault="00E81774" w:rsidP="00E81774">
      <w:pPr>
        <w:spacing w:after="0"/>
      </w:pPr>
    </w:p>
    <w:tbl>
      <w:tblPr>
        <w:tblStyle w:val="TableGrid"/>
        <w:tblW w:w="0" w:type="auto"/>
        <w:jc w:val="center"/>
        <w:tblLook w:val="00A0" w:firstRow="1" w:lastRow="0" w:firstColumn="1" w:lastColumn="0" w:noHBand="0" w:noVBand="0"/>
      </w:tblPr>
      <w:tblGrid>
        <w:gridCol w:w="1515"/>
        <w:gridCol w:w="4950"/>
        <w:gridCol w:w="2448"/>
      </w:tblGrid>
      <w:tr w:rsidR="00E81774" w:rsidRPr="006237BD" w14:paraId="7B7D1734" w14:textId="77777777">
        <w:trPr>
          <w:jc w:val="center"/>
        </w:trPr>
        <w:tc>
          <w:tcPr>
            <w:tcW w:w="1515" w:type="dxa"/>
            <w:vAlign w:val="center"/>
          </w:tcPr>
          <w:p w14:paraId="5E224A55" w14:textId="77777777" w:rsidR="00E81774" w:rsidRPr="006237BD" w:rsidRDefault="00E81774" w:rsidP="00E81774">
            <w:pPr>
              <w:jc w:val="center"/>
              <w:rPr>
                <w:b/>
              </w:rPr>
            </w:pPr>
            <w:r w:rsidRPr="006237BD">
              <w:rPr>
                <w:b/>
              </w:rPr>
              <w:t>Date</w:t>
            </w:r>
          </w:p>
        </w:tc>
        <w:tc>
          <w:tcPr>
            <w:tcW w:w="4950" w:type="dxa"/>
            <w:vAlign w:val="center"/>
          </w:tcPr>
          <w:p w14:paraId="648A8108" w14:textId="77777777" w:rsidR="00E81774" w:rsidRPr="006237BD" w:rsidRDefault="00E81774" w:rsidP="00E81774">
            <w:pPr>
              <w:jc w:val="center"/>
              <w:rPr>
                <w:b/>
              </w:rPr>
            </w:pPr>
            <w:r w:rsidRPr="006237BD">
              <w:rPr>
                <w:b/>
              </w:rPr>
              <w:t>Topics Covered</w:t>
            </w:r>
          </w:p>
        </w:tc>
        <w:tc>
          <w:tcPr>
            <w:tcW w:w="2448" w:type="dxa"/>
            <w:vAlign w:val="center"/>
          </w:tcPr>
          <w:p w14:paraId="30850E29" w14:textId="77777777" w:rsidR="00E81774" w:rsidRPr="006237BD" w:rsidRDefault="00E81774" w:rsidP="00E81774">
            <w:pPr>
              <w:jc w:val="center"/>
              <w:rPr>
                <w:b/>
              </w:rPr>
            </w:pPr>
            <w:r w:rsidRPr="006237BD">
              <w:rPr>
                <w:b/>
              </w:rPr>
              <w:t>Study Material</w:t>
            </w:r>
          </w:p>
        </w:tc>
      </w:tr>
      <w:tr w:rsidR="00E81774" w14:paraId="0A9D129B" w14:textId="77777777">
        <w:trPr>
          <w:jc w:val="center"/>
        </w:trPr>
        <w:tc>
          <w:tcPr>
            <w:tcW w:w="1515" w:type="dxa"/>
            <w:vAlign w:val="center"/>
          </w:tcPr>
          <w:p w14:paraId="08F01DB4" w14:textId="77777777" w:rsidR="00E81774" w:rsidRDefault="00E81774">
            <w:pPr>
              <w:rPr>
                <w:b/>
              </w:rPr>
            </w:pPr>
            <w:r w:rsidRPr="00712324">
              <w:rPr>
                <w:b/>
              </w:rPr>
              <w:t>Week 1</w:t>
            </w:r>
            <w:r>
              <w:rPr>
                <w:b/>
              </w:rPr>
              <w:t xml:space="preserve"> </w:t>
            </w:r>
          </w:p>
          <w:p w14:paraId="7EB046F2" w14:textId="77777777" w:rsidR="00E81774" w:rsidRDefault="00E81774">
            <w:pPr>
              <w:rPr>
                <w:b/>
              </w:rPr>
            </w:pPr>
          </w:p>
          <w:p w14:paraId="4B9EB9D5" w14:textId="338C257C" w:rsidR="00E81774" w:rsidRPr="00712324" w:rsidRDefault="00DD7AB8" w:rsidP="00DA26EC">
            <w:pPr>
              <w:rPr>
                <w:b/>
              </w:rPr>
            </w:pPr>
            <w:r>
              <w:t>4</w:t>
            </w:r>
            <w:r w:rsidR="00E81774">
              <w:t>/</w:t>
            </w:r>
            <w:r w:rsidR="00CE0BA3">
              <w:t>2</w:t>
            </w:r>
            <w:r w:rsidR="00E81774">
              <w:t>/201</w:t>
            </w:r>
            <w:r w:rsidR="00CE0BA3">
              <w:t>8</w:t>
            </w:r>
          </w:p>
        </w:tc>
        <w:tc>
          <w:tcPr>
            <w:tcW w:w="4950" w:type="dxa"/>
            <w:vAlign w:val="center"/>
          </w:tcPr>
          <w:p w14:paraId="234C0D67" w14:textId="77777777" w:rsidR="00E81774" w:rsidRDefault="00E81774" w:rsidP="00E81774">
            <w:r>
              <w:t xml:space="preserve">Syllabus, On scale of things, elemental </w:t>
            </w:r>
            <w:proofErr w:type="gramStart"/>
            <w:r>
              <w:t>and  compound</w:t>
            </w:r>
            <w:proofErr w:type="gramEnd"/>
            <w:r>
              <w:t xml:space="preserve"> semiconductors, directions and planes,  crystal structures, diamond lattices</w:t>
            </w:r>
          </w:p>
          <w:p w14:paraId="37AAE6E9" w14:textId="77777777" w:rsidR="00E81774" w:rsidRDefault="00E81774" w:rsidP="00E81774"/>
        </w:tc>
        <w:tc>
          <w:tcPr>
            <w:tcW w:w="2448" w:type="dxa"/>
            <w:vAlign w:val="center"/>
          </w:tcPr>
          <w:p w14:paraId="32693EDA" w14:textId="77777777" w:rsidR="00E81774" w:rsidRDefault="00E81774" w:rsidP="00E81774">
            <w:r>
              <w:t>Sections 1.1-1.4</w:t>
            </w:r>
          </w:p>
        </w:tc>
      </w:tr>
      <w:tr w:rsidR="00E81774" w14:paraId="550FE850" w14:textId="77777777">
        <w:trPr>
          <w:jc w:val="center"/>
        </w:trPr>
        <w:tc>
          <w:tcPr>
            <w:tcW w:w="1515" w:type="dxa"/>
            <w:vAlign w:val="center"/>
          </w:tcPr>
          <w:p w14:paraId="46DF7CE1" w14:textId="28A73767" w:rsidR="00E81774" w:rsidRDefault="00AD1628" w:rsidP="00DA26EC">
            <w:r>
              <w:t>4/</w:t>
            </w:r>
            <w:r w:rsidR="00CE0BA3">
              <w:t>4</w:t>
            </w:r>
            <w:r w:rsidR="00DA26EC">
              <w:t>/201</w:t>
            </w:r>
            <w:r w:rsidR="00CE0BA3">
              <w:t>8</w:t>
            </w:r>
          </w:p>
        </w:tc>
        <w:tc>
          <w:tcPr>
            <w:tcW w:w="4950" w:type="dxa"/>
            <w:vAlign w:val="center"/>
          </w:tcPr>
          <w:p w14:paraId="06C6A2E7" w14:textId="77777777" w:rsidR="00E81774" w:rsidRPr="00FA217A" w:rsidRDefault="00E81774" w:rsidP="00E81774">
            <w:pPr>
              <w:widowControl w:val="0"/>
              <w:autoSpaceDE w:val="0"/>
              <w:autoSpaceDN w:val="0"/>
              <w:adjustRightInd w:val="0"/>
              <w:rPr>
                <w:rFonts w:ascii="TimesNewRomanPSMT" w:hAnsi="TimesNewRomanPSMT" w:cs="TimesNewRomanPSMT"/>
              </w:rPr>
            </w:pPr>
            <w:r>
              <w:rPr>
                <w:rFonts w:ascii="TimesNewRomanPSMT" w:hAnsi="TimesNewRomanPSMT" w:cs="TimesNewRomanPSMT"/>
              </w:rPr>
              <w:t>Review of elements of quantum mechanics; de Broglie wavelength; the uncertainty principle</w:t>
            </w:r>
          </w:p>
        </w:tc>
        <w:tc>
          <w:tcPr>
            <w:tcW w:w="2448" w:type="dxa"/>
            <w:vAlign w:val="center"/>
          </w:tcPr>
          <w:p w14:paraId="0D641F42" w14:textId="77777777" w:rsidR="00E81774" w:rsidRDefault="00E81774">
            <w:r>
              <w:t xml:space="preserve">Section 2.1 </w:t>
            </w:r>
          </w:p>
        </w:tc>
      </w:tr>
      <w:tr w:rsidR="00E81774" w14:paraId="0234BC17" w14:textId="77777777">
        <w:trPr>
          <w:jc w:val="center"/>
        </w:trPr>
        <w:tc>
          <w:tcPr>
            <w:tcW w:w="1515" w:type="dxa"/>
            <w:tcBorders>
              <w:bottom w:val="single" w:sz="4" w:space="0" w:color="000000" w:themeColor="text1"/>
            </w:tcBorders>
            <w:vAlign w:val="center"/>
          </w:tcPr>
          <w:p w14:paraId="5E502DE3" w14:textId="0A10A397" w:rsidR="00E81774" w:rsidRDefault="00704AFD" w:rsidP="00DA26EC">
            <w:r>
              <w:t>4</w:t>
            </w:r>
            <w:r w:rsidR="00AD1628">
              <w:t>/</w:t>
            </w:r>
            <w:r w:rsidR="00CE0BA3">
              <w:t>6</w:t>
            </w:r>
            <w:r w:rsidR="00DA26EC">
              <w:t>/201</w:t>
            </w:r>
            <w:r w:rsidR="00CE0BA3">
              <w:t>8</w:t>
            </w:r>
          </w:p>
        </w:tc>
        <w:tc>
          <w:tcPr>
            <w:tcW w:w="4950" w:type="dxa"/>
            <w:tcBorders>
              <w:bottom w:val="single" w:sz="4" w:space="0" w:color="000000" w:themeColor="text1"/>
            </w:tcBorders>
            <w:vAlign w:val="center"/>
          </w:tcPr>
          <w:p w14:paraId="44FD3BBA" w14:textId="740920B0" w:rsidR="00962867" w:rsidRPr="00712324" w:rsidRDefault="00555D33" w:rsidP="00962867">
            <w:pPr>
              <w:rPr>
                <w:b/>
                <w:color w:val="FF0000"/>
              </w:rPr>
            </w:pPr>
            <w:r>
              <w:rPr>
                <w:rFonts w:ascii="TimesNewRomanPSMT" w:hAnsi="TimesNewRomanPSMT" w:cs="TimesNewRomanPSMT"/>
              </w:rPr>
              <w:t>Schrodinger’s wave equation, Electrons in free space</w:t>
            </w:r>
            <w:r>
              <w:rPr>
                <w:b/>
                <w:color w:val="FF0000"/>
              </w:rPr>
              <w:t xml:space="preserve"> </w:t>
            </w:r>
          </w:p>
          <w:p w14:paraId="41E91561" w14:textId="77777777" w:rsidR="00E81774" w:rsidRPr="00FA217A" w:rsidRDefault="00E81774" w:rsidP="00E81774">
            <w:pPr>
              <w:widowControl w:val="0"/>
              <w:autoSpaceDE w:val="0"/>
              <w:autoSpaceDN w:val="0"/>
              <w:adjustRightInd w:val="0"/>
              <w:rPr>
                <w:rFonts w:ascii="TimesNewRomanPSMT" w:hAnsi="TimesNewRomanPSMT" w:cs="TimesNewRomanPSMT"/>
              </w:rPr>
            </w:pPr>
            <w:r>
              <w:rPr>
                <w:rFonts w:ascii="TimesNewRomanPSMT" w:hAnsi="TimesNewRomanPSMT" w:cs="TimesNewRomanPSMT"/>
              </w:rPr>
              <w:t xml:space="preserve"> </w:t>
            </w:r>
          </w:p>
        </w:tc>
        <w:tc>
          <w:tcPr>
            <w:tcW w:w="2448" w:type="dxa"/>
            <w:tcBorders>
              <w:bottom w:val="single" w:sz="4" w:space="0" w:color="000000" w:themeColor="text1"/>
            </w:tcBorders>
            <w:vAlign w:val="center"/>
          </w:tcPr>
          <w:p w14:paraId="25E5F6AB" w14:textId="78DBC728" w:rsidR="00E81774" w:rsidRDefault="00555D33" w:rsidP="00962867">
            <w:r>
              <w:t>Section 2.2, 2.3</w:t>
            </w:r>
          </w:p>
        </w:tc>
      </w:tr>
      <w:tr w:rsidR="00E81774" w14:paraId="279EF410" w14:textId="77777777">
        <w:trPr>
          <w:jc w:val="center"/>
        </w:trPr>
        <w:tc>
          <w:tcPr>
            <w:tcW w:w="1515" w:type="dxa"/>
            <w:vAlign w:val="center"/>
          </w:tcPr>
          <w:p w14:paraId="3C207A26" w14:textId="77777777" w:rsidR="00E81774" w:rsidRPr="00712324" w:rsidRDefault="00E81774">
            <w:pPr>
              <w:rPr>
                <w:b/>
              </w:rPr>
            </w:pPr>
            <w:r w:rsidRPr="00712324">
              <w:rPr>
                <w:b/>
              </w:rPr>
              <w:t>Week</w:t>
            </w:r>
            <w:r>
              <w:rPr>
                <w:b/>
              </w:rPr>
              <w:t xml:space="preserve"> </w:t>
            </w:r>
            <w:r w:rsidRPr="00712324">
              <w:rPr>
                <w:b/>
              </w:rPr>
              <w:t>2</w:t>
            </w:r>
          </w:p>
          <w:p w14:paraId="44FADBB3" w14:textId="29C33904" w:rsidR="00E81774" w:rsidRDefault="00CE0BA3" w:rsidP="00E81774">
            <w:r>
              <w:t>4/9</w:t>
            </w:r>
            <w:r w:rsidR="00DA26EC">
              <w:t>/201</w:t>
            </w:r>
            <w:r>
              <w:t>8</w:t>
            </w:r>
          </w:p>
        </w:tc>
        <w:tc>
          <w:tcPr>
            <w:tcW w:w="4950" w:type="dxa"/>
            <w:vAlign w:val="center"/>
          </w:tcPr>
          <w:p w14:paraId="4FC2C06A" w14:textId="0FDAB6C3" w:rsidR="00C76A05" w:rsidRPr="00712324" w:rsidRDefault="00555D33" w:rsidP="00C76A05">
            <w:pPr>
              <w:rPr>
                <w:b/>
                <w:color w:val="FF0000"/>
              </w:rPr>
            </w:pPr>
            <w:r w:rsidRPr="007B75DA">
              <w:rPr>
                <w:b/>
              </w:rPr>
              <w:t>Recitation</w:t>
            </w:r>
            <w:r w:rsidR="00C76A05" w:rsidRPr="007B75DA">
              <w:rPr>
                <w:b/>
              </w:rPr>
              <w:t>.</w:t>
            </w:r>
            <w:r w:rsidR="00C76A05">
              <w:rPr>
                <w:b/>
                <w:color w:val="FF0000"/>
              </w:rPr>
              <w:t xml:space="preserve"> HW set 1</w:t>
            </w:r>
            <w:r w:rsidR="00C76A05" w:rsidRPr="00712324">
              <w:rPr>
                <w:b/>
                <w:color w:val="FF0000"/>
              </w:rPr>
              <w:t xml:space="preserve"> is due</w:t>
            </w:r>
          </w:p>
          <w:p w14:paraId="66CB2EFA" w14:textId="1BC78194" w:rsidR="00E81774" w:rsidRDefault="00E81774" w:rsidP="00E81774"/>
        </w:tc>
        <w:tc>
          <w:tcPr>
            <w:tcW w:w="2448" w:type="dxa"/>
            <w:vAlign w:val="center"/>
          </w:tcPr>
          <w:p w14:paraId="1BD61B91" w14:textId="77777777" w:rsidR="00E81774" w:rsidRDefault="00E81774" w:rsidP="00E81774">
            <w:pPr>
              <w:rPr>
                <w:color w:val="FF0000"/>
              </w:rPr>
            </w:pPr>
          </w:p>
          <w:p w14:paraId="7FEC4EFB" w14:textId="3E270580" w:rsidR="00E81774" w:rsidRPr="00712324" w:rsidRDefault="00555D33" w:rsidP="00C76A05">
            <w:pPr>
              <w:rPr>
                <w:color w:val="FF0000"/>
              </w:rPr>
            </w:pPr>
            <w:r w:rsidRPr="00712324">
              <w:rPr>
                <w:color w:val="FF0000"/>
              </w:rPr>
              <w:t xml:space="preserve">Problems: </w:t>
            </w:r>
            <w:r w:rsidR="00557962">
              <w:rPr>
                <w:color w:val="FF0000"/>
              </w:rPr>
              <w:t>1.</w:t>
            </w:r>
            <w:r w:rsidR="00E067EE">
              <w:rPr>
                <w:color w:val="FF0000"/>
              </w:rPr>
              <w:t xml:space="preserve">1, </w:t>
            </w:r>
            <w:r w:rsidR="00557962">
              <w:rPr>
                <w:color w:val="FF0000"/>
              </w:rPr>
              <w:t>2</w:t>
            </w:r>
            <w:r w:rsidR="009F5CE0">
              <w:rPr>
                <w:color w:val="FF0000"/>
              </w:rPr>
              <w:t>, 3, 15</w:t>
            </w:r>
            <w:r w:rsidR="00AB5F07">
              <w:rPr>
                <w:color w:val="FF0000"/>
              </w:rPr>
              <w:t>; 2.</w:t>
            </w:r>
            <w:r w:rsidR="00113020">
              <w:rPr>
                <w:color w:val="FF0000"/>
              </w:rPr>
              <w:t>2,</w:t>
            </w:r>
            <w:r w:rsidR="00AB5F07">
              <w:rPr>
                <w:color w:val="FF0000"/>
              </w:rPr>
              <w:t>3</w:t>
            </w:r>
            <w:r w:rsidR="00113020">
              <w:rPr>
                <w:color w:val="FF0000"/>
              </w:rPr>
              <w:t>,</w:t>
            </w:r>
            <w:r w:rsidR="00471AF7">
              <w:rPr>
                <w:color w:val="FF0000"/>
              </w:rPr>
              <w:t xml:space="preserve">5, </w:t>
            </w:r>
            <w:r w:rsidR="00113020">
              <w:rPr>
                <w:color w:val="FF0000"/>
              </w:rPr>
              <w:t>8</w:t>
            </w:r>
            <w:r w:rsidR="00C76A05">
              <w:rPr>
                <w:color w:val="FF0000"/>
              </w:rPr>
              <w:t xml:space="preserve"> (plots must be computer generated)</w:t>
            </w:r>
          </w:p>
        </w:tc>
      </w:tr>
      <w:tr w:rsidR="00E81774" w14:paraId="0E8D69D9" w14:textId="77777777">
        <w:trPr>
          <w:jc w:val="center"/>
        </w:trPr>
        <w:tc>
          <w:tcPr>
            <w:tcW w:w="1515" w:type="dxa"/>
            <w:vAlign w:val="center"/>
          </w:tcPr>
          <w:p w14:paraId="1805CD7A" w14:textId="52315BB4" w:rsidR="00E81774" w:rsidRDefault="00CE0BA3" w:rsidP="00E81774">
            <w:r>
              <w:t>4/11</w:t>
            </w:r>
            <w:r w:rsidR="00DA26EC">
              <w:t>/201</w:t>
            </w:r>
            <w:r>
              <w:t>8</w:t>
            </w:r>
          </w:p>
        </w:tc>
        <w:tc>
          <w:tcPr>
            <w:tcW w:w="4950" w:type="dxa"/>
            <w:vAlign w:val="center"/>
          </w:tcPr>
          <w:p w14:paraId="31A8759F" w14:textId="592F8C4D" w:rsidR="00E81774" w:rsidRDefault="00E81774" w:rsidP="00E81774">
            <w:r>
              <w:t>Potential wells, barriers, o</w:t>
            </w:r>
            <w:r w:rsidR="00C76A05">
              <w:t>ne electron atom. Stress is on applications, not derivation.</w:t>
            </w:r>
          </w:p>
        </w:tc>
        <w:tc>
          <w:tcPr>
            <w:tcW w:w="2448" w:type="dxa"/>
            <w:vAlign w:val="center"/>
          </w:tcPr>
          <w:p w14:paraId="26B5265C" w14:textId="77777777" w:rsidR="00E81774" w:rsidRDefault="00E81774">
            <w:r>
              <w:t>Section 2.3.4, 2.4.1,2.4.2</w:t>
            </w:r>
          </w:p>
        </w:tc>
      </w:tr>
      <w:tr w:rsidR="00962867" w14:paraId="3479244C" w14:textId="77777777">
        <w:trPr>
          <w:jc w:val="center"/>
        </w:trPr>
        <w:tc>
          <w:tcPr>
            <w:tcW w:w="1515" w:type="dxa"/>
            <w:vAlign w:val="center"/>
          </w:tcPr>
          <w:p w14:paraId="622255D0" w14:textId="51A61C93" w:rsidR="00962867" w:rsidRDefault="00CE0BA3" w:rsidP="00E81774">
            <w:r>
              <w:t>4/13</w:t>
            </w:r>
            <w:r w:rsidR="00471AF7">
              <w:t>/201</w:t>
            </w:r>
            <w:r>
              <w:t>8</w:t>
            </w:r>
          </w:p>
        </w:tc>
        <w:tc>
          <w:tcPr>
            <w:tcW w:w="4950" w:type="dxa"/>
            <w:vAlign w:val="center"/>
          </w:tcPr>
          <w:p w14:paraId="5722C5D5" w14:textId="7063B30B" w:rsidR="00962867" w:rsidRDefault="00C76A05" w:rsidP="00962867">
            <w:r>
              <w:t>E-K relations, energy band gap, drift, effective mass.</w:t>
            </w:r>
          </w:p>
        </w:tc>
        <w:tc>
          <w:tcPr>
            <w:tcW w:w="2448" w:type="dxa"/>
            <w:vAlign w:val="center"/>
          </w:tcPr>
          <w:p w14:paraId="6C0C71DD" w14:textId="59A8D3C4" w:rsidR="00962867" w:rsidRDefault="00471AF7" w:rsidP="00962867">
            <w:r>
              <w:t>Section 3.1.1, 3.2</w:t>
            </w:r>
          </w:p>
        </w:tc>
      </w:tr>
      <w:tr w:rsidR="00962867" w14:paraId="25003933" w14:textId="77777777">
        <w:trPr>
          <w:jc w:val="center"/>
        </w:trPr>
        <w:tc>
          <w:tcPr>
            <w:tcW w:w="1515" w:type="dxa"/>
            <w:vAlign w:val="center"/>
          </w:tcPr>
          <w:p w14:paraId="26723893" w14:textId="77777777" w:rsidR="00962867" w:rsidRDefault="00962867" w:rsidP="00E81774">
            <w:pPr>
              <w:rPr>
                <w:b/>
              </w:rPr>
            </w:pPr>
          </w:p>
          <w:p w14:paraId="06F12564" w14:textId="7F479F49" w:rsidR="00962867" w:rsidRDefault="00962867" w:rsidP="00E81774">
            <w:r w:rsidRPr="00712324">
              <w:rPr>
                <w:b/>
              </w:rPr>
              <w:t>Week 3</w:t>
            </w:r>
            <w:r w:rsidR="00704AFD">
              <w:t xml:space="preserve"> </w:t>
            </w:r>
            <w:r w:rsidR="00CE0BA3">
              <w:t>4/16</w:t>
            </w:r>
            <w:r>
              <w:t>/201</w:t>
            </w:r>
            <w:r w:rsidR="00CE0BA3">
              <w:t>8</w:t>
            </w:r>
          </w:p>
        </w:tc>
        <w:tc>
          <w:tcPr>
            <w:tcW w:w="4950" w:type="dxa"/>
            <w:vAlign w:val="center"/>
          </w:tcPr>
          <w:p w14:paraId="0F23550D" w14:textId="491C31A2" w:rsidR="00C76A05" w:rsidRPr="00712324" w:rsidRDefault="00471AF7" w:rsidP="00C76A05">
            <w:pPr>
              <w:rPr>
                <w:b/>
                <w:color w:val="FF0000"/>
              </w:rPr>
            </w:pPr>
            <w:r w:rsidRPr="007B75DA">
              <w:rPr>
                <w:b/>
              </w:rPr>
              <w:t>Recitation.</w:t>
            </w:r>
            <w:r>
              <w:rPr>
                <w:b/>
                <w:color w:val="FF0000"/>
              </w:rPr>
              <w:t xml:space="preserve"> HW set 2</w:t>
            </w:r>
            <w:r w:rsidR="00C76A05" w:rsidRPr="00712324">
              <w:rPr>
                <w:b/>
                <w:color w:val="FF0000"/>
              </w:rPr>
              <w:t xml:space="preserve"> is due</w:t>
            </w:r>
          </w:p>
          <w:p w14:paraId="6C341377" w14:textId="77777777" w:rsidR="00962867" w:rsidRDefault="00962867" w:rsidP="00E81774"/>
          <w:p w14:paraId="24DBA788" w14:textId="18A73001" w:rsidR="00962867" w:rsidRDefault="00962867" w:rsidP="00E81774"/>
        </w:tc>
        <w:tc>
          <w:tcPr>
            <w:tcW w:w="2448" w:type="dxa"/>
            <w:vAlign w:val="center"/>
          </w:tcPr>
          <w:p w14:paraId="138D0B89" w14:textId="0B47777B" w:rsidR="00962867" w:rsidRDefault="00471AF7" w:rsidP="001C7925">
            <w:r w:rsidRPr="00712324">
              <w:rPr>
                <w:color w:val="FF0000"/>
              </w:rPr>
              <w:t xml:space="preserve">Problems: </w:t>
            </w:r>
            <w:r w:rsidR="00DC3AB7">
              <w:rPr>
                <w:color w:val="FF0000"/>
              </w:rPr>
              <w:t>2.11</w:t>
            </w:r>
            <w:r>
              <w:rPr>
                <w:color w:val="FF0000"/>
              </w:rPr>
              <w:t xml:space="preserve">, </w:t>
            </w:r>
            <w:r w:rsidR="00DC3AB7">
              <w:rPr>
                <w:color w:val="FF0000"/>
              </w:rPr>
              <w:t>2.12, 2.19</w:t>
            </w:r>
            <w:r w:rsidR="00EE5C92">
              <w:rPr>
                <w:color w:val="FF0000"/>
              </w:rPr>
              <w:t xml:space="preserve">, </w:t>
            </w:r>
            <w:r w:rsidR="00953B9C">
              <w:rPr>
                <w:color w:val="FF0000"/>
              </w:rPr>
              <w:t xml:space="preserve">2.31, </w:t>
            </w:r>
            <w:r w:rsidR="00EF2B77">
              <w:rPr>
                <w:color w:val="FF0000"/>
              </w:rPr>
              <w:t xml:space="preserve">3.13, </w:t>
            </w:r>
            <w:r w:rsidR="009D4840">
              <w:rPr>
                <w:color w:val="FF0000"/>
              </w:rPr>
              <w:t>3.15, 3.18.</w:t>
            </w:r>
          </w:p>
        </w:tc>
      </w:tr>
      <w:tr w:rsidR="00962867" w14:paraId="5F876DF7" w14:textId="77777777">
        <w:trPr>
          <w:jc w:val="center"/>
        </w:trPr>
        <w:tc>
          <w:tcPr>
            <w:tcW w:w="1515" w:type="dxa"/>
            <w:vAlign w:val="center"/>
          </w:tcPr>
          <w:p w14:paraId="149F165F" w14:textId="6FAA0D24" w:rsidR="00962867" w:rsidRDefault="00CE0BA3" w:rsidP="00E81774">
            <w:r>
              <w:t>4/18</w:t>
            </w:r>
            <w:r w:rsidR="007B75DA">
              <w:t>/201</w:t>
            </w:r>
            <w:r>
              <w:t>8</w:t>
            </w:r>
          </w:p>
        </w:tc>
        <w:tc>
          <w:tcPr>
            <w:tcW w:w="4950" w:type="dxa"/>
            <w:vAlign w:val="center"/>
          </w:tcPr>
          <w:p w14:paraId="362A00DF" w14:textId="77777777" w:rsidR="00962867" w:rsidRDefault="00962867">
            <w:r>
              <w:t>Energy band diagram in Si and GaAs, Density of States, Fermi-Dirac Distribution</w:t>
            </w:r>
          </w:p>
        </w:tc>
        <w:tc>
          <w:tcPr>
            <w:tcW w:w="2448" w:type="dxa"/>
            <w:vAlign w:val="center"/>
          </w:tcPr>
          <w:p w14:paraId="047033FF" w14:textId="77777777" w:rsidR="00962867" w:rsidRPr="00712324" w:rsidRDefault="00962867" w:rsidP="00E81774">
            <w:pPr>
              <w:rPr>
                <w:color w:val="FF0000"/>
              </w:rPr>
            </w:pPr>
            <w:r>
              <w:t>Section 3.3, 3.4, 3.5</w:t>
            </w:r>
          </w:p>
        </w:tc>
      </w:tr>
      <w:tr w:rsidR="00962867" w14:paraId="22BFFEC9" w14:textId="77777777">
        <w:trPr>
          <w:jc w:val="center"/>
        </w:trPr>
        <w:tc>
          <w:tcPr>
            <w:tcW w:w="1515" w:type="dxa"/>
            <w:vAlign w:val="center"/>
          </w:tcPr>
          <w:p w14:paraId="69927CA3" w14:textId="4E55BED1" w:rsidR="00962867" w:rsidRDefault="00CE0BA3" w:rsidP="00DA26EC">
            <w:r>
              <w:t>4/20</w:t>
            </w:r>
            <w:r w:rsidR="007B75DA">
              <w:t>/201</w:t>
            </w:r>
            <w:r>
              <w:t>8</w:t>
            </w:r>
          </w:p>
        </w:tc>
        <w:tc>
          <w:tcPr>
            <w:tcW w:w="4950" w:type="dxa"/>
            <w:vAlign w:val="center"/>
          </w:tcPr>
          <w:p w14:paraId="33C4663D" w14:textId="36BF2163" w:rsidR="007B75DA" w:rsidRDefault="007B75DA" w:rsidP="007B75DA">
            <w:r>
              <w:t>Electron (n</w:t>
            </w:r>
            <w:r w:rsidRPr="00C56272">
              <w:rPr>
                <w:vertAlign w:val="subscript"/>
              </w:rPr>
              <w:t>0</w:t>
            </w:r>
            <w:r>
              <w:t>) and Hole (p</w:t>
            </w:r>
            <w:r w:rsidRPr="00C56272">
              <w:rPr>
                <w:vertAlign w:val="subscript"/>
              </w:rPr>
              <w:t>0</w:t>
            </w:r>
            <w:r>
              <w:t xml:space="preserve">) </w:t>
            </w:r>
            <w:proofErr w:type="gramStart"/>
            <w:r>
              <w:t>Concentration,  carrier</w:t>
            </w:r>
            <w:proofErr w:type="gramEnd"/>
            <w:r>
              <w:t xml:space="preserve"> concentration and Fermi level (</w:t>
            </w:r>
            <w:proofErr w:type="spellStart"/>
            <w:r>
              <w:t>E</w:t>
            </w:r>
            <w:r w:rsidRPr="00C56272">
              <w:rPr>
                <w:vertAlign w:val="subscript"/>
              </w:rPr>
              <w:t>Fi</w:t>
            </w:r>
            <w:proofErr w:type="spellEnd"/>
            <w:r>
              <w:t>),  intrinsic carrier concentration ((</w:t>
            </w:r>
            <w:proofErr w:type="spellStart"/>
            <w:r>
              <w:t>n</w:t>
            </w:r>
            <w:r>
              <w:rPr>
                <w:vertAlign w:val="subscript"/>
              </w:rPr>
              <w:t>i</w:t>
            </w:r>
            <w:proofErr w:type="spellEnd"/>
            <w:r>
              <w:t>)</w:t>
            </w:r>
          </w:p>
          <w:p w14:paraId="1092F0A7" w14:textId="426C98CF" w:rsidR="00962867" w:rsidRDefault="00962867" w:rsidP="00E81774"/>
        </w:tc>
        <w:tc>
          <w:tcPr>
            <w:tcW w:w="2448" w:type="dxa"/>
            <w:vAlign w:val="center"/>
          </w:tcPr>
          <w:p w14:paraId="7026FCE0" w14:textId="4EF8EC9C" w:rsidR="00962867" w:rsidRDefault="007B75DA">
            <w:r>
              <w:t>Section 4.1 Eq. 4.11, 4.19</w:t>
            </w:r>
          </w:p>
        </w:tc>
      </w:tr>
      <w:tr w:rsidR="00962867" w14:paraId="115A9C7A" w14:textId="77777777">
        <w:trPr>
          <w:jc w:val="center"/>
        </w:trPr>
        <w:tc>
          <w:tcPr>
            <w:tcW w:w="1515" w:type="dxa"/>
            <w:vAlign w:val="center"/>
          </w:tcPr>
          <w:p w14:paraId="3A9E1D97" w14:textId="77777777" w:rsidR="00962867" w:rsidRDefault="00962867">
            <w:r w:rsidRPr="00712324">
              <w:rPr>
                <w:b/>
              </w:rPr>
              <w:t xml:space="preserve">Week </w:t>
            </w:r>
            <w:r>
              <w:rPr>
                <w:b/>
              </w:rPr>
              <w:t>4</w:t>
            </w:r>
          </w:p>
          <w:p w14:paraId="5EE20903" w14:textId="74180849" w:rsidR="00962867" w:rsidRDefault="00CE0BA3" w:rsidP="00E81774">
            <w:r>
              <w:t>4/23</w:t>
            </w:r>
            <w:r w:rsidR="007B75DA">
              <w:t>/201</w:t>
            </w:r>
            <w:r>
              <w:t>8</w:t>
            </w:r>
          </w:p>
        </w:tc>
        <w:tc>
          <w:tcPr>
            <w:tcW w:w="4950" w:type="dxa"/>
            <w:vAlign w:val="center"/>
          </w:tcPr>
          <w:p w14:paraId="2080AC28" w14:textId="0F49DF78" w:rsidR="00962867" w:rsidRDefault="00051746" w:rsidP="007B75DA">
            <w:r>
              <w:t>Doping; extrinsic carrier concentration; degenerate and non-degenerate doping, charge neutrality, Fermi level and Carrier concentration</w:t>
            </w:r>
          </w:p>
        </w:tc>
        <w:tc>
          <w:tcPr>
            <w:tcW w:w="2448" w:type="dxa"/>
            <w:vAlign w:val="center"/>
          </w:tcPr>
          <w:p w14:paraId="03593BDF" w14:textId="2D543806" w:rsidR="00962867" w:rsidRDefault="00051746" w:rsidP="00051746">
            <w:r>
              <w:t>Section 4.2, 4.3 (</w:t>
            </w:r>
            <w:proofErr w:type="spellStart"/>
            <w:r>
              <w:t>Eqs</w:t>
            </w:r>
            <w:proofErr w:type="spellEnd"/>
            <w:r>
              <w:t xml:space="preserve"> 4.39, 4.40), 4.5, 4.6</w:t>
            </w:r>
          </w:p>
        </w:tc>
      </w:tr>
      <w:tr w:rsidR="00051746" w14:paraId="65F30317" w14:textId="77777777">
        <w:trPr>
          <w:jc w:val="center"/>
        </w:trPr>
        <w:tc>
          <w:tcPr>
            <w:tcW w:w="1515" w:type="dxa"/>
            <w:vAlign w:val="center"/>
          </w:tcPr>
          <w:p w14:paraId="5C31AC37" w14:textId="6DC8F425" w:rsidR="00051746" w:rsidRDefault="0095599C" w:rsidP="00E81774">
            <w:r>
              <w:t>4</w:t>
            </w:r>
            <w:r w:rsidR="00CE0BA3">
              <w:t>/25</w:t>
            </w:r>
            <w:r w:rsidR="00051746">
              <w:t>/201</w:t>
            </w:r>
            <w:r w:rsidR="00CE0BA3">
              <w:t>8</w:t>
            </w:r>
          </w:p>
        </w:tc>
        <w:tc>
          <w:tcPr>
            <w:tcW w:w="4950" w:type="dxa"/>
            <w:vAlign w:val="center"/>
          </w:tcPr>
          <w:p w14:paraId="0532F767" w14:textId="77777777" w:rsidR="00051746" w:rsidRPr="00712324" w:rsidRDefault="00051746" w:rsidP="00051746">
            <w:pPr>
              <w:rPr>
                <w:b/>
                <w:color w:val="FF0000"/>
              </w:rPr>
            </w:pPr>
            <w:r w:rsidRPr="007B75DA">
              <w:rPr>
                <w:b/>
              </w:rPr>
              <w:t>Recitation.</w:t>
            </w:r>
            <w:r>
              <w:rPr>
                <w:b/>
                <w:color w:val="FF0000"/>
              </w:rPr>
              <w:t xml:space="preserve"> HW set 3</w:t>
            </w:r>
            <w:r w:rsidRPr="00712324">
              <w:rPr>
                <w:b/>
                <w:color w:val="FF0000"/>
              </w:rPr>
              <w:t xml:space="preserve"> is due</w:t>
            </w:r>
          </w:p>
          <w:p w14:paraId="79214F97" w14:textId="77777777" w:rsidR="00051746" w:rsidRDefault="00051746" w:rsidP="00E81774"/>
        </w:tc>
        <w:tc>
          <w:tcPr>
            <w:tcW w:w="2448" w:type="dxa"/>
            <w:vAlign w:val="center"/>
          </w:tcPr>
          <w:p w14:paraId="0DF75E8D" w14:textId="4FBF6733" w:rsidR="00051746" w:rsidRDefault="00051746" w:rsidP="009D4840">
            <w:r w:rsidRPr="00712324">
              <w:rPr>
                <w:color w:val="FF0000"/>
              </w:rPr>
              <w:t xml:space="preserve">Problems: </w:t>
            </w:r>
            <w:r>
              <w:rPr>
                <w:color w:val="FF0000"/>
              </w:rPr>
              <w:t xml:space="preserve">4.2, </w:t>
            </w:r>
            <w:r w:rsidR="008F4EA6">
              <w:rPr>
                <w:color w:val="FF0000"/>
              </w:rPr>
              <w:t xml:space="preserve">5, </w:t>
            </w:r>
            <w:r w:rsidR="00157E4C">
              <w:rPr>
                <w:color w:val="FF0000"/>
              </w:rPr>
              <w:t>8, 17, 18, 19</w:t>
            </w:r>
            <w:r>
              <w:rPr>
                <w:color w:val="FF0000"/>
              </w:rPr>
              <w:t>, 34.</w:t>
            </w:r>
            <w:r w:rsidR="00B4531E">
              <w:rPr>
                <w:color w:val="FF0000"/>
              </w:rPr>
              <w:t xml:space="preserve"> </w:t>
            </w:r>
            <w:bookmarkStart w:id="0" w:name="_GoBack"/>
            <w:bookmarkEnd w:id="0"/>
          </w:p>
        </w:tc>
      </w:tr>
      <w:tr w:rsidR="00051746" w14:paraId="34D0C63E" w14:textId="77777777">
        <w:trPr>
          <w:jc w:val="center"/>
        </w:trPr>
        <w:tc>
          <w:tcPr>
            <w:tcW w:w="1515" w:type="dxa"/>
            <w:vAlign w:val="center"/>
          </w:tcPr>
          <w:p w14:paraId="36CA6837" w14:textId="752CC706" w:rsidR="00051746" w:rsidRPr="00474898" w:rsidRDefault="00CE0BA3" w:rsidP="00E81774">
            <w:r>
              <w:t>4/27</w:t>
            </w:r>
            <w:r w:rsidR="00051746">
              <w:t>/201</w:t>
            </w:r>
            <w:r>
              <w:t>8</w:t>
            </w:r>
          </w:p>
        </w:tc>
        <w:tc>
          <w:tcPr>
            <w:tcW w:w="4950" w:type="dxa"/>
            <w:vAlign w:val="center"/>
          </w:tcPr>
          <w:p w14:paraId="1EB40FCF" w14:textId="1389D2B6" w:rsidR="00051746" w:rsidRPr="00063E8C" w:rsidRDefault="00051746" w:rsidP="006A4982">
            <w:r>
              <w:t>Carrier drift, mobility, conductivity,</w:t>
            </w:r>
            <w:r w:rsidR="006A4982">
              <w:t xml:space="preserve"> Carrier diffusion.</w:t>
            </w:r>
          </w:p>
        </w:tc>
        <w:tc>
          <w:tcPr>
            <w:tcW w:w="2448" w:type="dxa"/>
            <w:vAlign w:val="center"/>
          </w:tcPr>
          <w:p w14:paraId="7CCF3929" w14:textId="51AF5977" w:rsidR="00051746" w:rsidRPr="00474898" w:rsidRDefault="00051746" w:rsidP="00051746">
            <w:r>
              <w:t xml:space="preserve">Sections 5.1,2,3; </w:t>
            </w:r>
            <w:r w:rsidRPr="00585BAE">
              <w:t>5.2</w:t>
            </w:r>
          </w:p>
        </w:tc>
      </w:tr>
      <w:tr w:rsidR="00051746" w14:paraId="5444A6AE" w14:textId="77777777">
        <w:trPr>
          <w:jc w:val="center"/>
        </w:trPr>
        <w:tc>
          <w:tcPr>
            <w:tcW w:w="1515" w:type="dxa"/>
            <w:vAlign w:val="center"/>
          </w:tcPr>
          <w:p w14:paraId="4852052D" w14:textId="77777777" w:rsidR="00051746" w:rsidRDefault="00051746" w:rsidP="00E81774">
            <w:r w:rsidRPr="00712324">
              <w:rPr>
                <w:b/>
              </w:rPr>
              <w:t xml:space="preserve">Week </w:t>
            </w:r>
            <w:r>
              <w:rPr>
                <w:b/>
              </w:rPr>
              <w:t>5</w:t>
            </w:r>
          </w:p>
          <w:p w14:paraId="0D9D6239" w14:textId="7B8DF81C" w:rsidR="00051746" w:rsidRPr="00712324" w:rsidRDefault="00CE0BA3" w:rsidP="00E81774">
            <w:pPr>
              <w:rPr>
                <w:b/>
              </w:rPr>
            </w:pPr>
            <w:r>
              <w:t>4/30</w:t>
            </w:r>
            <w:r w:rsidR="00051746">
              <w:t>/201</w:t>
            </w:r>
            <w:r>
              <w:t>8</w:t>
            </w:r>
          </w:p>
        </w:tc>
        <w:tc>
          <w:tcPr>
            <w:tcW w:w="4950" w:type="dxa"/>
            <w:vAlign w:val="center"/>
          </w:tcPr>
          <w:p w14:paraId="4570FA90" w14:textId="384182D8" w:rsidR="00E55833" w:rsidRDefault="00CE0BA3" w:rsidP="00E55833">
            <w:r>
              <w:t>Hall E</w:t>
            </w:r>
            <w:r w:rsidR="006A4982" w:rsidRPr="00585BAE">
              <w:t>ffect</w:t>
            </w:r>
            <w:r w:rsidR="006A4982">
              <w:t xml:space="preserve">, </w:t>
            </w:r>
            <w:r w:rsidR="00E55833">
              <w:t>Continuity Equation, Diffusion Equation</w:t>
            </w:r>
          </w:p>
          <w:p w14:paraId="69CDD422" w14:textId="005F22BB" w:rsidR="00051746" w:rsidRPr="008B6327" w:rsidRDefault="00051746" w:rsidP="00400744">
            <w:pPr>
              <w:rPr>
                <w:b/>
                <w:color w:val="FF0000"/>
              </w:rPr>
            </w:pPr>
          </w:p>
        </w:tc>
        <w:tc>
          <w:tcPr>
            <w:tcW w:w="2448" w:type="dxa"/>
            <w:vAlign w:val="center"/>
          </w:tcPr>
          <w:p w14:paraId="18501BBB" w14:textId="29A2970C" w:rsidR="00051746" w:rsidRDefault="00E55833" w:rsidP="00641FC7">
            <w:r w:rsidRPr="00585BAE">
              <w:t>Sections 6.3.2, 6.3.3</w:t>
            </w:r>
          </w:p>
        </w:tc>
      </w:tr>
      <w:tr w:rsidR="00051746" w14:paraId="0E9DCC80" w14:textId="77777777">
        <w:trPr>
          <w:jc w:val="center"/>
        </w:trPr>
        <w:tc>
          <w:tcPr>
            <w:tcW w:w="1515" w:type="dxa"/>
            <w:vAlign w:val="center"/>
          </w:tcPr>
          <w:p w14:paraId="68BB4191" w14:textId="004C8442" w:rsidR="00051746" w:rsidRDefault="00CE0BA3" w:rsidP="00AD1628">
            <w:r>
              <w:t>5</w:t>
            </w:r>
            <w:r w:rsidR="00704AFD">
              <w:t>/</w:t>
            </w:r>
            <w:r>
              <w:t>2</w:t>
            </w:r>
            <w:r w:rsidR="00EF19AE">
              <w:t>/201</w:t>
            </w:r>
            <w:r>
              <w:t>8</w:t>
            </w:r>
          </w:p>
        </w:tc>
        <w:tc>
          <w:tcPr>
            <w:tcW w:w="4950" w:type="dxa"/>
            <w:vAlign w:val="center"/>
          </w:tcPr>
          <w:p w14:paraId="7FC96F04" w14:textId="77777777" w:rsidR="00AD1628" w:rsidRDefault="005C3951" w:rsidP="005C3951">
            <w:pPr>
              <w:jc w:val="center"/>
              <w:rPr>
                <w:b/>
                <w:color w:val="FF0000"/>
              </w:rPr>
            </w:pPr>
            <w:r w:rsidRPr="007B75DA">
              <w:rPr>
                <w:b/>
              </w:rPr>
              <w:t>Recitation.</w:t>
            </w:r>
            <w:r>
              <w:rPr>
                <w:b/>
                <w:color w:val="FF0000"/>
              </w:rPr>
              <w:t xml:space="preserve"> HW set 4</w:t>
            </w:r>
            <w:r w:rsidRPr="00712324">
              <w:rPr>
                <w:b/>
                <w:color w:val="FF0000"/>
              </w:rPr>
              <w:t xml:space="preserve"> is due</w:t>
            </w:r>
          </w:p>
          <w:p w14:paraId="72CF4824" w14:textId="5CC40F5D" w:rsidR="00EC4C54" w:rsidRPr="006D115F" w:rsidRDefault="00EC4C54" w:rsidP="005C3951">
            <w:pPr>
              <w:jc w:val="center"/>
            </w:pPr>
          </w:p>
        </w:tc>
        <w:tc>
          <w:tcPr>
            <w:tcW w:w="2448" w:type="dxa"/>
            <w:vAlign w:val="center"/>
          </w:tcPr>
          <w:p w14:paraId="150F7F92" w14:textId="4DCE5E79" w:rsidR="00051746" w:rsidRPr="006D115F" w:rsidRDefault="005C3951" w:rsidP="00EC4C54">
            <w:r>
              <w:rPr>
                <w:color w:val="FF0000"/>
              </w:rPr>
              <w:t xml:space="preserve">Problems: </w:t>
            </w:r>
            <w:r w:rsidR="00EC4C54">
              <w:rPr>
                <w:color w:val="FF0000"/>
              </w:rPr>
              <w:t>4.55, 5.3, 5.12, 5.27, 5.30, 5.32</w:t>
            </w:r>
          </w:p>
        </w:tc>
      </w:tr>
      <w:tr w:rsidR="00BD57E7" w:rsidRPr="00585BAE" w14:paraId="5658CCC8" w14:textId="77777777">
        <w:trPr>
          <w:jc w:val="center"/>
        </w:trPr>
        <w:tc>
          <w:tcPr>
            <w:tcW w:w="1515" w:type="dxa"/>
            <w:vAlign w:val="center"/>
          </w:tcPr>
          <w:p w14:paraId="56BAF06A" w14:textId="329422A7" w:rsidR="00BD57E7" w:rsidRPr="00585BAE" w:rsidRDefault="00CE0BA3" w:rsidP="00AD1628">
            <w:r>
              <w:t>5/4</w:t>
            </w:r>
            <w:r w:rsidR="00BD57E7">
              <w:t>/201</w:t>
            </w:r>
            <w:r>
              <w:t>8</w:t>
            </w:r>
          </w:p>
        </w:tc>
        <w:tc>
          <w:tcPr>
            <w:tcW w:w="4950" w:type="dxa"/>
            <w:vAlign w:val="center"/>
          </w:tcPr>
          <w:p w14:paraId="2B109BB0" w14:textId="77777777" w:rsidR="005C3951" w:rsidRDefault="005C3951" w:rsidP="005C3951">
            <w:pPr>
              <w:jc w:val="center"/>
              <w:rPr>
                <w:b/>
                <w:color w:val="FF0000"/>
              </w:rPr>
            </w:pPr>
            <w:r>
              <w:rPr>
                <w:b/>
                <w:color w:val="FF0000"/>
              </w:rPr>
              <w:t>Midterm exam 1</w:t>
            </w:r>
          </w:p>
          <w:p w14:paraId="5CA5E8E6" w14:textId="7CC54811" w:rsidR="00BD57E7" w:rsidRPr="00AD1628" w:rsidRDefault="00BD57E7" w:rsidP="00E55833">
            <w:pPr>
              <w:rPr>
                <w:b/>
                <w:color w:val="FF0000"/>
              </w:rPr>
            </w:pPr>
          </w:p>
        </w:tc>
        <w:tc>
          <w:tcPr>
            <w:tcW w:w="2448" w:type="dxa"/>
            <w:vAlign w:val="center"/>
          </w:tcPr>
          <w:p w14:paraId="63E4A9F3" w14:textId="089079F0" w:rsidR="00BD57E7" w:rsidRPr="00585BAE" w:rsidRDefault="00BD57E7" w:rsidP="003A4CAA"/>
        </w:tc>
      </w:tr>
      <w:tr w:rsidR="00BD57E7" w14:paraId="182AF53F" w14:textId="77777777">
        <w:trPr>
          <w:jc w:val="center"/>
        </w:trPr>
        <w:tc>
          <w:tcPr>
            <w:tcW w:w="1515" w:type="dxa"/>
            <w:vAlign w:val="center"/>
          </w:tcPr>
          <w:p w14:paraId="27B4F803" w14:textId="77777777" w:rsidR="00BD57E7" w:rsidRDefault="00BD57E7" w:rsidP="00E81774">
            <w:r w:rsidRPr="00712324">
              <w:rPr>
                <w:b/>
              </w:rPr>
              <w:t xml:space="preserve">Week </w:t>
            </w:r>
            <w:r>
              <w:rPr>
                <w:b/>
              </w:rPr>
              <w:t>6</w:t>
            </w:r>
          </w:p>
          <w:p w14:paraId="649B5F62" w14:textId="3F6A1441" w:rsidR="00BD57E7" w:rsidRDefault="00CE0BA3" w:rsidP="00E81774">
            <w:r>
              <w:t>5/7</w:t>
            </w:r>
            <w:r w:rsidR="00BD57E7">
              <w:t>/201</w:t>
            </w:r>
            <w:r>
              <w:t>8</w:t>
            </w:r>
          </w:p>
        </w:tc>
        <w:tc>
          <w:tcPr>
            <w:tcW w:w="4950" w:type="dxa"/>
            <w:vAlign w:val="center"/>
          </w:tcPr>
          <w:p w14:paraId="37A719B4" w14:textId="77777777" w:rsidR="00BD57E7" w:rsidRPr="00063E8C" w:rsidRDefault="00BD57E7" w:rsidP="00E81774">
            <w:r w:rsidRPr="001374EB">
              <w:t>PN Junctions, built-in potential, electric field, space charge region</w:t>
            </w:r>
            <w:r>
              <w:t>, junction capacitance</w:t>
            </w:r>
          </w:p>
        </w:tc>
        <w:tc>
          <w:tcPr>
            <w:tcW w:w="2448" w:type="dxa"/>
            <w:vAlign w:val="center"/>
          </w:tcPr>
          <w:p w14:paraId="2091E5D6" w14:textId="77777777" w:rsidR="00BD57E7" w:rsidRPr="005A363D" w:rsidRDefault="00BD57E7">
            <w:r w:rsidRPr="00585BAE">
              <w:t xml:space="preserve">Sections </w:t>
            </w:r>
            <w:r>
              <w:t>7.1, 7.2, 7.3</w:t>
            </w:r>
          </w:p>
        </w:tc>
      </w:tr>
      <w:tr w:rsidR="00BD57E7" w14:paraId="2ED1A111" w14:textId="77777777">
        <w:trPr>
          <w:jc w:val="center"/>
        </w:trPr>
        <w:tc>
          <w:tcPr>
            <w:tcW w:w="1515" w:type="dxa"/>
            <w:vAlign w:val="center"/>
          </w:tcPr>
          <w:p w14:paraId="430F35B2" w14:textId="666BCD06" w:rsidR="00BD57E7" w:rsidRDefault="00CE0BA3" w:rsidP="00AD1628">
            <w:r>
              <w:t>5/9</w:t>
            </w:r>
            <w:r w:rsidR="00BD57E7">
              <w:t>/201</w:t>
            </w:r>
            <w:r>
              <w:t>8</w:t>
            </w:r>
          </w:p>
        </w:tc>
        <w:tc>
          <w:tcPr>
            <w:tcW w:w="4950" w:type="dxa"/>
            <w:vAlign w:val="center"/>
          </w:tcPr>
          <w:p w14:paraId="398BD644" w14:textId="77777777" w:rsidR="00BD57E7" w:rsidRDefault="00BD57E7" w:rsidP="003A4CAA">
            <w:r>
              <w:t xml:space="preserve">I-V relation of PN Junction diode; current components; </w:t>
            </w:r>
          </w:p>
          <w:p w14:paraId="44A7B80F" w14:textId="77777777" w:rsidR="00BD57E7" w:rsidRPr="004F153E" w:rsidRDefault="00BD57E7" w:rsidP="00E81774"/>
        </w:tc>
        <w:tc>
          <w:tcPr>
            <w:tcW w:w="2448" w:type="dxa"/>
            <w:vAlign w:val="center"/>
          </w:tcPr>
          <w:p w14:paraId="714CEA9E" w14:textId="62872CF9" w:rsidR="00BD57E7" w:rsidRPr="00585BAE" w:rsidRDefault="00BD57E7">
            <w:r>
              <w:t>Section 8.1</w:t>
            </w:r>
          </w:p>
        </w:tc>
      </w:tr>
      <w:tr w:rsidR="00BD57E7" w14:paraId="503EC23E" w14:textId="77777777">
        <w:trPr>
          <w:jc w:val="center"/>
        </w:trPr>
        <w:tc>
          <w:tcPr>
            <w:tcW w:w="1515" w:type="dxa"/>
            <w:vAlign w:val="center"/>
          </w:tcPr>
          <w:p w14:paraId="3B1CD1C8" w14:textId="65D914A4" w:rsidR="00BD57E7" w:rsidRDefault="00CE0BA3" w:rsidP="00E81774">
            <w:r>
              <w:t>5/11</w:t>
            </w:r>
            <w:r w:rsidR="00BD57E7">
              <w:t>/201</w:t>
            </w:r>
            <w:r>
              <w:t>8</w:t>
            </w:r>
          </w:p>
        </w:tc>
        <w:tc>
          <w:tcPr>
            <w:tcW w:w="4950" w:type="dxa"/>
            <w:vAlign w:val="center"/>
          </w:tcPr>
          <w:p w14:paraId="5BA8BFDE" w14:textId="77777777" w:rsidR="00BD57E7" w:rsidRPr="00712324" w:rsidRDefault="00BD57E7" w:rsidP="00400744">
            <w:pPr>
              <w:rPr>
                <w:b/>
                <w:color w:val="FF0000"/>
              </w:rPr>
            </w:pPr>
            <w:r>
              <w:rPr>
                <w:b/>
                <w:color w:val="FF0000"/>
              </w:rPr>
              <w:t>HW set 5</w:t>
            </w:r>
            <w:r w:rsidRPr="00712324">
              <w:rPr>
                <w:b/>
                <w:color w:val="FF0000"/>
              </w:rPr>
              <w:t xml:space="preserve"> is due</w:t>
            </w:r>
          </w:p>
          <w:p w14:paraId="73D59C29" w14:textId="77777777" w:rsidR="00BD57E7" w:rsidRPr="001374EB" w:rsidRDefault="00BD57E7" w:rsidP="00400744">
            <w:r>
              <w:t>Recitation</w:t>
            </w:r>
          </w:p>
        </w:tc>
        <w:tc>
          <w:tcPr>
            <w:tcW w:w="2448" w:type="dxa"/>
            <w:vAlign w:val="center"/>
          </w:tcPr>
          <w:p w14:paraId="64D4BC0A" w14:textId="2F9BB588" w:rsidR="00BD57E7" w:rsidRPr="00712324" w:rsidRDefault="00BD57E7" w:rsidP="00641FC7">
            <w:pPr>
              <w:rPr>
                <w:color w:val="FF0000"/>
              </w:rPr>
            </w:pPr>
            <w:r>
              <w:rPr>
                <w:color w:val="FF0000"/>
              </w:rPr>
              <w:t>Problems TBD</w:t>
            </w:r>
          </w:p>
        </w:tc>
      </w:tr>
      <w:tr w:rsidR="00BD57E7" w14:paraId="73825E18" w14:textId="77777777">
        <w:trPr>
          <w:jc w:val="center"/>
        </w:trPr>
        <w:tc>
          <w:tcPr>
            <w:tcW w:w="1515" w:type="dxa"/>
            <w:vAlign w:val="center"/>
          </w:tcPr>
          <w:p w14:paraId="12AEB2F9" w14:textId="77777777" w:rsidR="00BD57E7" w:rsidRDefault="00BD57E7" w:rsidP="00E81774">
            <w:r w:rsidRPr="00712324">
              <w:rPr>
                <w:b/>
              </w:rPr>
              <w:t xml:space="preserve">Week </w:t>
            </w:r>
            <w:r>
              <w:rPr>
                <w:b/>
              </w:rPr>
              <w:t>7</w:t>
            </w:r>
          </w:p>
          <w:p w14:paraId="5314A3E4" w14:textId="7B77E6D6" w:rsidR="00BD57E7" w:rsidRDefault="00297FEF" w:rsidP="00E81774">
            <w:r>
              <w:t>5/14</w:t>
            </w:r>
            <w:r w:rsidR="00BD57E7">
              <w:t>/201</w:t>
            </w:r>
            <w:r>
              <w:t>8</w:t>
            </w:r>
          </w:p>
        </w:tc>
        <w:tc>
          <w:tcPr>
            <w:tcW w:w="4950" w:type="dxa"/>
            <w:vAlign w:val="center"/>
          </w:tcPr>
          <w:p w14:paraId="08C0F57E" w14:textId="453FC4B9" w:rsidR="00BD57E7" w:rsidRDefault="00BD57E7" w:rsidP="00DA6EEF">
            <w:r>
              <w:t>I-V relation of PN Junction diodes continued</w:t>
            </w:r>
          </w:p>
          <w:p w14:paraId="59E04CD3" w14:textId="2F85F225" w:rsidR="00BD57E7" w:rsidRPr="00F35DE3" w:rsidRDefault="00BD57E7" w:rsidP="00E81774"/>
        </w:tc>
        <w:tc>
          <w:tcPr>
            <w:tcW w:w="2448" w:type="dxa"/>
            <w:vAlign w:val="center"/>
          </w:tcPr>
          <w:p w14:paraId="0CF0232E" w14:textId="76D544DD" w:rsidR="00BD57E7" w:rsidRPr="006D13FE" w:rsidRDefault="00BD57E7" w:rsidP="00E81774">
            <w:r>
              <w:t xml:space="preserve">Sections </w:t>
            </w:r>
            <w:r w:rsidRPr="001A278F">
              <w:t>8.2.1, 8.2.3, 8.5.1</w:t>
            </w:r>
          </w:p>
        </w:tc>
      </w:tr>
      <w:tr w:rsidR="00BD57E7" w14:paraId="6EE3F926" w14:textId="77777777">
        <w:trPr>
          <w:jc w:val="center"/>
        </w:trPr>
        <w:tc>
          <w:tcPr>
            <w:tcW w:w="1515" w:type="dxa"/>
            <w:vAlign w:val="center"/>
          </w:tcPr>
          <w:p w14:paraId="6B60BC5F" w14:textId="70EE7E95" w:rsidR="00BD57E7" w:rsidRDefault="00297FEF" w:rsidP="0004193F">
            <w:r>
              <w:t>5/16</w:t>
            </w:r>
            <w:r w:rsidR="00BD57E7">
              <w:t>/201</w:t>
            </w:r>
            <w:r>
              <w:t>8</w:t>
            </w:r>
          </w:p>
        </w:tc>
        <w:tc>
          <w:tcPr>
            <w:tcW w:w="4950" w:type="dxa"/>
            <w:vAlign w:val="center"/>
          </w:tcPr>
          <w:p w14:paraId="038FDE94" w14:textId="77777777" w:rsidR="00BD57E7" w:rsidRDefault="00BD57E7" w:rsidP="00400744">
            <w:r w:rsidRPr="001A278F">
              <w:t>Small signal model, time response</w:t>
            </w:r>
          </w:p>
          <w:p w14:paraId="792779E0" w14:textId="40A7477D" w:rsidR="00BD57E7" w:rsidRPr="006D13FE" w:rsidRDefault="00BD57E7" w:rsidP="00400744"/>
        </w:tc>
        <w:tc>
          <w:tcPr>
            <w:tcW w:w="2448" w:type="dxa"/>
            <w:vAlign w:val="center"/>
          </w:tcPr>
          <w:p w14:paraId="7A7B7FD5" w14:textId="278A208D" w:rsidR="00BD57E7" w:rsidRPr="006D13FE" w:rsidRDefault="00BD57E7"/>
        </w:tc>
      </w:tr>
      <w:tr w:rsidR="00BD57E7" w:rsidRPr="001A278F" w14:paraId="67274959" w14:textId="77777777">
        <w:trPr>
          <w:jc w:val="center"/>
        </w:trPr>
        <w:tc>
          <w:tcPr>
            <w:tcW w:w="1515" w:type="dxa"/>
            <w:vAlign w:val="center"/>
          </w:tcPr>
          <w:p w14:paraId="3ADA20DD" w14:textId="605875FF" w:rsidR="00BD57E7" w:rsidRPr="001A278F" w:rsidRDefault="00297FEF">
            <w:r>
              <w:t>5/18</w:t>
            </w:r>
            <w:r w:rsidR="00BD57E7">
              <w:t>/201</w:t>
            </w:r>
            <w:r>
              <w:t>8</w:t>
            </w:r>
          </w:p>
        </w:tc>
        <w:tc>
          <w:tcPr>
            <w:tcW w:w="4950" w:type="dxa"/>
            <w:vAlign w:val="center"/>
          </w:tcPr>
          <w:p w14:paraId="5D2B9414" w14:textId="77777777" w:rsidR="00BD57E7" w:rsidRPr="00712324" w:rsidRDefault="00BD57E7" w:rsidP="00400744">
            <w:pPr>
              <w:rPr>
                <w:b/>
                <w:color w:val="FF0000"/>
              </w:rPr>
            </w:pPr>
            <w:r>
              <w:rPr>
                <w:b/>
                <w:color w:val="FF0000"/>
              </w:rPr>
              <w:t>HW set 6</w:t>
            </w:r>
            <w:r w:rsidRPr="00712324">
              <w:rPr>
                <w:b/>
                <w:color w:val="FF0000"/>
              </w:rPr>
              <w:t xml:space="preserve"> is due</w:t>
            </w:r>
          </w:p>
          <w:p w14:paraId="6BDC9C47" w14:textId="77777777" w:rsidR="00BD57E7" w:rsidRPr="001A278F" w:rsidRDefault="00BD57E7" w:rsidP="00400744">
            <w:r>
              <w:t>Recitation</w:t>
            </w:r>
          </w:p>
        </w:tc>
        <w:tc>
          <w:tcPr>
            <w:tcW w:w="2448" w:type="dxa"/>
            <w:vAlign w:val="center"/>
          </w:tcPr>
          <w:p w14:paraId="04650FD8" w14:textId="483150A3" w:rsidR="00BD57E7" w:rsidRDefault="00BD57E7">
            <w:pPr>
              <w:rPr>
                <w:color w:val="FF0000"/>
              </w:rPr>
            </w:pPr>
            <w:r>
              <w:rPr>
                <w:color w:val="FF0000"/>
              </w:rPr>
              <w:t>Problems TBD</w:t>
            </w:r>
          </w:p>
          <w:p w14:paraId="096447E8" w14:textId="351207C8" w:rsidR="00BD57E7" w:rsidRPr="001A278F" w:rsidRDefault="00BD57E7"/>
        </w:tc>
      </w:tr>
      <w:tr w:rsidR="00BD57E7" w14:paraId="36BE3A60" w14:textId="77777777">
        <w:trPr>
          <w:jc w:val="center"/>
        </w:trPr>
        <w:tc>
          <w:tcPr>
            <w:tcW w:w="1515" w:type="dxa"/>
            <w:vAlign w:val="center"/>
          </w:tcPr>
          <w:p w14:paraId="6935D2C4" w14:textId="77777777" w:rsidR="00BD57E7" w:rsidRDefault="00BD57E7" w:rsidP="00E81774">
            <w:r w:rsidRPr="00712324">
              <w:rPr>
                <w:b/>
              </w:rPr>
              <w:t xml:space="preserve">Week </w:t>
            </w:r>
            <w:r>
              <w:rPr>
                <w:b/>
              </w:rPr>
              <w:t>8</w:t>
            </w:r>
          </w:p>
          <w:p w14:paraId="50E39792" w14:textId="5D6A425F" w:rsidR="00BD57E7" w:rsidRDefault="00297FEF" w:rsidP="00E81774">
            <w:r>
              <w:t>5/21</w:t>
            </w:r>
            <w:r w:rsidR="00BD57E7">
              <w:t>/201</w:t>
            </w:r>
            <w:r>
              <w:t>8</w:t>
            </w:r>
          </w:p>
        </w:tc>
        <w:tc>
          <w:tcPr>
            <w:tcW w:w="4950" w:type="dxa"/>
            <w:vAlign w:val="center"/>
          </w:tcPr>
          <w:p w14:paraId="463AAB3C" w14:textId="77777777" w:rsidR="00BD57E7" w:rsidRPr="00852670" w:rsidRDefault="00BD57E7" w:rsidP="00BD57E7">
            <w:pPr>
              <w:jc w:val="center"/>
            </w:pPr>
            <w:r>
              <w:rPr>
                <w:b/>
                <w:color w:val="FF0000"/>
              </w:rPr>
              <w:t>Midterm Exam 2</w:t>
            </w:r>
          </w:p>
        </w:tc>
        <w:tc>
          <w:tcPr>
            <w:tcW w:w="2448" w:type="dxa"/>
            <w:vAlign w:val="center"/>
          </w:tcPr>
          <w:p w14:paraId="53C7E58D" w14:textId="77777777" w:rsidR="00BD57E7" w:rsidRPr="003F23B5" w:rsidRDefault="00BD57E7" w:rsidP="00E81774"/>
        </w:tc>
      </w:tr>
      <w:tr w:rsidR="00BD57E7" w14:paraId="5151673D" w14:textId="77777777">
        <w:trPr>
          <w:jc w:val="center"/>
        </w:trPr>
        <w:tc>
          <w:tcPr>
            <w:tcW w:w="1515" w:type="dxa"/>
            <w:vAlign w:val="center"/>
          </w:tcPr>
          <w:p w14:paraId="3AD23AC9" w14:textId="5B33A3AA" w:rsidR="00BD57E7" w:rsidRDefault="00297FEF" w:rsidP="00E81774">
            <w:r>
              <w:t>5/23</w:t>
            </w:r>
            <w:r w:rsidR="00BD57E7">
              <w:t>/201</w:t>
            </w:r>
            <w:r>
              <w:t>8</w:t>
            </w:r>
          </w:p>
        </w:tc>
        <w:tc>
          <w:tcPr>
            <w:tcW w:w="4950" w:type="dxa"/>
            <w:vAlign w:val="center"/>
          </w:tcPr>
          <w:p w14:paraId="2E25F68E" w14:textId="2A3B30B2" w:rsidR="00BD57E7" w:rsidRPr="00852670" w:rsidRDefault="00BD57E7" w:rsidP="00C00BB3">
            <w:r>
              <w:t xml:space="preserve">Bipolar Junction </w:t>
            </w:r>
            <w:proofErr w:type="gramStart"/>
            <w:r>
              <w:t>Transistor,  Currents</w:t>
            </w:r>
            <w:proofErr w:type="gramEnd"/>
            <w:r>
              <w:t>; I-V relations Regions of operation</w:t>
            </w:r>
          </w:p>
        </w:tc>
        <w:tc>
          <w:tcPr>
            <w:tcW w:w="2448" w:type="dxa"/>
            <w:vAlign w:val="center"/>
          </w:tcPr>
          <w:p w14:paraId="01706EA5" w14:textId="72600945" w:rsidR="00BD57E7" w:rsidRPr="00852670" w:rsidRDefault="00BD57E7" w:rsidP="00C00BB3">
            <w:r>
              <w:t xml:space="preserve">Section 12.1, 12.2, 12.3  </w:t>
            </w:r>
          </w:p>
        </w:tc>
      </w:tr>
      <w:tr w:rsidR="00BD57E7" w:rsidRPr="00CF3713" w14:paraId="0D6CE1D2" w14:textId="77777777">
        <w:trPr>
          <w:jc w:val="center"/>
        </w:trPr>
        <w:tc>
          <w:tcPr>
            <w:tcW w:w="1515" w:type="dxa"/>
            <w:vAlign w:val="center"/>
          </w:tcPr>
          <w:p w14:paraId="3AF26AF3" w14:textId="01B4C50D" w:rsidR="00BD57E7" w:rsidRPr="00CF3713" w:rsidRDefault="00297FEF">
            <w:r>
              <w:t>5/25</w:t>
            </w:r>
            <w:r w:rsidR="00BD57E7">
              <w:t>/201</w:t>
            </w:r>
            <w:r>
              <w:t>8</w:t>
            </w:r>
          </w:p>
        </w:tc>
        <w:tc>
          <w:tcPr>
            <w:tcW w:w="4950" w:type="dxa"/>
            <w:vAlign w:val="center"/>
          </w:tcPr>
          <w:p w14:paraId="218C8B3F" w14:textId="265CF6BC" w:rsidR="00BD57E7" w:rsidRPr="00CF3713" w:rsidRDefault="00BD57E7" w:rsidP="00E81774">
            <w:r>
              <w:t>BJTs I-V relations, small signal model, time response</w:t>
            </w:r>
          </w:p>
        </w:tc>
        <w:tc>
          <w:tcPr>
            <w:tcW w:w="2448" w:type="dxa"/>
            <w:vAlign w:val="center"/>
          </w:tcPr>
          <w:p w14:paraId="27C6B726" w14:textId="6950929A" w:rsidR="00BD57E7" w:rsidRPr="00C00BB3" w:rsidRDefault="00BD57E7">
            <w:r w:rsidRPr="00C00BB3">
              <w:t>Section 12.4,12.5, 12.6</w:t>
            </w:r>
          </w:p>
        </w:tc>
      </w:tr>
      <w:tr w:rsidR="00BD57E7" w14:paraId="44FE432E" w14:textId="77777777">
        <w:trPr>
          <w:jc w:val="center"/>
        </w:trPr>
        <w:tc>
          <w:tcPr>
            <w:tcW w:w="1515" w:type="dxa"/>
            <w:vAlign w:val="center"/>
          </w:tcPr>
          <w:p w14:paraId="251FE92E" w14:textId="77777777" w:rsidR="00BD57E7" w:rsidRDefault="00BD57E7" w:rsidP="00E81774">
            <w:r w:rsidRPr="00712324">
              <w:rPr>
                <w:b/>
              </w:rPr>
              <w:t xml:space="preserve">Week </w:t>
            </w:r>
            <w:r>
              <w:rPr>
                <w:b/>
              </w:rPr>
              <w:t>9</w:t>
            </w:r>
          </w:p>
          <w:p w14:paraId="5441482A" w14:textId="5EA4159D" w:rsidR="00BD57E7" w:rsidRDefault="00297FEF" w:rsidP="00E81774">
            <w:r>
              <w:t>5/28</w:t>
            </w:r>
            <w:r w:rsidR="00BD57E7">
              <w:t>/201</w:t>
            </w:r>
            <w:r>
              <w:t>8</w:t>
            </w:r>
          </w:p>
        </w:tc>
        <w:tc>
          <w:tcPr>
            <w:tcW w:w="4950" w:type="dxa"/>
            <w:vAlign w:val="center"/>
          </w:tcPr>
          <w:p w14:paraId="757C1421" w14:textId="63C136C8" w:rsidR="00BD57E7" w:rsidRPr="00964494" w:rsidRDefault="00BD57E7" w:rsidP="00BD57E7">
            <w:pPr>
              <w:jc w:val="center"/>
            </w:pPr>
            <w:r>
              <w:rPr>
                <w:b/>
                <w:color w:val="FF0000"/>
              </w:rPr>
              <w:t>Memorial Day, University Holiday</w:t>
            </w:r>
          </w:p>
          <w:p w14:paraId="677A4929" w14:textId="2D0A8242" w:rsidR="00BD57E7" w:rsidRPr="00964494" w:rsidRDefault="00BD57E7" w:rsidP="00C00BB3"/>
        </w:tc>
        <w:tc>
          <w:tcPr>
            <w:tcW w:w="2448" w:type="dxa"/>
            <w:vAlign w:val="center"/>
          </w:tcPr>
          <w:p w14:paraId="5955A094" w14:textId="1FD12A1C" w:rsidR="00BD57E7" w:rsidRPr="00964494" w:rsidRDefault="00BD57E7" w:rsidP="00641FC7"/>
        </w:tc>
      </w:tr>
      <w:tr w:rsidR="00BD57E7" w14:paraId="3B16A112" w14:textId="77777777">
        <w:trPr>
          <w:jc w:val="center"/>
        </w:trPr>
        <w:tc>
          <w:tcPr>
            <w:tcW w:w="1515" w:type="dxa"/>
            <w:vAlign w:val="center"/>
          </w:tcPr>
          <w:p w14:paraId="69640763" w14:textId="2A26FC78" w:rsidR="00BD57E7" w:rsidRDefault="00297FEF" w:rsidP="00AD1628">
            <w:r>
              <w:t>5/30</w:t>
            </w:r>
            <w:r w:rsidR="00BD57E7">
              <w:t>/201</w:t>
            </w:r>
            <w:r>
              <w:t>8</w:t>
            </w:r>
          </w:p>
        </w:tc>
        <w:tc>
          <w:tcPr>
            <w:tcW w:w="4950" w:type="dxa"/>
            <w:vAlign w:val="center"/>
          </w:tcPr>
          <w:p w14:paraId="6613CDA8" w14:textId="77777777" w:rsidR="00BD57E7" w:rsidRPr="00712324" w:rsidRDefault="00BD57E7" w:rsidP="00BD57E7">
            <w:pPr>
              <w:rPr>
                <w:b/>
                <w:color w:val="FF0000"/>
              </w:rPr>
            </w:pPr>
            <w:r>
              <w:rPr>
                <w:b/>
                <w:color w:val="FF0000"/>
              </w:rPr>
              <w:t>HW set 7</w:t>
            </w:r>
            <w:r w:rsidRPr="00712324">
              <w:rPr>
                <w:b/>
                <w:color w:val="FF0000"/>
              </w:rPr>
              <w:t xml:space="preserve"> is due</w:t>
            </w:r>
            <w:r>
              <w:rPr>
                <w:b/>
                <w:color w:val="FF0000"/>
              </w:rPr>
              <w:t xml:space="preserve"> </w:t>
            </w:r>
          </w:p>
          <w:p w14:paraId="6489643E" w14:textId="20C59441" w:rsidR="00BD57E7" w:rsidRPr="00964494" w:rsidRDefault="00BD57E7" w:rsidP="00BD57E7">
            <w:r>
              <w:t>Recitation</w:t>
            </w:r>
          </w:p>
        </w:tc>
        <w:tc>
          <w:tcPr>
            <w:tcW w:w="2448" w:type="dxa"/>
            <w:vAlign w:val="center"/>
          </w:tcPr>
          <w:p w14:paraId="05D79909" w14:textId="36494120" w:rsidR="00BD57E7" w:rsidRPr="00964494" w:rsidRDefault="00BD57E7" w:rsidP="00E81774">
            <w:r>
              <w:rPr>
                <w:color w:val="FF0000"/>
              </w:rPr>
              <w:t>Problems TBD</w:t>
            </w:r>
          </w:p>
        </w:tc>
      </w:tr>
      <w:tr w:rsidR="00BD57E7" w:rsidRPr="004979D1" w14:paraId="3C9AA263" w14:textId="77777777">
        <w:trPr>
          <w:jc w:val="center"/>
        </w:trPr>
        <w:tc>
          <w:tcPr>
            <w:tcW w:w="1515" w:type="dxa"/>
            <w:vAlign w:val="center"/>
          </w:tcPr>
          <w:p w14:paraId="6E2E0F38" w14:textId="028C29DE" w:rsidR="00BD57E7" w:rsidRPr="004979D1" w:rsidRDefault="00297FEF" w:rsidP="00E81774">
            <w:r>
              <w:t>6/1</w:t>
            </w:r>
            <w:r w:rsidR="00BD57E7">
              <w:t>/201</w:t>
            </w:r>
            <w:r>
              <w:t>8</w:t>
            </w:r>
          </w:p>
        </w:tc>
        <w:tc>
          <w:tcPr>
            <w:tcW w:w="4950" w:type="dxa"/>
            <w:vAlign w:val="center"/>
          </w:tcPr>
          <w:p w14:paraId="2D628BFF" w14:textId="77777777" w:rsidR="00BD57E7" w:rsidRDefault="00BD57E7" w:rsidP="00027031">
            <w:r>
              <w:t xml:space="preserve">Metal oxide semiconductor (MOS) capacitor; regions of operation, threshold voltage; </w:t>
            </w:r>
          </w:p>
          <w:p w14:paraId="780AD5D2" w14:textId="746CA9C5" w:rsidR="00BD57E7" w:rsidRPr="004979D1" w:rsidRDefault="00BD57E7" w:rsidP="00E81774"/>
        </w:tc>
        <w:tc>
          <w:tcPr>
            <w:tcW w:w="2448" w:type="dxa"/>
            <w:vAlign w:val="center"/>
          </w:tcPr>
          <w:p w14:paraId="52B9CA81" w14:textId="38A1812A" w:rsidR="00BD57E7" w:rsidRPr="004979D1" w:rsidRDefault="00BD57E7" w:rsidP="00C00BB3">
            <w:r w:rsidRPr="00964494">
              <w:t>Section</w:t>
            </w:r>
            <w:r>
              <w:t>s 10.1,2</w:t>
            </w:r>
          </w:p>
        </w:tc>
      </w:tr>
      <w:tr w:rsidR="00BD57E7" w14:paraId="41228E47" w14:textId="77777777">
        <w:trPr>
          <w:jc w:val="center"/>
        </w:trPr>
        <w:tc>
          <w:tcPr>
            <w:tcW w:w="1515" w:type="dxa"/>
            <w:vAlign w:val="center"/>
          </w:tcPr>
          <w:p w14:paraId="13547C8B" w14:textId="000C14F0" w:rsidR="00BD57E7" w:rsidRDefault="00BD57E7" w:rsidP="00E81774">
            <w:r w:rsidRPr="00712324">
              <w:rPr>
                <w:b/>
              </w:rPr>
              <w:t xml:space="preserve">Week </w:t>
            </w:r>
            <w:r>
              <w:rPr>
                <w:b/>
              </w:rPr>
              <w:t>10</w:t>
            </w:r>
          </w:p>
          <w:p w14:paraId="2B3AAC66" w14:textId="25791738" w:rsidR="00BD57E7" w:rsidRDefault="00297FEF" w:rsidP="0004193F">
            <w:r>
              <w:t>6/4</w:t>
            </w:r>
            <w:r w:rsidR="00BD57E7">
              <w:t>/201</w:t>
            </w:r>
            <w:r>
              <w:t>8</w:t>
            </w:r>
          </w:p>
        </w:tc>
        <w:tc>
          <w:tcPr>
            <w:tcW w:w="4950" w:type="dxa"/>
            <w:vAlign w:val="center"/>
          </w:tcPr>
          <w:p w14:paraId="3F5DF297" w14:textId="77777777" w:rsidR="00BD57E7" w:rsidRDefault="00BD57E7" w:rsidP="00027031">
            <w:r w:rsidRPr="004979D1">
              <w:t>MOSFET stru</w:t>
            </w:r>
            <w:r>
              <w:t>cture, current voltage relations.</w:t>
            </w:r>
          </w:p>
          <w:p w14:paraId="378368BC" w14:textId="3A6AE3E1" w:rsidR="00BD57E7" w:rsidRPr="00964494" w:rsidRDefault="00BD57E7" w:rsidP="00C00BB3"/>
        </w:tc>
        <w:tc>
          <w:tcPr>
            <w:tcW w:w="2448" w:type="dxa"/>
            <w:vAlign w:val="center"/>
          </w:tcPr>
          <w:p w14:paraId="4755C991" w14:textId="6662C906" w:rsidR="00BD57E7" w:rsidRPr="00964494" w:rsidRDefault="00BD57E7" w:rsidP="00C00BB3">
            <w:r>
              <w:t>Section 10.3</w:t>
            </w:r>
            <w:r w:rsidRPr="004979D1">
              <w:t xml:space="preserve">.1, </w:t>
            </w:r>
            <w:r>
              <w:t xml:space="preserve">10.3.2, </w:t>
            </w:r>
          </w:p>
        </w:tc>
      </w:tr>
      <w:tr w:rsidR="00BD57E7" w14:paraId="02EDD052" w14:textId="77777777">
        <w:trPr>
          <w:jc w:val="center"/>
        </w:trPr>
        <w:tc>
          <w:tcPr>
            <w:tcW w:w="1515" w:type="dxa"/>
            <w:vAlign w:val="center"/>
          </w:tcPr>
          <w:p w14:paraId="65B90206" w14:textId="2917E0C8" w:rsidR="00BD57E7" w:rsidRDefault="00297FEF" w:rsidP="0004193F">
            <w:r>
              <w:t>6/6</w:t>
            </w:r>
            <w:r w:rsidR="00BD57E7">
              <w:t>/201</w:t>
            </w:r>
            <w:r>
              <w:t>8</w:t>
            </w:r>
          </w:p>
        </w:tc>
        <w:tc>
          <w:tcPr>
            <w:tcW w:w="4950" w:type="dxa"/>
            <w:vAlign w:val="center"/>
          </w:tcPr>
          <w:p w14:paraId="058F7DEB" w14:textId="33543102" w:rsidR="00BD57E7" w:rsidRDefault="00BD57E7" w:rsidP="00E81774">
            <w:r>
              <w:t>MOSFET Frequency limitations, cut-off frequency. Ballistic MOSFET</w:t>
            </w:r>
          </w:p>
          <w:p w14:paraId="6CDE5CC3" w14:textId="77777777" w:rsidR="00BD57E7" w:rsidRPr="00964494" w:rsidRDefault="00BD57E7" w:rsidP="00E81774"/>
        </w:tc>
        <w:tc>
          <w:tcPr>
            <w:tcW w:w="2448" w:type="dxa"/>
            <w:vAlign w:val="center"/>
          </w:tcPr>
          <w:p w14:paraId="29998E1E" w14:textId="7580282A" w:rsidR="00BD57E7" w:rsidRPr="00964494" w:rsidRDefault="00BD57E7" w:rsidP="00E81774">
            <w:r w:rsidRPr="00964494">
              <w:t xml:space="preserve">Sections </w:t>
            </w:r>
            <w:r>
              <w:t>10.4.1, 2</w:t>
            </w:r>
          </w:p>
        </w:tc>
      </w:tr>
      <w:tr w:rsidR="00BD57E7" w14:paraId="7CADA664" w14:textId="77777777">
        <w:trPr>
          <w:jc w:val="center"/>
        </w:trPr>
        <w:tc>
          <w:tcPr>
            <w:tcW w:w="1515" w:type="dxa"/>
            <w:vAlign w:val="center"/>
          </w:tcPr>
          <w:p w14:paraId="785D8ED6" w14:textId="49CE6ECC" w:rsidR="00BD57E7" w:rsidRDefault="00297FEF" w:rsidP="0004193F">
            <w:r>
              <w:t>6/8</w:t>
            </w:r>
            <w:r w:rsidR="00BD57E7">
              <w:t>/201</w:t>
            </w:r>
            <w:r>
              <w:t>8</w:t>
            </w:r>
          </w:p>
        </w:tc>
        <w:tc>
          <w:tcPr>
            <w:tcW w:w="4950" w:type="dxa"/>
            <w:vAlign w:val="center"/>
          </w:tcPr>
          <w:p w14:paraId="383D98AA" w14:textId="77777777" w:rsidR="00BD57E7" w:rsidRPr="00712324" w:rsidRDefault="00BD57E7" w:rsidP="003A4CAA">
            <w:pPr>
              <w:rPr>
                <w:b/>
                <w:color w:val="FF0000"/>
              </w:rPr>
            </w:pPr>
            <w:r>
              <w:rPr>
                <w:b/>
                <w:color w:val="FF0000"/>
              </w:rPr>
              <w:t>HW set 8</w:t>
            </w:r>
            <w:r w:rsidRPr="00712324">
              <w:rPr>
                <w:b/>
                <w:color w:val="FF0000"/>
              </w:rPr>
              <w:t xml:space="preserve"> is due</w:t>
            </w:r>
          </w:p>
          <w:p w14:paraId="2E1671F9" w14:textId="77777777" w:rsidR="00BD57E7" w:rsidRPr="004979D1" w:rsidRDefault="00BD57E7" w:rsidP="00E81774"/>
        </w:tc>
        <w:tc>
          <w:tcPr>
            <w:tcW w:w="2448" w:type="dxa"/>
            <w:vAlign w:val="center"/>
          </w:tcPr>
          <w:p w14:paraId="2E1F2A7C" w14:textId="5E779D3B" w:rsidR="00BD57E7" w:rsidRPr="00712324" w:rsidRDefault="00BD57E7" w:rsidP="00641FC7">
            <w:pPr>
              <w:rPr>
                <w:color w:val="FF0000"/>
              </w:rPr>
            </w:pPr>
            <w:r>
              <w:rPr>
                <w:color w:val="FF0000"/>
              </w:rPr>
              <w:t>Problems TBD</w:t>
            </w:r>
          </w:p>
        </w:tc>
      </w:tr>
      <w:tr w:rsidR="00BD57E7" w14:paraId="5EC41924" w14:textId="77777777">
        <w:trPr>
          <w:jc w:val="center"/>
        </w:trPr>
        <w:tc>
          <w:tcPr>
            <w:tcW w:w="1515" w:type="dxa"/>
            <w:vAlign w:val="center"/>
          </w:tcPr>
          <w:p w14:paraId="2CD5583E" w14:textId="0025AA5D" w:rsidR="00BD57E7" w:rsidRDefault="00297FEF" w:rsidP="00C76A05">
            <w:r>
              <w:t>6/11</w:t>
            </w:r>
            <w:r w:rsidR="00BD57E7">
              <w:t>/201</w:t>
            </w:r>
            <w:r>
              <w:t>8</w:t>
            </w:r>
          </w:p>
        </w:tc>
        <w:tc>
          <w:tcPr>
            <w:tcW w:w="4950" w:type="dxa"/>
            <w:vAlign w:val="center"/>
          </w:tcPr>
          <w:p w14:paraId="14B942B9" w14:textId="77777777" w:rsidR="00BD57E7" w:rsidRDefault="00BD57E7" w:rsidP="00E81774">
            <w:r>
              <w:t>Review, Final Exam Help Session</w:t>
            </w:r>
          </w:p>
          <w:p w14:paraId="0FA71D91" w14:textId="77777777" w:rsidR="00BD57E7" w:rsidRPr="00A048D9" w:rsidRDefault="00BD57E7" w:rsidP="00E81774">
            <w:pPr>
              <w:rPr>
                <w:b/>
              </w:rPr>
            </w:pPr>
          </w:p>
        </w:tc>
        <w:tc>
          <w:tcPr>
            <w:tcW w:w="2448" w:type="dxa"/>
            <w:vAlign w:val="center"/>
          </w:tcPr>
          <w:p w14:paraId="1925EB64" w14:textId="77777777" w:rsidR="00BD57E7" w:rsidRPr="00712324" w:rsidRDefault="00BD57E7">
            <w:pPr>
              <w:rPr>
                <w:color w:val="FF0000"/>
              </w:rPr>
            </w:pPr>
          </w:p>
        </w:tc>
      </w:tr>
    </w:tbl>
    <w:p w14:paraId="66D516FC" w14:textId="77777777" w:rsidR="00937983" w:rsidRDefault="00937983" w:rsidP="00E630F7">
      <w:pPr>
        <w:spacing w:after="0"/>
        <w:rPr>
          <w:rFonts w:ascii="Times New Roman" w:eastAsia="Times New Roman" w:hAnsi="Times New Roman" w:cs="Times New Roman"/>
          <w:b/>
        </w:rPr>
      </w:pPr>
    </w:p>
    <w:p w14:paraId="17DFB491" w14:textId="77777777" w:rsidR="00937983" w:rsidRDefault="00937983" w:rsidP="00E630F7">
      <w:pPr>
        <w:spacing w:after="0"/>
        <w:rPr>
          <w:rFonts w:ascii="Times New Roman" w:eastAsia="Times New Roman" w:hAnsi="Times New Roman" w:cs="Times New Roman"/>
          <w:b/>
        </w:rPr>
      </w:pPr>
    </w:p>
    <w:p w14:paraId="7C1ECB2E" w14:textId="77777777" w:rsidR="00937983" w:rsidRDefault="00937983" w:rsidP="00E630F7">
      <w:pPr>
        <w:spacing w:after="0"/>
        <w:rPr>
          <w:rFonts w:ascii="Times New Roman" w:eastAsia="Times New Roman" w:hAnsi="Times New Roman" w:cs="Times New Roman"/>
          <w:b/>
        </w:rPr>
      </w:pPr>
    </w:p>
    <w:p w14:paraId="44659FDE" w14:textId="77777777" w:rsidR="00937983" w:rsidRDefault="00937983" w:rsidP="00E630F7">
      <w:pPr>
        <w:spacing w:after="0"/>
        <w:rPr>
          <w:rFonts w:ascii="Times New Roman" w:eastAsia="Times New Roman" w:hAnsi="Times New Roman" w:cs="Times New Roman"/>
          <w:b/>
        </w:rPr>
      </w:pPr>
    </w:p>
    <w:p w14:paraId="09B2E0BE" w14:textId="77777777" w:rsidR="00937983" w:rsidRDefault="00937983" w:rsidP="00E630F7">
      <w:pPr>
        <w:spacing w:after="0"/>
        <w:rPr>
          <w:rFonts w:ascii="Times New Roman" w:eastAsia="Times New Roman" w:hAnsi="Times New Roman" w:cs="Times New Roman"/>
          <w:b/>
        </w:rPr>
      </w:pPr>
    </w:p>
    <w:p w14:paraId="25F25C05" w14:textId="77777777" w:rsidR="00E630F7" w:rsidRPr="00701560" w:rsidRDefault="00E630F7" w:rsidP="00E630F7">
      <w:pPr>
        <w:spacing w:after="0"/>
        <w:rPr>
          <w:rFonts w:ascii="Times New Roman" w:eastAsia="Times New Roman" w:hAnsi="Times New Roman" w:cs="Times New Roman"/>
        </w:rPr>
      </w:pPr>
      <w:r w:rsidRPr="00701560">
        <w:rPr>
          <w:rFonts w:ascii="Times New Roman" w:eastAsia="Times New Roman" w:hAnsi="Times New Roman" w:cs="Times New Roman"/>
          <w:b/>
        </w:rPr>
        <w:t>University Academic Policies:</w:t>
      </w:r>
      <w:r w:rsidRPr="00701560">
        <w:rPr>
          <w:rFonts w:ascii="Times New Roman" w:eastAsia="Times New Roman" w:hAnsi="Times New Roman" w:cs="Times New Roman"/>
        </w:rPr>
        <w:t> </w:t>
      </w:r>
      <w:r w:rsidRPr="00701560">
        <w:rPr>
          <w:rFonts w:ascii="Times New Roman" w:eastAsia="Times New Roman" w:hAnsi="Times New Roman" w:cs="Times New Roman"/>
        </w:rPr>
        <w:br/>
      </w:r>
      <w:r w:rsidRPr="00701560">
        <w:rPr>
          <w:rFonts w:ascii="Times New Roman" w:eastAsia="Times New Roman" w:hAnsi="Times New Roman" w:cs="Times New Roman"/>
        </w:rPr>
        <w:br/>
        <w:t xml:space="preserve">Missed Classes: Absence from class will be based on the University’s absence policy. Please review the link below.  </w:t>
      </w:r>
    </w:p>
    <w:p w14:paraId="5DC101FC" w14:textId="77777777" w:rsidR="00E630F7" w:rsidRPr="00701560" w:rsidRDefault="00E630F7" w:rsidP="00E630F7">
      <w:pPr>
        <w:spacing w:after="0"/>
        <w:rPr>
          <w:rFonts w:ascii="Times New Roman" w:eastAsia="Times New Roman" w:hAnsi="Times New Roman" w:cs="Times New Roman"/>
        </w:rPr>
      </w:pPr>
    </w:p>
    <w:p w14:paraId="5075F60A" w14:textId="77777777" w:rsidR="00E630F7" w:rsidRDefault="00E630F7" w:rsidP="00E630F7">
      <w:pPr>
        <w:spacing w:after="0"/>
        <w:rPr>
          <w:rFonts w:ascii="Times New Roman" w:eastAsia="Times New Roman" w:hAnsi="Times New Roman" w:cs="Times New Roman"/>
        </w:rPr>
      </w:pPr>
      <w:hyperlink r:id="rId7" w:history="1">
        <w:r w:rsidRPr="00701560">
          <w:rPr>
            <w:rFonts w:ascii="Times New Roman" w:eastAsia="Times New Roman" w:hAnsi="Times New Roman" w:cs="Times New Roman"/>
            <w:color w:val="0000FF"/>
            <w:u w:val="single"/>
          </w:rPr>
          <w:t>http://drexel.edu/provost/policies/absence/</w:t>
        </w:r>
      </w:hyperlink>
      <w:r w:rsidRPr="00701560">
        <w:rPr>
          <w:rFonts w:ascii="Times New Roman" w:eastAsia="Times New Roman" w:hAnsi="Times New Roman" w:cs="Times New Roman"/>
        </w:rPr>
        <w:t> </w:t>
      </w:r>
      <w:r w:rsidRPr="00701560">
        <w:rPr>
          <w:rFonts w:ascii="Times New Roman" w:eastAsia="Times New Roman" w:hAnsi="Times New Roman" w:cs="Times New Roman"/>
        </w:rPr>
        <w:br/>
      </w:r>
      <w:r w:rsidRPr="00701560">
        <w:rPr>
          <w:rFonts w:ascii="Times New Roman" w:eastAsia="Times New Roman" w:hAnsi="Times New Roman" w:cs="Times New Roman"/>
        </w:rPr>
        <w:br/>
        <w:t xml:space="preserve">Academic Integrity, Plagiarism and Cheating Policy: Please review the University policy regarding academic integrity: </w:t>
      </w:r>
      <w:hyperlink r:id="rId8" w:history="1">
        <w:r w:rsidRPr="00701560">
          <w:rPr>
            <w:rFonts w:ascii="Times New Roman" w:eastAsia="Times New Roman" w:hAnsi="Times New Roman" w:cs="Times New Roman"/>
            <w:color w:val="0000FF"/>
            <w:u w:val="single"/>
          </w:rPr>
          <w:t>http://drexel.edu/provost/policies/academic-integrity/</w:t>
        </w:r>
      </w:hyperlink>
      <w:r w:rsidRPr="00701560">
        <w:rPr>
          <w:rFonts w:ascii="Times New Roman" w:eastAsia="Times New Roman" w:hAnsi="Times New Roman" w:cs="Times New Roman"/>
        </w:rPr>
        <w:t xml:space="preserve"> </w:t>
      </w:r>
      <w:hyperlink r:id="rId9" w:history="1">
        <w:r w:rsidRPr="00701560">
          <w:rPr>
            <w:rFonts w:ascii="Times New Roman" w:eastAsia="Times New Roman" w:hAnsi="Times New Roman" w:cs="Times New Roman"/>
            <w:color w:val="0000FF"/>
            <w:u w:val="single"/>
          </w:rPr>
          <w:t>http://drexel.edu/studentlife/community_standards/studentHandbook/</w:t>
        </w:r>
      </w:hyperlink>
      <w:r w:rsidRPr="00701560">
        <w:rPr>
          <w:rFonts w:ascii="Times New Roman" w:eastAsia="Times New Roman" w:hAnsi="Times New Roman" w:cs="Times New Roman"/>
        </w:rPr>
        <w:t xml:space="preserve"> </w:t>
      </w:r>
    </w:p>
    <w:p w14:paraId="586CC123" w14:textId="77777777" w:rsidR="00E630F7" w:rsidRDefault="00E630F7" w:rsidP="00E630F7">
      <w:pPr>
        <w:spacing w:after="0"/>
        <w:rPr>
          <w:rFonts w:ascii="Times New Roman" w:eastAsia="Times New Roman" w:hAnsi="Times New Roman" w:cs="Times New Roman"/>
        </w:rPr>
      </w:pPr>
    </w:p>
    <w:p w14:paraId="5F3A3DF2" w14:textId="77777777" w:rsidR="00E630F7" w:rsidRDefault="00E630F7" w:rsidP="00E630F7">
      <w:pPr>
        <w:spacing w:after="0"/>
      </w:pPr>
      <w:r w:rsidRPr="00701560">
        <w:rPr>
          <w:rFonts w:ascii="Times New Roman" w:eastAsia="Times New Roman" w:hAnsi="Times New Roman" w:cs="Times New Roman"/>
        </w:rPr>
        <w:t xml:space="preserve">Office of Equality and Diversity - Disability Resources: Students requesting accommodations due to a disability at Drexel University need to request a current Accommodations Verification Letter (AVL) in the </w:t>
      </w:r>
      <w:proofErr w:type="spellStart"/>
      <w:r w:rsidRPr="00701560">
        <w:rPr>
          <w:rFonts w:ascii="Times New Roman" w:eastAsia="Times New Roman" w:hAnsi="Times New Roman" w:cs="Times New Roman"/>
        </w:rPr>
        <w:t>ClockWork</w:t>
      </w:r>
      <w:proofErr w:type="spellEnd"/>
      <w:r w:rsidRPr="00701560">
        <w:rPr>
          <w:rFonts w:ascii="Times New Roman" w:eastAsia="Times New Roman" w:hAnsi="Times New Roman" w:cs="Times New Roman"/>
        </w:rPr>
        <w:t xml:space="preserve"> database before accommodations can be made. These requests are received by Disability Resources (DR), who then issues the AVL to the appropriate contacts. For additional information, visit the DR website at drexel.edu/</w:t>
      </w:r>
      <w:proofErr w:type="spellStart"/>
      <w:r w:rsidRPr="00701560">
        <w:rPr>
          <w:rFonts w:ascii="Times New Roman" w:eastAsia="Times New Roman" w:hAnsi="Times New Roman" w:cs="Times New Roman"/>
        </w:rPr>
        <w:t>oed</w:t>
      </w:r>
      <w:proofErr w:type="spellEnd"/>
      <w:r w:rsidRPr="00701560">
        <w:rPr>
          <w:rFonts w:ascii="Times New Roman" w:eastAsia="Times New Roman" w:hAnsi="Times New Roman" w:cs="Times New Roman"/>
        </w:rPr>
        <w:t>/</w:t>
      </w:r>
      <w:proofErr w:type="spellStart"/>
      <w:r w:rsidRPr="00701560">
        <w:rPr>
          <w:rFonts w:ascii="Times New Roman" w:eastAsia="Times New Roman" w:hAnsi="Times New Roman" w:cs="Times New Roman"/>
        </w:rPr>
        <w:t>disabilityResources</w:t>
      </w:r>
      <w:proofErr w:type="spellEnd"/>
      <w:r w:rsidRPr="00701560">
        <w:rPr>
          <w:rFonts w:ascii="Times New Roman" w:eastAsia="Times New Roman" w:hAnsi="Times New Roman" w:cs="Times New Roman"/>
        </w:rPr>
        <w:t>/overview/, or contact DR for more information by phone at 215.895.1401, or by email at </w:t>
      </w:r>
      <w:hyperlink r:id="rId10" w:history="1">
        <w:r w:rsidRPr="00701560">
          <w:rPr>
            <w:rFonts w:ascii="Times New Roman" w:eastAsia="Times New Roman" w:hAnsi="Times New Roman" w:cs="Times New Roman"/>
            <w:color w:val="0000FF"/>
            <w:u w:val="single"/>
          </w:rPr>
          <w:t>disability@drexel.edu</w:t>
        </w:r>
      </w:hyperlink>
      <w:r w:rsidRPr="00701560">
        <w:rPr>
          <w:rFonts w:ascii="Times New Roman" w:eastAsia="Times New Roman" w:hAnsi="Times New Roman" w:cs="Times New Roman"/>
        </w:rPr>
        <w:t>. </w:t>
      </w:r>
      <w:r w:rsidRPr="00701560">
        <w:rPr>
          <w:rFonts w:ascii="Times New Roman" w:eastAsia="Times New Roman" w:hAnsi="Times New Roman" w:cs="Times New Roman"/>
        </w:rPr>
        <w:br/>
      </w:r>
      <w:r w:rsidRPr="00701560">
        <w:rPr>
          <w:rFonts w:ascii="Times New Roman" w:eastAsia="Times New Roman" w:hAnsi="Times New Roman" w:cs="Times New Roman"/>
        </w:rPr>
        <w:br/>
        <w:t xml:space="preserve">Course Drop Policy: </w:t>
      </w:r>
      <w:hyperlink r:id="rId11" w:history="1">
        <w:r w:rsidRPr="00701560">
          <w:rPr>
            <w:rFonts w:ascii="Times New Roman" w:eastAsia="Times New Roman" w:hAnsi="Times New Roman" w:cs="Times New Roman"/>
            <w:color w:val="0000FF"/>
            <w:u w:val="single"/>
          </w:rPr>
          <w:t>http://drexel.edu/provost/policies/course-add-drop/</w:t>
        </w:r>
      </w:hyperlink>
      <w:r w:rsidRPr="00701560">
        <w:rPr>
          <w:rFonts w:ascii="Times New Roman" w:eastAsia="Times New Roman" w:hAnsi="Times New Roman" w:cs="Times New Roman"/>
        </w:rPr>
        <w:t> </w:t>
      </w:r>
      <w:r w:rsidRPr="00701560">
        <w:rPr>
          <w:rFonts w:ascii="Times New Roman" w:eastAsia="Times New Roman" w:hAnsi="Times New Roman" w:cs="Times New Roman"/>
        </w:rPr>
        <w:br/>
      </w:r>
      <w:r w:rsidRPr="00701560">
        <w:rPr>
          <w:rFonts w:ascii="Times New Roman" w:eastAsia="Times New Roman" w:hAnsi="Times New Roman" w:cs="Times New Roman"/>
        </w:rPr>
        <w:br/>
        <w:t xml:space="preserve">Course Withdrawal Policy: </w:t>
      </w:r>
      <w:hyperlink r:id="rId12" w:history="1">
        <w:r w:rsidRPr="00701560">
          <w:rPr>
            <w:rFonts w:ascii="Times New Roman" w:eastAsia="Times New Roman" w:hAnsi="Times New Roman" w:cs="Times New Roman"/>
            <w:color w:val="0000FF"/>
            <w:u w:val="single"/>
          </w:rPr>
          <w:t>http://drexel.edu/provost/policies/course-withdrawal/</w:t>
        </w:r>
      </w:hyperlink>
      <w:r w:rsidRPr="00701560">
        <w:rPr>
          <w:rFonts w:ascii="Times New Roman" w:eastAsia="Times New Roman" w:hAnsi="Times New Roman" w:cs="Times New Roman"/>
        </w:rPr>
        <w:t> </w:t>
      </w:r>
      <w:r w:rsidRPr="00701560">
        <w:rPr>
          <w:rFonts w:ascii="Times New Roman" w:eastAsia="Times New Roman" w:hAnsi="Times New Roman" w:cs="Times New Roman"/>
        </w:rPr>
        <w:br/>
      </w:r>
      <w:r w:rsidRPr="00701560">
        <w:rPr>
          <w:rFonts w:ascii="Times New Roman" w:eastAsia="Times New Roman" w:hAnsi="Times New Roman" w:cs="Times New Roman"/>
        </w:rPr>
        <w:br/>
        <w:t xml:space="preserve">Course Change Policy: The instructor reserves the right to modify the course, as necessary, during the term: including policies, evaluations, due dates, course content, schedule, assignments or requirements. All changes will be communicated in lecture and/or via the course </w:t>
      </w:r>
      <w:proofErr w:type="spellStart"/>
      <w:r w:rsidRPr="00701560">
        <w:rPr>
          <w:rFonts w:ascii="Times New Roman" w:eastAsia="Times New Roman" w:hAnsi="Times New Roman" w:cs="Times New Roman"/>
        </w:rPr>
        <w:t>DrexelLearn</w:t>
      </w:r>
      <w:proofErr w:type="spellEnd"/>
      <w:r w:rsidRPr="00701560">
        <w:rPr>
          <w:rFonts w:ascii="Times New Roman" w:eastAsia="Times New Roman" w:hAnsi="Times New Roman" w:cs="Times New Roman"/>
        </w:rPr>
        <w:t xml:space="preserve"> page. </w:t>
      </w:r>
      <w:r w:rsidRPr="00701560">
        <w:rPr>
          <w:rFonts w:ascii="Times New Roman" w:eastAsia="Times New Roman" w:hAnsi="Times New Roman" w:cs="Times New Roman"/>
        </w:rPr>
        <w:br/>
      </w:r>
      <w:r w:rsidRPr="00701560">
        <w:rPr>
          <w:rFonts w:ascii="Times New Roman" w:eastAsia="Times New Roman" w:hAnsi="Times New Roman" w:cs="Times New Roman"/>
        </w:rPr>
        <w:br/>
        <w:t xml:space="preserve">Weather, Emergencies and University Closing: University closing or delayed opening information will be posted on </w:t>
      </w:r>
      <w:hyperlink r:id="rId13" w:history="1">
        <w:r w:rsidRPr="00701560">
          <w:rPr>
            <w:rFonts w:ascii="Times New Roman" w:eastAsia="Times New Roman" w:hAnsi="Times New Roman" w:cs="Times New Roman"/>
            <w:color w:val="0000FF"/>
            <w:u w:val="single"/>
          </w:rPr>
          <w:t>www.drexel.edu</w:t>
        </w:r>
      </w:hyperlink>
      <w:r w:rsidRPr="00701560">
        <w:rPr>
          <w:rFonts w:ascii="Times New Roman" w:eastAsia="Times New Roman" w:hAnsi="Times New Roman" w:cs="Times New Roman"/>
        </w:rPr>
        <w:t>. In the event of the need to close or delay the daily opening of a campus, the University will provide notice via Web, telephone, and the </w:t>
      </w:r>
      <w:proofErr w:type="spellStart"/>
      <w:r w:rsidRPr="00701560">
        <w:rPr>
          <w:rFonts w:ascii="Times New Roman" w:eastAsia="Times New Roman" w:hAnsi="Times New Roman" w:cs="Times New Roman"/>
        </w:rPr>
        <w:t>DrexelALERT</w:t>
      </w:r>
      <w:proofErr w:type="spellEnd"/>
      <w:r w:rsidRPr="00701560">
        <w:rPr>
          <w:rFonts w:ascii="Times New Roman" w:eastAsia="Times New Roman" w:hAnsi="Times New Roman" w:cs="Times New Roman"/>
        </w:rPr>
        <w:t xml:space="preserve"> system. Closing or delayed opening information will be announced at 215-895-MELT (6358). </w:t>
      </w:r>
      <w:r w:rsidRPr="00701560">
        <w:rPr>
          <w:rFonts w:ascii="Times New Roman" w:eastAsia="Times New Roman" w:hAnsi="Times New Roman" w:cs="Times New Roman"/>
        </w:rPr>
        <w:br/>
      </w:r>
      <w:r w:rsidRPr="00701560">
        <w:rPr>
          <w:rFonts w:ascii="Times New Roman" w:eastAsia="Times New Roman" w:hAnsi="Times New Roman" w:cs="Times New Roman"/>
        </w:rPr>
        <w:br/>
        <w:t>The University determines whether to close or delay opening due to inclement weather, not the instructor. Therefore, please do not contact the instructor for this information</w:t>
      </w:r>
    </w:p>
    <w:p w14:paraId="240574AA" w14:textId="77777777" w:rsidR="00141E1D" w:rsidRDefault="00141E1D" w:rsidP="00E81774"/>
    <w:sectPr w:rsidR="00141E1D" w:rsidSect="00C721F8">
      <w:pgSz w:w="12240" w:h="15840"/>
      <w:pgMar w:top="1152"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E1D"/>
    <w:rsid w:val="0004193F"/>
    <w:rsid w:val="00051746"/>
    <w:rsid w:val="00113020"/>
    <w:rsid w:val="00141E1D"/>
    <w:rsid w:val="00157E4C"/>
    <w:rsid w:val="001A2E84"/>
    <w:rsid w:val="001C7925"/>
    <w:rsid w:val="002728C3"/>
    <w:rsid w:val="00297FEF"/>
    <w:rsid w:val="002C7F2D"/>
    <w:rsid w:val="00344FC7"/>
    <w:rsid w:val="00381AD4"/>
    <w:rsid w:val="00393630"/>
    <w:rsid w:val="003A4CAA"/>
    <w:rsid w:val="003B2D7C"/>
    <w:rsid w:val="00400744"/>
    <w:rsid w:val="00471AF7"/>
    <w:rsid w:val="004D04D7"/>
    <w:rsid w:val="0054168F"/>
    <w:rsid w:val="00555D33"/>
    <w:rsid w:val="00557962"/>
    <w:rsid w:val="00585EDE"/>
    <w:rsid w:val="005C3951"/>
    <w:rsid w:val="006322B5"/>
    <w:rsid w:val="00641FC7"/>
    <w:rsid w:val="006A4982"/>
    <w:rsid w:val="006A5863"/>
    <w:rsid w:val="00704AFD"/>
    <w:rsid w:val="00715D33"/>
    <w:rsid w:val="007A0809"/>
    <w:rsid w:val="007B75DA"/>
    <w:rsid w:val="007C4640"/>
    <w:rsid w:val="0081383B"/>
    <w:rsid w:val="00821605"/>
    <w:rsid w:val="008B6327"/>
    <w:rsid w:val="008F4EA6"/>
    <w:rsid w:val="00927DD2"/>
    <w:rsid w:val="00937983"/>
    <w:rsid w:val="00953B9C"/>
    <w:rsid w:val="0095599C"/>
    <w:rsid w:val="00962867"/>
    <w:rsid w:val="009D4840"/>
    <w:rsid w:val="009F5CE0"/>
    <w:rsid w:val="00A078B5"/>
    <w:rsid w:val="00AB5F07"/>
    <w:rsid w:val="00AD1628"/>
    <w:rsid w:val="00AE237E"/>
    <w:rsid w:val="00B4531E"/>
    <w:rsid w:val="00BD57E7"/>
    <w:rsid w:val="00C00BB3"/>
    <w:rsid w:val="00C165B1"/>
    <w:rsid w:val="00C721F8"/>
    <w:rsid w:val="00C76A05"/>
    <w:rsid w:val="00C95097"/>
    <w:rsid w:val="00CE0BA3"/>
    <w:rsid w:val="00D848D3"/>
    <w:rsid w:val="00DA2686"/>
    <w:rsid w:val="00DA26EC"/>
    <w:rsid w:val="00DA6A32"/>
    <w:rsid w:val="00DA6EEF"/>
    <w:rsid w:val="00DC3AB7"/>
    <w:rsid w:val="00DD7AB8"/>
    <w:rsid w:val="00E067EE"/>
    <w:rsid w:val="00E3689D"/>
    <w:rsid w:val="00E55833"/>
    <w:rsid w:val="00E630F7"/>
    <w:rsid w:val="00E7776D"/>
    <w:rsid w:val="00E81774"/>
    <w:rsid w:val="00E925A3"/>
    <w:rsid w:val="00EC4C54"/>
    <w:rsid w:val="00EE5C92"/>
    <w:rsid w:val="00EE7DF2"/>
    <w:rsid w:val="00EF19AE"/>
    <w:rsid w:val="00EF2B77"/>
    <w:rsid w:val="00FC726B"/>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FB1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CC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E433A1"/>
    <w:rPr>
      <w:color w:val="0000FF" w:themeColor="hyperlink"/>
      <w:u w:val="single"/>
    </w:rPr>
  </w:style>
  <w:style w:type="character" w:styleId="FollowedHyperlink">
    <w:name w:val="FollowedHyperlink"/>
    <w:basedOn w:val="DefaultParagraphFont"/>
    <w:rsid w:val="003B2D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rexel.edu/provost/policies/course-add-drop/" TargetMode="External"/><Relationship Id="rId12" Type="http://schemas.openxmlformats.org/officeDocument/2006/relationships/hyperlink" Target="http://drexel.edu/provost/policies/course-withdrawal/" TargetMode="External"/><Relationship Id="rId13" Type="http://schemas.openxmlformats.org/officeDocument/2006/relationships/hyperlink" Target="http://www.drexel.ed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nabetb@drexel.edu" TargetMode="External"/><Relationship Id="rId5" Type="http://schemas.openxmlformats.org/officeDocument/2006/relationships/hyperlink" Target="mailto:lf458@drexel.edu" TargetMode="External"/><Relationship Id="rId6" Type="http://schemas.openxmlformats.org/officeDocument/2006/relationships/hyperlink" Target="mailto:kiana.montazeri@drexel.edu" TargetMode="External"/><Relationship Id="rId7" Type="http://schemas.openxmlformats.org/officeDocument/2006/relationships/hyperlink" Target="https://na01.safelinks.protection.outlook.com/?url=http%3A%2F%2Fdrexel.edu%2Fprovost%2Fpolicies%2Fabsence%2F&amp;data=02%7C01%7Cnabetb%40drexel.edu%7Cca0ca5c78303422d7a9008d5557e4bcf%7C3664e6fa47bd45a696708c4f080f8ca6%7C0%7C1%7C636508923340843070&amp;sdata=dS9ColFyK%2BqLLhNUWFOFZZrgXk88jE7aqu%2FgAcYql%2FM%3D&amp;reserved=0" TargetMode="External"/><Relationship Id="rId8" Type="http://schemas.openxmlformats.org/officeDocument/2006/relationships/hyperlink" Target="http://drexel.edu/provost/policies/academic-integrity/" TargetMode="External"/><Relationship Id="rId9" Type="http://schemas.openxmlformats.org/officeDocument/2006/relationships/hyperlink" Target="http://drexel.edu/studentlife/community_standards/studentHandbook/" TargetMode="External"/><Relationship Id="rId10" Type="http://schemas.openxmlformats.org/officeDocument/2006/relationships/hyperlink" Target="mailto:disability@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1345</Words>
  <Characters>7672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Nabet</dc:creator>
  <cp:keywords/>
  <cp:lastModifiedBy>Nabet,Bahram</cp:lastModifiedBy>
  <cp:revision>4</cp:revision>
  <cp:lastPrinted>2017-04-03T16:33:00Z</cp:lastPrinted>
  <dcterms:created xsi:type="dcterms:W3CDTF">2018-04-02T15:35:00Z</dcterms:created>
  <dcterms:modified xsi:type="dcterms:W3CDTF">2018-04-02T16:40:00Z</dcterms:modified>
</cp:coreProperties>
</file>