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BEZY Technical Development Specification</w:t>
      </w:r>
    </w:p>
    <w:p>
      <w:pPr>
        <w:jc w:val="center"/>
      </w:pPr>
      <w:r>
        <w:rPr>
          <w:color w:val="5F6B76"/>
          <w:sz w:val="30"/>
        </w:rPr>
        <w:t>Offline Multilingual Educational Puzzle Game for Android and iOS</w:t>
      </w:r>
    </w:p>
    <w:p>
      <w:pPr>
        <w:jc w:val="center"/>
      </w:pPr>
      <w:r>
        <w:rPr>
          <w:color w:val="5F6B76"/>
          <w:sz w:val="21"/>
        </w:rPr>
        <w:t>Version 1 0   September 2026</w:t>
      </w:r>
    </w:p>
    <w:p/>
    <w:p>
      <w:pPr>
        <w:spacing w:after="140" w:line="276" w:lineRule="auto"/>
      </w:pPr>
      <w:r>
        <w:t>This document is the technical source of truth for building BEZY as a production mobile application. It translates the Hebrew product specification into implementable requirements, architecture, delivery phases, tests, quality gates, agent review procedures, release criteria, and future extension points. The release product contains 50 levels across five worlds, Learning and Challenge modes, Free Play, and a local Teacher and Parent area.</w:t>
      </w:r>
    </w:p>
    <w:p>
      <w:pPr>
        <w:spacing w:after="140" w:line="276" w:lineRule="auto"/>
      </w:pPr>
      <w:r>
        <w:t>BEZY is offline by design. It does not require an account, a cloud database, analytics, advertising, or network access. All gameplay content and progress remain on the device. On first launch, the user must select English, Hebrew, Spanish, or Arabic. That selection controls all text, content, narration, layout direction, and subsequent onboarding behavior.</w:t>
      </w:r>
    </w:p>
    <w:p>
      <w:pPr>
        <w:spacing w:after="140" w:line="276" w:lineRule="auto"/>
      </w:pPr>
      <w:r>
        <w:t>Visual design work is explicitly blocked until the Product Owner has been consulted and has approved a visual direction. Engineering may complete codebase assessment, test baselining, and architecture preparation before that consultation, but may not create final screen designs, a production design system, or branded visual assets.</w:t>
      </w:r>
    </w:p>
    <w:p>
      <w:pPr>
        <w:pStyle w:val="Heading2"/>
        <w:keepNext/>
        <w:keepLines/>
      </w:pPr>
      <w:r>
        <w:t>Document status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92"/>
            <w:tcMar>
              <w:top w:w="110" w:type="dxa"/>
              <w:start w:w="110" w:type="dxa"/>
              <w:bottom w:w="110" w:type="dxa"/>
              <w:end w:w="110" w:type="dxa"/>
            </w:tcMar>
            <w:shd w:fill="17324D"/>
            <w:vAlign w:val="center"/>
          </w:tcPr>
          <w:p>
            <w:pPr>
              <w:jc w:val="center"/>
            </w:pPr>
            <w:r>
              <w:rPr>
                <w:b/>
                <w:color w:val="FFFFFF"/>
                <w:sz w:val="18"/>
              </w:rPr>
              <w:t>Field</w:t>
            </w:r>
          </w:p>
        </w:tc>
        <w:tc>
          <w:tcPr>
            <w:tcW w:type="dxa" w:w="6623"/>
            <w:tcMar>
              <w:top w:w="110" w:type="dxa"/>
              <w:start w:w="110" w:type="dxa"/>
              <w:bottom w:w="110" w:type="dxa"/>
              <w:end w:w="110" w:type="dxa"/>
            </w:tcMar>
            <w:shd w:fill="17324D"/>
            <w:vAlign w:val="center"/>
          </w:tcPr>
          <w:p>
            <w:pPr>
              <w:jc w:val="center"/>
            </w:pPr>
            <w:r>
              <w:rPr>
                <w:b/>
                <w:color w:val="FFFFFF"/>
                <w:sz w:val="18"/>
              </w:rPr>
              <w:t>Decision</w:t>
            </w:r>
          </w:p>
        </w:tc>
      </w:tr>
      <w:tr>
        <w:tc>
          <w:tcPr>
            <w:tcW w:type="dxa" w:w="2592"/>
            <w:tcMar>
              <w:top w:w="110" w:type="dxa"/>
              <w:start w:w="110" w:type="dxa"/>
              <w:bottom w:w="110" w:type="dxa"/>
              <w:end w:w="110" w:type="dxa"/>
            </w:tcMar>
            <w:vAlign w:val="center"/>
          </w:tcPr>
          <w:p>
            <w:pPr>
              <w:spacing w:after="0" w:line="240" w:lineRule="auto"/>
            </w:pPr>
            <w:r>
              <w:rPr>
                <w:sz w:val="18"/>
              </w:rPr>
              <w:t>Product name</w:t>
            </w:r>
          </w:p>
        </w:tc>
        <w:tc>
          <w:tcPr>
            <w:tcW w:type="dxa" w:w="6623"/>
            <w:tcMar>
              <w:top w:w="110" w:type="dxa"/>
              <w:start w:w="110" w:type="dxa"/>
              <w:bottom w:w="110" w:type="dxa"/>
              <w:end w:w="110" w:type="dxa"/>
            </w:tcMar>
            <w:vAlign w:val="center"/>
          </w:tcPr>
          <w:p>
            <w:pPr>
              <w:spacing w:after="0" w:line="240" w:lineRule="auto"/>
            </w:pPr>
            <w:r>
              <w:rPr>
                <w:sz w:val="18"/>
              </w:rPr>
              <w:t>BEZY in every market and language</w:t>
            </w:r>
          </w:p>
        </w:tc>
      </w:tr>
      <w:tr>
        <w:tc>
          <w:tcPr>
            <w:tcW w:type="dxa" w:w="2592"/>
            <w:tcMar>
              <w:top w:w="110" w:type="dxa"/>
              <w:start w:w="110" w:type="dxa"/>
              <w:bottom w:w="110" w:type="dxa"/>
              <w:end w:w="110" w:type="dxa"/>
            </w:tcMar>
            <w:shd w:fill="EEF4F8"/>
            <w:vAlign w:val="center"/>
          </w:tcPr>
          <w:p>
            <w:pPr>
              <w:spacing w:after="0" w:line="240" w:lineRule="auto"/>
            </w:pPr>
            <w:r>
              <w:rPr>
                <w:sz w:val="18"/>
              </w:rPr>
              <w:t>Platforms</w:t>
            </w:r>
          </w:p>
        </w:tc>
        <w:tc>
          <w:tcPr>
            <w:tcW w:type="dxa" w:w="6623"/>
            <w:tcMar>
              <w:top w:w="110" w:type="dxa"/>
              <w:start w:w="110" w:type="dxa"/>
              <w:bottom w:w="110" w:type="dxa"/>
              <w:end w:w="110" w:type="dxa"/>
            </w:tcMar>
            <w:shd w:fill="EEF4F8"/>
            <w:vAlign w:val="center"/>
          </w:tcPr>
          <w:p>
            <w:pPr>
              <w:spacing w:after="0" w:line="240" w:lineRule="auto"/>
            </w:pPr>
            <w:r>
              <w:rPr>
                <w:sz w:val="18"/>
              </w:rPr>
              <w:t>Android phones and tablets plus iPhone and iPad</w:t>
            </w:r>
          </w:p>
        </w:tc>
      </w:tr>
      <w:tr>
        <w:tc>
          <w:tcPr>
            <w:tcW w:type="dxa" w:w="2592"/>
            <w:tcMar>
              <w:top w:w="110" w:type="dxa"/>
              <w:start w:w="110" w:type="dxa"/>
              <w:bottom w:w="110" w:type="dxa"/>
              <w:end w:w="110" w:type="dxa"/>
            </w:tcMar>
            <w:vAlign w:val="center"/>
          </w:tcPr>
          <w:p>
            <w:pPr>
              <w:spacing w:after="0" w:line="240" w:lineRule="auto"/>
            </w:pPr>
            <w:r>
              <w:rPr>
                <w:sz w:val="18"/>
              </w:rPr>
              <w:t>Orientations</w:t>
            </w:r>
          </w:p>
        </w:tc>
        <w:tc>
          <w:tcPr>
            <w:tcW w:type="dxa" w:w="6623"/>
            <w:tcMar>
              <w:top w:w="110" w:type="dxa"/>
              <w:start w:w="110" w:type="dxa"/>
              <w:bottom w:w="110" w:type="dxa"/>
              <w:end w:w="110" w:type="dxa"/>
            </w:tcMar>
            <w:vAlign w:val="center"/>
          </w:tcPr>
          <w:p>
            <w:pPr>
              <w:spacing w:after="0" w:line="240" w:lineRule="auto"/>
            </w:pPr>
            <w:r>
              <w:rPr>
                <w:sz w:val="18"/>
              </w:rPr>
              <w:t>Portrait and landscape on every supported screen</w:t>
            </w:r>
          </w:p>
        </w:tc>
      </w:tr>
      <w:tr>
        <w:tc>
          <w:tcPr>
            <w:tcW w:type="dxa" w:w="2592"/>
            <w:tcMar>
              <w:top w:w="110" w:type="dxa"/>
              <w:start w:w="110" w:type="dxa"/>
              <w:bottom w:w="110" w:type="dxa"/>
              <w:end w:w="110" w:type="dxa"/>
            </w:tcMar>
            <w:shd w:fill="EEF4F8"/>
            <w:vAlign w:val="center"/>
          </w:tcPr>
          <w:p>
            <w:pPr>
              <w:spacing w:after="0" w:line="240" w:lineRule="auto"/>
            </w:pPr>
            <w:r>
              <w:rPr>
                <w:sz w:val="18"/>
              </w:rPr>
              <w:t>Release languages</w:t>
            </w:r>
          </w:p>
        </w:tc>
        <w:tc>
          <w:tcPr>
            <w:tcW w:type="dxa" w:w="6623"/>
            <w:tcMar>
              <w:top w:w="110" w:type="dxa"/>
              <w:start w:w="110" w:type="dxa"/>
              <w:bottom w:w="110" w:type="dxa"/>
              <w:end w:w="110" w:type="dxa"/>
            </w:tcMar>
            <w:shd w:fill="EEF4F8"/>
            <w:vAlign w:val="center"/>
          </w:tcPr>
          <w:p>
            <w:pPr>
              <w:spacing w:after="0" w:line="240" w:lineRule="auto"/>
            </w:pPr>
            <w:r>
              <w:rPr>
                <w:sz w:val="18"/>
              </w:rPr>
              <w:t>English Hebrew Spanish and Arabic</w:t>
            </w:r>
          </w:p>
        </w:tc>
      </w:tr>
      <w:tr>
        <w:tc>
          <w:tcPr>
            <w:tcW w:type="dxa" w:w="2592"/>
            <w:tcMar>
              <w:top w:w="110" w:type="dxa"/>
              <w:start w:w="110" w:type="dxa"/>
              <w:bottom w:w="110" w:type="dxa"/>
              <w:end w:w="110" w:type="dxa"/>
            </w:tcMar>
            <w:vAlign w:val="center"/>
          </w:tcPr>
          <w:p>
            <w:pPr>
              <w:spacing w:after="0" w:line="240" w:lineRule="auto"/>
            </w:pPr>
            <w:r>
              <w:rPr>
                <w:sz w:val="18"/>
              </w:rPr>
              <w:t>Text directions</w:t>
            </w:r>
          </w:p>
        </w:tc>
        <w:tc>
          <w:tcPr>
            <w:tcW w:type="dxa" w:w="6623"/>
            <w:tcMar>
              <w:top w:w="110" w:type="dxa"/>
              <w:start w:w="110" w:type="dxa"/>
              <w:bottom w:w="110" w:type="dxa"/>
              <w:end w:w="110" w:type="dxa"/>
            </w:tcMar>
            <w:vAlign w:val="center"/>
          </w:tcPr>
          <w:p>
            <w:pPr>
              <w:spacing w:after="0" w:line="240" w:lineRule="auto"/>
            </w:pPr>
            <w:r>
              <w:rPr>
                <w:sz w:val="18"/>
              </w:rPr>
              <w:t>LTR for English and Spanish and RTL for Hebrew and Arabic</w:t>
            </w:r>
          </w:p>
        </w:tc>
      </w:tr>
      <w:tr>
        <w:tc>
          <w:tcPr>
            <w:tcW w:type="dxa" w:w="2592"/>
            <w:tcMar>
              <w:top w:w="110" w:type="dxa"/>
              <w:start w:w="110" w:type="dxa"/>
              <w:bottom w:w="110" w:type="dxa"/>
              <w:end w:w="110" w:type="dxa"/>
            </w:tcMar>
            <w:shd w:fill="EEF4F8"/>
            <w:vAlign w:val="center"/>
          </w:tcPr>
          <w:p>
            <w:pPr>
              <w:spacing w:after="0" w:line="240" w:lineRule="auto"/>
            </w:pPr>
            <w:r>
              <w:rPr>
                <w:sz w:val="18"/>
              </w:rPr>
              <w:t>Connectivity</w:t>
            </w:r>
          </w:p>
        </w:tc>
        <w:tc>
          <w:tcPr>
            <w:tcW w:type="dxa" w:w="6623"/>
            <w:tcMar>
              <w:top w:w="110" w:type="dxa"/>
              <w:start w:w="110" w:type="dxa"/>
              <w:bottom w:w="110" w:type="dxa"/>
              <w:end w:w="110" w:type="dxa"/>
            </w:tcMar>
            <w:shd w:fill="EEF4F8"/>
            <w:vAlign w:val="center"/>
          </w:tcPr>
          <w:p>
            <w:pPr>
              <w:spacing w:after="0" w:line="240" w:lineRule="auto"/>
            </w:pPr>
            <w:r>
              <w:rPr>
                <w:sz w:val="18"/>
              </w:rPr>
              <w:t>Fully functional offline after installation</w:t>
            </w:r>
          </w:p>
        </w:tc>
      </w:tr>
      <w:tr>
        <w:tc>
          <w:tcPr>
            <w:tcW w:type="dxa" w:w="2592"/>
            <w:tcMar>
              <w:top w:w="110" w:type="dxa"/>
              <w:start w:w="110" w:type="dxa"/>
              <w:bottom w:w="110" w:type="dxa"/>
              <w:end w:w="110" w:type="dxa"/>
            </w:tcMar>
            <w:vAlign w:val="center"/>
          </w:tcPr>
          <w:p>
            <w:pPr>
              <w:spacing w:after="0" w:line="240" w:lineRule="auto"/>
            </w:pPr>
            <w:r>
              <w:rPr>
                <w:sz w:val="18"/>
              </w:rPr>
              <w:t>Release content</w:t>
            </w:r>
          </w:p>
        </w:tc>
        <w:tc>
          <w:tcPr>
            <w:tcW w:type="dxa" w:w="6623"/>
            <w:tcMar>
              <w:top w:w="110" w:type="dxa"/>
              <w:start w:w="110" w:type="dxa"/>
              <w:bottom w:w="110" w:type="dxa"/>
              <w:end w:w="110" w:type="dxa"/>
            </w:tcMar>
            <w:vAlign w:val="center"/>
          </w:tcPr>
          <w:p>
            <w:pPr>
              <w:spacing w:after="0" w:line="240" w:lineRule="auto"/>
            </w:pPr>
            <w:r>
              <w:rPr>
                <w:sz w:val="18"/>
              </w:rPr>
              <w:t>50 levels in five worlds plus Free Play</w:t>
            </w:r>
          </w:p>
        </w:tc>
      </w:tr>
      <w:tr>
        <w:tc>
          <w:tcPr>
            <w:tcW w:type="dxa" w:w="2592"/>
            <w:tcMar>
              <w:top w:w="110" w:type="dxa"/>
              <w:start w:w="110" w:type="dxa"/>
              <w:bottom w:w="110" w:type="dxa"/>
              <w:end w:w="110" w:type="dxa"/>
            </w:tcMar>
            <w:shd w:fill="EEF4F8"/>
            <w:vAlign w:val="center"/>
          </w:tcPr>
          <w:p>
            <w:pPr>
              <w:spacing w:after="0" w:line="240" w:lineRule="auto"/>
            </w:pPr>
            <w:r>
              <w:rPr>
                <w:sz w:val="18"/>
              </w:rPr>
              <w:t>Design status</w:t>
            </w:r>
          </w:p>
        </w:tc>
        <w:tc>
          <w:tcPr>
            <w:tcW w:type="dxa" w:w="6623"/>
            <w:tcMar>
              <w:top w:w="110" w:type="dxa"/>
              <w:start w:w="110" w:type="dxa"/>
              <w:bottom w:w="110" w:type="dxa"/>
              <w:end w:w="110" w:type="dxa"/>
            </w:tcMar>
            <w:shd w:fill="EEF4F8"/>
            <w:vAlign w:val="center"/>
          </w:tcPr>
          <w:p>
            <w:pPr>
              <w:spacing w:after="0" w:line="240" w:lineRule="auto"/>
            </w:pPr>
            <w:r>
              <w:rPr>
                <w:sz w:val="18"/>
              </w:rPr>
              <w:t>Not started and blocked pending Product Owner consultation</w:t>
            </w:r>
          </w:p>
        </w:tc>
      </w:tr>
      <w:tr>
        <w:tc>
          <w:tcPr>
            <w:tcW w:type="dxa" w:w="2592"/>
            <w:tcMar>
              <w:top w:w="110" w:type="dxa"/>
              <w:start w:w="110" w:type="dxa"/>
              <w:bottom w:w="110" w:type="dxa"/>
              <w:end w:w="110" w:type="dxa"/>
            </w:tcMar>
            <w:vAlign w:val="center"/>
          </w:tcPr>
          <w:p>
            <w:pPr>
              <w:spacing w:after="0" w:line="240" w:lineRule="auto"/>
            </w:pPr>
            <w:r>
              <w:rPr>
                <w:sz w:val="18"/>
              </w:rPr>
              <w:t>Primary implementation</w:t>
            </w:r>
          </w:p>
        </w:tc>
        <w:tc>
          <w:tcPr>
            <w:tcW w:type="dxa" w:w="6623"/>
            <w:tcMar>
              <w:top w:w="110" w:type="dxa"/>
              <w:start w:w="110" w:type="dxa"/>
              <w:bottom w:w="110" w:type="dxa"/>
              <w:end w:w="110" w:type="dxa"/>
            </w:tcMar>
            <w:vAlign w:val="center"/>
          </w:tcPr>
          <w:p>
            <w:pPr>
              <w:spacing w:after="0" w:line="240" w:lineRule="auto"/>
            </w:pPr>
            <w:r>
              <w:rPr>
                <w:sz w:val="18"/>
              </w:rPr>
              <w:t>Flutter and Dart</w:t>
            </w:r>
          </w:p>
        </w:tc>
      </w:tr>
    </w:tbl>
    <w:p/>
    <w:p>
      <w:r>
        <w:br w:type="page"/>
      </w:r>
    </w:p>
    <w:p>
      <w:pPr>
        <w:pStyle w:val="Heading1"/>
        <w:keepNext/>
        <w:keepLines/>
      </w:pPr>
      <w:r>
        <w:t>Contents</w:t>
      </w:r>
    </w:p>
    <w:p>
      <w:pPr>
        <w:pStyle w:val="ListNumber"/>
        <w:spacing w:after="80"/>
      </w:pPr>
      <w:r>
        <w:t>Product goals and release scope</w:t>
      </w:r>
    </w:p>
    <w:p>
      <w:pPr>
        <w:pStyle w:val="ListNumber"/>
        <w:spacing w:after="80"/>
      </w:pPr>
      <w:r>
        <w:t>Users and product principles</w:t>
      </w:r>
    </w:p>
    <w:p>
      <w:pPr>
        <w:pStyle w:val="ListNumber"/>
        <w:spacing w:after="80"/>
      </w:pPr>
      <w:r>
        <w:t>Requirement management</w:t>
      </w:r>
    </w:p>
    <w:p>
      <w:pPr>
        <w:pStyle w:val="ListNumber"/>
        <w:spacing w:after="80"/>
      </w:pPr>
      <w:r>
        <w:t>System architecture</w:t>
      </w:r>
    </w:p>
    <w:p>
      <w:pPr>
        <w:pStyle w:val="ListNumber"/>
        <w:spacing w:after="80"/>
      </w:pPr>
      <w:r>
        <w:t>Offline storage and data lifecycle</w:t>
      </w:r>
    </w:p>
    <w:p>
      <w:pPr>
        <w:pStyle w:val="ListNumber"/>
        <w:spacing w:after="80"/>
      </w:pPr>
      <w:r>
        <w:t>Localization and onboarding</w:t>
      </w:r>
    </w:p>
    <w:p>
      <w:pPr>
        <w:pStyle w:val="ListNumber"/>
        <w:spacing w:after="80"/>
      </w:pPr>
      <w:r>
        <w:t>Responsive layout and orientation</w:t>
      </w:r>
    </w:p>
    <w:p>
      <w:pPr>
        <w:pStyle w:val="ListNumber"/>
        <w:spacing w:after="80"/>
      </w:pPr>
      <w:r>
        <w:t>Game engine specification</w:t>
      </w:r>
    </w:p>
    <w:p>
      <w:pPr>
        <w:pStyle w:val="ListNumber"/>
        <w:spacing w:after="80"/>
      </w:pPr>
      <w:r>
        <w:t>Learning and Challenge modes</w:t>
      </w:r>
    </w:p>
    <w:p>
      <w:pPr>
        <w:pStyle w:val="ListNumber"/>
        <w:spacing w:after="80"/>
      </w:pPr>
      <w:r>
        <w:t>Content system and 50 level structure</w:t>
      </w:r>
    </w:p>
    <w:p>
      <w:pPr>
        <w:pStyle w:val="ListNumber"/>
        <w:spacing w:after="80"/>
      </w:pPr>
      <w:r>
        <w:t>Screen inventory and navigation</w:t>
      </w:r>
    </w:p>
    <w:p>
      <w:pPr>
        <w:pStyle w:val="ListNumber"/>
        <w:spacing w:after="80"/>
      </w:pPr>
      <w:r>
        <w:t>Teacher and Parent area</w:t>
      </w:r>
    </w:p>
    <w:p>
      <w:pPr>
        <w:pStyle w:val="ListNumber"/>
        <w:spacing w:after="80"/>
      </w:pPr>
      <w:r>
        <w:t>Accessibility requirements</w:t>
      </w:r>
    </w:p>
    <w:p>
      <w:pPr>
        <w:pStyle w:val="ListNumber"/>
        <w:spacing w:after="80"/>
      </w:pPr>
      <w:r>
        <w:t>Privacy and child safety</w:t>
      </w:r>
    </w:p>
    <w:p>
      <w:pPr>
        <w:pStyle w:val="ListNumber"/>
        <w:spacing w:after="80"/>
      </w:pPr>
      <w:r>
        <w:t>Testing strategy</w:t>
      </w:r>
    </w:p>
    <w:p>
      <w:pPr>
        <w:pStyle w:val="ListNumber"/>
        <w:spacing w:after="80"/>
      </w:pPr>
      <w:r>
        <w:t>Agent managed development</w:t>
      </w:r>
    </w:p>
    <w:p>
      <w:pPr>
        <w:pStyle w:val="ListNumber"/>
        <w:spacing w:after="80"/>
      </w:pPr>
      <w:r>
        <w:t>Development phases and quality gates</w:t>
      </w:r>
    </w:p>
    <w:p>
      <w:pPr>
        <w:pStyle w:val="ListNumber"/>
        <w:spacing w:after="80"/>
      </w:pPr>
      <w:r>
        <w:t>Time and staffing estimate</w:t>
      </w:r>
    </w:p>
    <w:p>
      <w:pPr>
        <w:pStyle w:val="ListNumber"/>
        <w:spacing w:after="80"/>
      </w:pPr>
      <w:r>
        <w:t>Continuous integration and delivery</w:t>
      </w:r>
    </w:p>
    <w:p>
      <w:pPr>
        <w:pStyle w:val="ListNumber"/>
        <w:spacing w:after="80"/>
      </w:pPr>
      <w:r>
        <w:t>Store release readiness</w:t>
      </w:r>
    </w:p>
    <w:p>
      <w:pPr>
        <w:pStyle w:val="ListNumber"/>
        <w:spacing w:after="80"/>
      </w:pPr>
      <w:r>
        <w:t>Future use architecture</w:t>
      </w:r>
    </w:p>
    <w:p>
      <w:pPr>
        <w:pStyle w:val="ListNumber"/>
        <w:spacing w:after="80"/>
      </w:pPr>
      <w:r>
        <w:t>Design consultation gate</w:t>
      </w:r>
    </w:p>
    <w:p>
      <w:pPr>
        <w:pStyle w:val="ListNumber"/>
        <w:spacing w:after="80"/>
      </w:pPr>
      <w:r>
        <w:t>Final acceptance criteria</w:t>
      </w:r>
    </w:p>
    <w:p>
      <w:pPr>
        <w:pStyle w:val="ListNumber"/>
        <w:spacing w:after="80"/>
      </w:pPr>
      <w:r>
        <w:t>Risks assumptions and open decisions</w:t>
      </w:r>
    </w:p>
    <w:p>
      <w:r>
        <w:br w:type="page"/>
      </w:r>
    </w:p>
    <w:p>
      <w:pPr>
        <w:pStyle w:val="Heading1"/>
        <w:keepNext/>
        <w:keepLines/>
      </w:pPr>
      <w:r>
        <w:t>1 Product goals and release scope</w:t>
      </w:r>
    </w:p>
    <w:p>
      <w:pPr>
        <w:pStyle w:val="Heading2"/>
        <w:keepNext/>
        <w:keepLines/>
      </w:pPr>
      <w:r>
        <w:t>Release goal</w:t>
      </w:r>
    </w:p>
    <w:p>
      <w:pPr>
        <w:spacing w:after="140" w:line="276" w:lineRule="auto"/>
      </w:pPr>
      <w:r>
        <w:t>The first release must feel like a complete educational game rather than a technical puzzle demo. A child must be able to install the application, choose a language, learn the rules, complete a progression path, play a stricter challenge mode, and resume progress without an internet connection. A teacher or parent must be able to configure a local activity and understand progress without creating an account.</w:t>
      </w:r>
    </w:p>
    <w:p>
      <w:pPr>
        <w:pStyle w:val="Heading2"/>
        <w:keepNext/>
        <w:keepLines/>
      </w:pPr>
      <w:r>
        <w:t>Release features</w:t>
      </w:r>
    </w:p>
    <w:p>
      <w:pPr>
        <w:pStyle w:val="ListBullet"/>
        <w:spacing w:after="60" w:line="259" w:lineRule="auto"/>
      </w:pPr>
      <w:r>
        <w:t>Mandatory language selection before onboarding in English Hebrew Spanish and Arabic.</w:t>
      </w:r>
    </w:p>
    <w:p>
      <w:pPr>
        <w:pStyle w:val="ListBullet"/>
        <w:spacing w:after="60" w:line="259" w:lineRule="auto"/>
      </w:pPr>
      <w:r>
        <w:t>Five themed worlds containing ten levels each.</w:t>
      </w:r>
    </w:p>
    <w:p>
      <w:pPr>
        <w:pStyle w:val="ListBullet"/>
        <w:spacing w:after="60" w:line="259" w:lineRule="auto"/>
      </w:pPr>
      <w:r>
        <w:t>Learning mode with staged hints and explanatory feedback.</w:t>
      </w:r>
    </w:p>
    <w:p>
      <w:pPr>
        <w:pStyle w:val="ListBullet"/>
        <w:spacing w:after="60" w:line="259" w:lineRule="auto"/>
      </w:pPr>
      <w:r>
        <w:t>Challenge mode without hints or solution playback.</w:t>
      </w:r>
    </w:p>
    <w:p>
      <w:pPr>
        <w:pStyle w:val="ListBullet"/>
        <w:spacing w:after="60" w:line="259" w:lineRule="auto"/>
      </w:pPr>
      <w:r>
        <w:t>Free Play with locally generated solvable boards.</w:t>
      </w:r>
    </w:p>
    <w:p>
      <w:pPr>
        <w:pStyle w:val="ListBullet"/>
        <w:spacing w:after="60" w:line="259" w:lineRule="auto"/>
      </w:pPr>
      <w:r>
        <w:t>Local progress stars medals best scores and resumable game sessions.</w:t>
      </w:r>
    </w:p>
    <w:p>
      <w:pPr>
        <w:pStyle w:val="ListBullet"/>
        <w:spacing w:after="60" w:line="259" w:lineRule="auto"/>
      </w:pPr>
      <w:r>
        <w:t>Local Teacher and Parent area with activity setup summaries accessibility settings and data deletion.</w:t>
      </w:r>
    </w:p>
    <w:p>
      <w:pPr>
        <w:pStyle w:val="ListBullet"/>
        <w:spacing w:after="60" w:line="259" w:lineRule="auto"/>
      </w:pPr>
      <w:r>
        <w:t>Portrait and landscape layouts for phones and tablets.</w:t>
      </w:r>
    </w:p>
    <w:p>
      <w:pPr>
        <w:pStyle w:val="ListBullet"/>
        <w:spacing w:after="60" w:line="259" w:lineRule="auto"/>
      </w:pPr>
      <w:r>
        <w:t>Audio haptics reduced motion high contrast and screen reader support.</w:t>
      </w:r>
    </w:p>
    <w:p>
      <w:pPr>
        <w:pStyle w:val="ListBullet"/>
        <w:spacing w:after="60" w:line="259" w:lineRule="auto"/>
      </w:pPr>
      <w:r>
        <w:t>No network access advertising analytics account creation or cloud database.</w:t>
      </w:r>
    </w:p>
    <w:p>
      <w:pPr>
        <w:pStyle w:val="Heading2"/>
        <w:keepNext/>
        <w:keepLines/>
      </w:pPr>
      <w:r>
        <w:t>Release exclusions</w:t>
      </w:r>
    </w:p>
    <w:p>
      <w:pPr>
        <w:pStyle w:val="ListBullet"/>
        <w:spacing w:after="60" w:line="259" w:lineRule="auto"/>
      </w:pPr>
      <w:r>
        <w:t>Cloud synchronization classroom dashboards and remote assignments.</w:t>
      </w:r>
    </w:p>
    <w:p>
      <w:pPr>
        <w:pStyle w:val="ListBullet"/>
        <w:spacing w:after="60" w:line="259" w:lineRule="auto"/>
      </w:pPr>
      <w:r>
        <w:t>Public leaderboards chat user generated content or social profiles.</w:t>
      </w:r>
    </w:p>
    <w:p>
      <w:pPr>
        <w:pStyle w:val="ListBullet"/>
        <w:spacing w:after="60" w:line="259" w:lineRule="auto"/>
      </w:pPr>
      <w:r>
        <w:t>Advertisements behavioral analytics or third party tracking.</w:t>
      </w:r>
    </w:p>
    <w:p>
      <w:pPr>
        <w:pStyle w:val="ListBullet"/>
        <w:spacing w:after="60" w:line="259" w:lineRule="auto"/>
      </w:pPr>
      <w:r>
        <w:t>Real time multiplayer subscriptions downloadable content or remote configuration.</w:t>
      </w:r>
    </w:p>
    <w:p>
      <w:pPr>
        <w:pStyle w:val="ListBullet"/>
        <w:spacing w:after="60" w:line="259" w:lineRule="auto"/>
      </w:pPr>
      <w:r>
        <w:t>A production level editor or user sharing workflow.</w:t>
      </w:r>
    </w:p>
    <w:p>
      <w:pPr>
        <w:pStyle w:val="Heading1"/>
        <w:keepNext/>
        <w:keepLines/>
      </w:pPr>
      <w:r>
        <w:t>2 Users and product principles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tcMar>
              <w:top w:w="110" w:type="dxa"/>
              <w:start w:w="110" w:type="dxa"/>
              <w:bottom w:w="110" w:type="dxa"/>
              <w:end w:w="110" w:type="dxa"/>
            </w:tcMar>
            <w:shd w:fill="17324D"/>
            <w:vAlign w:val="center"/>
          </w:tcPr>
          <w:p>
            <w:pPr>
              <w:jc w:val="center"/>
            </w:pPr>
            <w:r>
              <w:rPr>
                <w:b/>
                <w:color w:val="FFFFFF"/>
                <w:sz w:val="17"/>
              </w:rPr>
              <w:t>User</w:t>
            </w:r>
          </w:p>
        </w:tc>
        <w:tc>
          <w:tcPr>
            <w:tcW w:type="dxa" w:w="3240"/>
            <w:tcMar>
              <w:top w:w="110" w:type="dxa"/>
              <w:start w:w="110" w:type="dxa"/>
              <w:bottom w:w="110" w:type="dxa"/>
              <w:end w:w="110" w:type="dxa"/>
            </w:tcMar>
            <w:shd w:fill="17324D"/>
            <w:vAlign w:val="center"/>
          </w:tcPr>
          <w:p>
            <w:pPr>
              <w:jc w:val="center"/>
            </w:pPr>
            <w:r>
              <w:rPr>
                <w:b/>
                <w:color w:val="FFFFFF"/>
                <w:sz w:val="17"/>
              </w:rPr>
              <w:t>Primary need</w:t>
            </w:r>
          </w:p>
        </w:tc>
        <w:tc>
          <w:tcPr>
            <w:tcW w:type="dxa" w:w="4176"/>
            <w:tcMar>
              <w:top w:w="110" w:type="dxa"/>
              <w:start w:w="110" w:type="dxa"/>
              <w:bottom w:w="110" w:type="dxa"/>
              <w:end w:w="110" w:type="dxa"/>
            </w:tcMar>
            <w:shd w:fill="17324D"/>
            <w:vAlign w:val="center"/>
          </w:tcPr>
          <w:p>
            <w:pPr>
              <w:jc w:val="center"/>
            </w:pPr>
            <w:r>
              <w:rPr>
                <w:b/>
                <w:color w:val="FFFFFF"/>
                <w:sz w:val="17"/>
              </w:rPr>
              <w:t>Technical response</w:t>
            </w:r>
          </w:p>
        </w:tc>
      </w:tr>
      <w:tr>
        <w:tc>
          <w:tcPr>
            <w:tcW w:type="dxa" w:w="1800"/>
            <w:tcMar>
              <w:top w:w="110" w:type="dxa"/>
              <w:start w:w="110" w:type="dxa"/>
              <w:bottom w:w="110" w:type="dxa"/>
              <w:end w:w="110" w:type="dxa"/>
            </w:tcMar>
            <w:vAlign w:val="center"/>
          </w:tcPr>
          <w:p>
            <w:pPr>
              <w:spacing w:after="0" w:line="240" w:lineRule="auto"/>
            </w:pPr>
            <w:r>
              <w:rPr>
                <w:sz w:val="17"/>
              </w:rPr>
              <w:t>New learner</w:t>
            </w:r>
          </w:p>
        </w:tc>
        <w:tc>
          <w:tcPr>
            <w:tcW w:type="dxa" w:w="3240"/>
            <w:tcMar>
              <w:top w:w="110" w:type="dxa"/>
              <w:start w:w="110" w:type="dxa"/>
              <w:bottom w:w="110" w:type="dxa"/>
              <w:end w:w="110" w:type="dxa"/>
            </w:tcMar>
            <w:vAlign w:val="center"/>
          </w:tcPr>
          <w:p>
            <w:pPr>
              <w:spacing w:after="0" w:line="240" w:lineRule="auto"/>
            </w:pPr>
            <w:r>
              <w:rPr>
                <w:sz w:val="17"/>
              </w:rPr>
              <w:t>Understand the game without fear of mistakes</w:t>
            </w:r>
          </w:p>
        </w:tc>
        <w:tc>
          <w:tcPr>
            <w:tcW w:type="dxa" w:w="4176"/>
            <w:tcMar>
              <w:top w:w="110" w:type="dxa"/>
              <w:start w:w="110" w:type="dxa"/>
              <w:bottom w:w="110" w:type="dxa"/>
              <w:end w:w="110" w:type="dxa"/>
            </w:tcMar>
            <w:vAlign w:val="center"/>
          </w:tcPr>
          <w:p>
            <w:pPr>
              <w:spacing w:after="0" w:line="240" w:lineRule="auto"/>
            </w:pPr>
            <w:r>
              <w:rPr>
                <w:sz w:val="17"/>
              </w:rPr>
              <w:t>Interactive onboarding undo and explanatory hints</w:t>
            </w:r>
          </w:p>
        </w:tc>
      </w:tr>
      <w:tr>
        <w:tc>
          <w:tcPr>
            <w:tcW w:type="dxa" w:w="1800"/>
            <w:tcMar>
              <w:top w:w="110" w:type="dxa"/>
              <w:start w:w="110" w:type="dxa"/>
              <w:bottom w:w="110" w:type="dxa"/>
              <w:end w:w="110" w:type="dxa"/>
            </w:tcMar>
            <w:shd w:fill="EEF4F8"/>
            <w:vAlign w:val="center"/>
          </w:tcPr>
          <w:p>
            <w:pPr>
              <w:spacing w:after="0" w:line="240" w:lineRule="auto"/>
            </w:pPr>
            <w:r>
              <w:rPr>
                <w:sz w:val="17"/>
              </w:rPr>
              <w:t>Confident learner</w:t>
            </w:r>
          </w:p>
        </w:tc>
        <w:tc>
          <w:tcPr>
            <w:tcW w:type="dxa" w:w="3240"/>
            <w:tcMar>
              <w:top w:w="110" w:type="dxa"/>
              <w:start w:w="110" w:type="dxa"/>
              <w:bottom w:w="110" w:type="dxa"/>
              <w:end w:w="110" w:type="dxa"/>
            </w:tcMar>
            <w:shd w:fill="EEF4F8"/>
            <w:vAlign w:val="center"/>
          </w:tcPr>
          <w:p>
            <w:pPr>
              <w:spacing w:after="0" w:line="240" w:lineRule="auto"/>
            </w:pPr>
            <w:r>
              <w:rPr>
                <w:sz w:val="17"/>
              </w:rPr>
              <w:t>Meaningful difficulty and independent achievement</w:t>
            </w:r>
          </w:p>
        </w:tc>
        <w:tc>
          <w:tcPr>
            <w:tcW w:type="dxa" w:w="4176"/>
            <w:tcMar>
              <w:top w:w="110" w:type="dxa"/>
              <w:start w:w="110" w:type="dxa"/>
              <w:bottom w:w="110" w:type="dxa"/>
              <w:end w:w="110" w:type="dxa"/>
            </w:tcMar>
            <w:shd w:fill="EEF4F8"/>
            <w:vAlign w:val="center"/>
          </w:tcPr>
          <w:p>
            <w:pPr>
              <w:spacing w:after="0" w:line="240" w:lineRule="auto"/>
            </w:pPr>
            <w:r>
              <w:rPr>
                <w:sz w:val="17"/>
              </w:rPr>
              <w:t>Challenge mode with separate medals and no assistance</w:t>
            </w:r>
          </w:p>
        </w:tc>
      </w:tr>
      <w:tr>
        <w:tc>
          <w:tcPr>
            <w:tcW w:type="dxa" w:w="1800"/>
            <w:tcMar>
              <w:top w:w="110" w:type="dxa"/>
              <w:start w:w="110" w:type="dxa"/>
              <w:bottom w:w="110" w:type="dxa"/>
              <w:end w:w="110" w:type="dxa"/>
            </w:tcMar>
            <w:vAlign w:val="center"/>
          </w:tcPr>
          <w:p>
            <w:pPr>
              <w:spacing w:after="0" w:line="240" w:lineRule="auto"/>
            </w:pPr>
            <w:r>
              <w:rPr>
                <w:sz w:val="17"/>
              </w:rPr>
              <w:t>Teacher</w:t>
            </w:r>
          </w:p>
        </w:tc>
        <w:tc>
          <w:tcPr>
            <w:tcW w:type="dxa" w:w="3240"/>
            <w:tcMar>
              <w:top w:w="110" w:type="dxa"/>
              <w:start w:w="110" w:type="dxa"/>
              <w:bottom w:w="110" w:type="dxa"/>
              <w:end w:w="110" w:type="dxa"/>
            </w:tcMar>
            <w:vAlign w:val="center"/>
          </w:tcPr>
          <w:p>
            <w:pPr>
              <w:spacing w:after="0" w:line="240" w:lineRule="auto"/>
            </w:pPr>
            <w:r>
              <w:rPr>
                <w:sz w:val="17"/>
              </w:rPr>
              <w:t>Start a focused activity quickly</w:t>
            </w:r>
          </w:p>
        </w:tc>
        <w:tc>
          <w:tcPr>
            <w:tcW w:type="dxa" w:w="4176"/>
            <w:tcMar>
              <w:top w:w="110" w:type="dxa"/>
              <w:start w:w="110" w:type="dxa"/>
              <w:bottom w:w="110" w:type="dxa"/>
              <w:end w:w="110" w:type="dxa"/>
            </w:tcMar>
            <w:vAlign w:val="center"/>
          </w:tcPr>
          <w:p>
            <w:pPr>
              <w:spacing w:after="0" w:line="240" w:lineRule="auto"/>
            </w:pPr>
            <w:r>
              <w:rPr>
                <w:sz w:val="17"/>
              </w:rPr>
              <w:t>Local activity builder and skill based summaries</w:t>
            </w:r>
          </w:p>
        </w:tc>
      </w:tr>
      <w:tr>
        <w:tc>
          <w:tcPr>
            <w:tcW w:type="dxa" w:w="1800"/>
            <w:tcMar>
              <w:top w:w="110" w:type="dxa"/>
              <w:start w:w="110" w:type="dxa"/>
              <w:bottom w:w="110" w:type="dxa"/>
              <w:end w:w="110" w:type="dxa"/>
            </w:tcMar>
            <w:shd w:fill="EEF4F8"/>
            <w:vAlign w:val="center"/>
          </w:tcPr>
          <w:p>
            <w:pPr>
              <w:spacing w:after="0" w:line="240" w:lineRule="auto"/>
            </w:pPr>
            <w:r>
              <w:rPr>
                <w:sz w:val="17"/>
              </w:rPr>
              <w:t>Parent</w:t>
            </w:r>
          </w:p>
        </w:tc>
        <w:tc>
          <w:tcPr>
            <w:tcW w:type="dxa" w:w="3240"/>
            <w:tcMar>
              <w:top w:w="110" w:type="dxa"/>
              <w:start w:w="110" w:type="dxa"/>
              <w:bottom w:w="110" w:type="dxa"/>
              <w:end w:w="110" w:type="dxa"/>
            </w:tcMar>
            <w:shd w:fill="EEF4F8"/>
            <w:vAlign w:val="center"/>
          </w:tcPr>
          <w:p>
            <w:pPr>
              <w:spacing w:after="0" w:line="240" w:lineRule="auto"/>
            </w:pPr>
            <w:r>
              <w:rPr>
                <w:sz w:val="17"/>
              </w:rPr>
              <w:t>A safe experience and understandable progress</w:t>
            </w:r>
          </w:p>
        </w:tc>
        <w:tc>
          <w:tcPr>
            <w:tcW w:type="dxa" w:w="4176"/>
            <w:tcMar>
              <w:top w:w="110" w:type="dxa"/>
              <w:start w:w="110" w:type="dxa"/>
              <w:bottom w:w="110" w:type="dxa"/>
              <w:end w:w="110" w:type="dxa"/>
            </w:tcMar>
            <w:shd w:fill="EEF4F8"/>
            <w:vAlign w:val="center"/>
          </w:tcPr>
          <w:p>
            <w:pPr>
              <w:spacing w:after="0" w:line="240" w:lineRule="auto"/>
            </w:pPr>
            <w:r>
              <w:rPr>
                <w:sz w:val="17"/>
              </w:rPr>
              <w:t>Offline storage no collection adult gate and deletion controls</w:t>
            </w:r>
          </w:p>
        </w:tc>
      </w:tr>
      <w:tr>
        <w:tc>
          <w:tcPr>
            <w:tcW w:type="dxa" w:w="1800"/>
            <w:tcMar>
              <w:top w:w="110" w:type="dxa"/>
              <w:start w:w="110" w:type="dxa"/>
              <w:bottom w:w="110" w:type="dxa"/>
              <w:end w:w="110" w:type="dxa"/>
            </w:tcMar>
            <w:vAlign w:val="center"/>
          </w:tcPr>
          <w:p>
            <w:pPr>
              <w:spacing w:after="0" w:line="240" w:lineRule="auto"/>
            </w:pPr>
            <w:r>
              <w:rPr>
                <w:sz w:val="17"/>
              </w:rPr>
              <w:t>Content editor</w:t>
            </w:r>
          </w:p>
        </w:tc>
        <w:tc>
          <w:tcPr>
            <w:tcW w:type="dxa" w:w="3240"/>
            <w:tcMar>
              <w:top w:w="110" w:type="dxa"/>
              <w:start w:w="110" w:type="dxa"/>
              <w:bottom w:w="110" w:type="dxa"/>
              <w:end w:w="110" w:type="dxa"/>
            </w:tcMar>
            <w:vAlign w:val="center"/>
          </w:tcPr>
          <w:p>
            <w:pPr>
              <w:spacing w:after="0" w:line="240" w:lineRule="auto"/>
            </w:pPr>
            <w:r>
              <w:rPr>
                <w:sz w:val="17"/>
              </w:rPr>
              <w:t>Add levels without application code changes</w:t>
            </w:r>
          </w:p>
        </w:tc>
        <w:tc>
          <w:tcPr>
            <w:tcW w:type="dxa" w:w="4176"/>
            <w:tcMar>
              <w:top w:w="110" w:type="dxa"/>
              <w:start w:w="110" w:type="dxa"/>
              <w:bottom w:w="110" w:type="dxa"/>
              <w:end w:w="110" w:type="dxa"/>
            </w:tcMar>
            <w:vAlign w:val="center"/>
          </w:tcPr>
          <w:p>
            <w:pPr>
              <w:spacing w:after="0" w:line="240" w:lineRule="auto"/>
            </w:pPr>
            <w:r>
              <w:rPr>
                <w:sz w:val="17"/>
              </w:rPr>
              <w:t>Versioned JSON content and automated validation</w:t>
            </w:r>
          </w:p>
        </w:tc>
      </w:tr>
      <w:tr>
        <w:tc>
          <w:tcPr>
            <w:tcW w:type="dxa" w:w="1800"/>
            <w:tcMar>
              <w:top w:w="110" w:type="dxa"/>
              <w:start w:w="110" w:type="dxa"/>
              <w:bottom w:w="110" w:type="dxa"/>
              <w:end w:w="110" w:type="dxa"/>
            </w:tcMar>
            <w:shd w:fill="EEF4F8"/>
            <w:vAlign w:val="center"/>
          </w:tcPr>
          <w:p>
            <w:pPr>
              <w:spacing w:after="0" w:line="240" w:lineRule="auto"/>
            </w:pPr>
            <w:r>
              <w:rPr>
                <w:sz w:val="17"/>
              </w:rPr>
              <w:t>Review agent</w:t>
            </w:r>
          </w:p>
        </w:tc>
        <w:tc>
          <w:tcPr>
            <w:tcW w:type="dxa" w:w="3240"/>
            <w:tcMar>
              <w:top w:w="110" w:type="dxa"/>
              <w:start w:w="110" w:type="dxa"/>
              <w:bottom w:w="110" w:type="dxa"/>
              <w:end w:w="110" w:type="dxa"/>
            </w:tcMar>
            <w:shd w:fill="EEF4F8"/>
            <w:vAlign w:val="center"/>
          </w:tcPr>
          <w:p>
            <w:pPr>
              <w:spacing w:after="0" w:line="240" w:lineRule="auto"/>
            </w:pPr>
            <w:r>
              <w:rPr>
                <w:sz w:val="17"/>
              </w:rPr>
              <w:t>Verify every change against evidence</w:t>
            </w:r>
          </w:p>
        </w:tc>
        <w:tc>
          <w:tcPr>
            <w:tcW w:type="dxa" w:w="4176"/>
            <w:tcMar>
              <w:top w:w="110" w:type="dxa"/>
              <w:start w:w="110" w:type="dxa"/>
              <w:bottom w:w="110" w:type="dxa"/>
              <w:end w:w="110" w:type="dxa"/>
            </w:tcMar>
            <w:shd w:fill="EEF4F8"/>
            <w:vAlign w:val="center"/>
          </w:tcPr>
          <w:p>
            <w:pPr>
              <w:spacing w:after="0" w:line="240" w:lineRule="auto"/>
            </w:pPr>
            <w:r>
              <w:rPr>
                <w:sz w:val="17"/>
              </w:rPr>
              <w:t>Requirement IDs test reports diffs and quality gates</w:t>
            </w:r>
          </w:p>
        </w:tc>
      </w:tr>
    </w:tbl>
    <w:p/>
    <w:p>
      <w:pPr>
        <w:pStyle w:val="Heading2"/>
        <w:keepNext/>
        <w:keepLines/>
      </w:pPr>
      <w:r>
        <w:t>Product principles</w:t>
      </w:r>
    </w:p>
    <w:p>
      <w:pPr>
        <w:pStyle w:val="ListBullet"/>
        <w:spacing w:after="60" w:line="259" w:lineRule="auto"/>
      </w:pPr>
      <w:r>
        <w:t>A playable screen is reachable within three taps after onboarding.</w:t>
      </w:r>
    </w:p>
    <w:p>
      <w:pPr>
        <w:pStyle w:val="ListBullet"/>
        <w:spacing w:after="60" w:line="259" w:lineRule="auto"/>
      </w:pPr>
      <w:r>
        <w:t>The target current sum and effect of the latest move are always visible.</w:t>
      </w:r>
    </w:p>
    <w:p>
      <w:pPr>
        <w:pStyle w:val="ListBullet"/>
        <w:spacing w:after="60" w:line="259" w:lineRule="auto"/>
      </w:pPr>
      <w:r>
        <w:t>Mistakes are reversible and explained in Learning mode.</w:t>
      </w:r>
    </w:p>
    <w:p>
      <w:pPr>
        <w:pStyle w:val="ListBullet"/>
        <w:spacing w:after="60" w:line="259" w:lineRule="auto"/>
      </w:pPr>
      <w:r>
        <w:t>Challenge achievements cannot be earned through hints or solution playback.</w:t>
      </w:r>
    </w:p>
    <w:p>
      <w:pPr>
        <w:pStyle w:val="ListBullet"/>
        <w:spacing w:after="60" w:line="259" w:lineRule="auto"/>
      </w:pPr>
      <w:r>
        <w:t>The application remains usable in airplane mode at every point after installation.</w:t>
      </w:r>
    </w:p>
    <w:p>
      <w:pPr>
        <w:pStyle w:val="ListBullet"/>
        <w:spacing w:after="60" w:line="259" w:lineRule="auto"/>
      </w:pPr>
      <w:r>
        <w:t>Color sound and animation never carry essential meaning alone.</w:t>
      </w:r>
    </w:p>
    <w:p>
      <w:pPr>
        <w:pStyle w:val="ListBullet"/>
        <w:spacing w:after="60" w:line="259" w:lineRule="auto"/>
      </w:pPr>
      <w:r>
        <w:t>Language direction and orientation changes preserve the active game state.</w:t>
      </w:r>
    </w:p>
    <w:p>
      <w:r>
        <w:br w:type="page"/>
      </w:r>
    </w:p>
    <w:p>
      <w:pPr>
        <w:pStyle w:val="Heading1"/>
        <w:keepNext/>
        <w:keepLines/>
      </w:pPr>
      <w:r>
        <w:t>3 Requirement management</w:t>
      </w:r>
    </w:p>
    <w:p>
      <w:pPr>
        <w:spacing w:after="140" w:line="276" w:lineRule="auto"/>
      </w:pPr>
      <w:r>
        <w:t>Every product and technical requirement must have a stable identifier. Development tasks, automated tests, manual test cases, review findings, and release evidence must reference these identifiers. A requirement may be changed only through an explicit Product Owner decision recorded in the specification or decision log.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tcMar>
              <w:top w:w="110" w:type="dxa"/>
              <w:start w:w="110" w:type="dxa"/>
              <w:bottom w:w="110" w:type="dxa"/>
              <w:end w:w="110" w:type="dxa"/>
            </w:tcMar>
            <w:shd w:fill="17324D"/>
            <w:vAlign w:val="center"/>
          </w:tcPr>
          <w:p>
            <w:pPr>
              <w:jc w:val="center"/>
            </w:pPr>
            <w:r>
              <w:rPr>
                <w:b/>
                <w:color w:val="FFFFFF"/>
                <w:sz w:val="17"/>
              </w:rPr>
              <w:t>Prefix</w:t>
            </w:r>
          </w:p>
        </w:tc>
        <w:tc>
          <w:tcPr>
            <w:tcW w:type="dxa" w:w="3744"/>
            <w:tcMar>
              <w:top w:w="110" w:type="dxa"/>
              <w:start w:w="110" w:type="dxa"/>
              <w:bottom w:w="110" w:type="dxa"/>
              <w:end w:w="110" w:type="dxa"/>
            </w:tcMar>
            <w:shd w:fill="17324D"/>
            <w:vAlign w:val="center"/>
          </w:tcPr>
          <w:p>
            <w:pPr>
              <w:jc w:val="center"/>
            </w:pPr>
            <w:r>
              <w:rPr>
                <w:b/>
                <w:color w:val="FFFFFF"/>
                <w:sz w:val="17"/>
              </w:rPr>
              <w:t>Area</w:t>
            </w:r>
          </w:p>
        </w:tc>
        <w:tc>
          <w:tcPr>
            <w:tcW w:type="dxa" w:w="4031"/>
            <w:tcMar>
              <w:top w:w="110" w:type="dxa"/>
              <w:start w:w="110" w:type="dxa"/>
              <w:bottom w:w="110" w:type="dxa"/>
              <w:end w:w="110" w:type="dxa"/>
            </w:tcMar>
            <w:shd w:fill="17324D"/>
            <w:vAlign w:val="center"/>
          </w:tcPr>
          <w:p>
            <w:pPr>
              <w:jc w:val="center"/>
            </w:pPr>
            <w:r>
              <w:rPr>
                <w:b/>
                <w:color w:val="FFFFFF"/>
                <w:sz w:val="17"/>
              </w:rPr>
              <w:t>Example</w:t>
            </w:r>
          </w:p>
        </w:tc>
      </w:tr>
      <w:tr>
        <w:tc>
          <w:tcPr>
            <w:tcW w:type="dxa" w:w="1440"/>
            <w:tcMar>
              <w:top w:w="110" w:type="dxa"/>
              <w:start w:w="110" w:type="dxa"/>
              <w:bottom w:w="110" w:type="dxa"/>
              <w:end w:w="110" w:type="dxa"/>
            </w:tcMar>
            <w:vAlign w:val="center"/>
          </w:tcPr>
          <w:p>
            <w:pPr>
              <w:spacing w:after="0" w:line="240" w:lineRule="auto"/>
            </w:pPr>
            <w:r>
              <w:rPr>
                <w:sz w:val="17"/>
              </w:rPr>
              <w:t>PROD</w:t>
            </w:r>
          </w:p>
        </w:tc>
        <w:tc>
          <w:tcPr>
            <w:tcW w:type="dxa" w:w="3744"/>
            <w:tcMar>
              <w:top w:w="110" w:type="dxa"/>
              <w:start w:w="110" w:type="dxa"/>
              <w:bottom w:w="110" w:type="dxa"/>
              <w:end w:w="110" w:type="dxa"/>
            </w:tcMar>
            <w:vAlign w:val="center"/>
          </w:tcPr>
          <w:p>
            <w:pPr>
              <w:spacing w:after="0" w:line="240" w:lineRule="auto"/>
            </w:pPr>
            <w:r>
              <w:rPr>
                <w:sz w:val="17"/>
              </w:rPr>
              <w:t>Product behavior</w:t>
            </w:r>
          </w:p>
        </w:tc>
        <w:tc>
          <w:tcPr>
            <w:tcW w:type="dxa" w:w="4031"/>
            <w:tcMar>
              <w:top w:w="110" w:type="dxa"/>
              <w:start w:w="110" w:type="dxa"/>
              <w:bottom w:w="110" w:type="dxa"/>
              <w:end w:w="110" w:type="dxa"/>
            </w:tcMar>
            <w:vAlign w:val="center"/>
          </w:tcPr>
          <w:p>
            <w:pPr>
              <w:spacing w:after="0" w:line="240" w:lineRule="auto"/>
            </w:pPr>
            <w:r>
              <w:rPr>
                <w:sz w:val="17"/>
              </w:rPr>
              <w:t>PROD 001 product name is BEZY</w:t>
            </w:r>
          </w:p>
        </w:tc>
      </w:tr>
      <w:tr>
        <w:tc>
          <w:tcPr>
            <w:tcW w:type="dxa" w:w="1440"/>
            <w:tcMar>
              <w:top w:w="110" w:type="dxa"/>
              <w:start w:w="110" w:type="dxa"/>
              <w:bottom w:w="110" w:type="dxa"/>
              <w:end w:w="110" w:type="dxa"/>
            </w:tcMar>
            <w:shd w:fill="EEF4F8"/>
            <w:vAlign w:val="center"/>
          </w:tcPr>
          <w:p>
            <w:pPr>
              <w:spacing w:after="0" w:line="240" w:lineRule="auto"/>
            </w:pPr>
            <w:r>
              <w:rPr>
                <w:sz w:val="17"/>
              </w:rPr>
              <w:t>GAME</w:t>
            </w:r>
          </w:p>
        </w:tc>
        <w:tc>
          <w:tcPr>
            <w:tcW w:type="dxa" w:w="3744"/>
            <w:tcMar>
              <w:top w:w="110" w:type="dxa"/>
              <w:start w:w="110" w:type="dxa"/>
              <w:bottom w:w="110" w:type="dxa"/>
              <w:end w:w="110" w:type="dxa"/>
            </w:tcMar>
            <w:shd w:fill="EEF4F8"/>
            <w:vAlign w:val="center"/>
          </w:tcPr>
          <w:p>
            <w:pPr>
              <w:spacing w:after="0" w:line="240" w:lineRule="auto"/>
            </w:pPr>
            <w:r>
              <w:rPr>
                <w:sz w:val="17"/>
              </w:rPr>
              <w:t>Game rules and modes</w:t>
            </w:r>
          </w:p>
        </w:tc>
        <w:tc>
          <w:tcPr>
            <w:tcW w:type="dxa" w:w="4031"/>
            <w:tcMar>
              <w:top w:w="110" w:type="dxa"/>
              <w:start w:w="110" w:type="dxa"/>
              <w:bottom w:w="110" w:type="dxa"/>
              <w:end w:w="110" w:type="dxa"/>
            </w:tcMar>
            <w:shd w:fill="EEF4F8"/>
            <w:vAlign w:val="center"/>
          </w:tcPr>
          <w:p>
            <w:pPr>
              <w:spacing w:after="0" w:line="240" w:lineRule="auto"/>
            </w:pPr>
            <w:r>
              <w:rPr>
                <w:sz w:val="17"/>
              </w:rPr>
              <w:t>GAME 014 challenge mode exposes no hint action</w:t>
            </w:r>
          </w:p>
        </w:tc>
      </w:tr>
      <w:tr>
        <w:tc>
          <w:tcPr>
            <w:tcW w:type="dxa" w:w="1440"/>
            <w:tcMar>
              <w:top w:w="110" w:type="dxa"/>
              <w:start w:w="110" w:type="dxa"/>
              <w:bottom w:w="110" w:type="dxa"/>
              <w:end w:w="110" w:type="dxa"/>
            </w:tcMar>
            <w:vAlign w:val="center"/>
          </w:tcPr>
          <w:p>
            <w:pPr>
              <w:spacing w:after="0" w:line="240" w:lineRule="auto"/>
            </w:pPr>
            <w:r>
              <w:rPr>
                <w:sz w:val="17"/>
              </w:rPr>
              <w:t>LOC</w:t>
            </w:r>
          </w:p>
        </w:tc>
        <w:tc>
          <w:tcPr>
            <w:tcW w:type="dxa" w:w="3744"/>
            <w:tcMar>
              <w:top w:w="110" w:type="dxa"/>
              <w:start w:w="110" w:type="dxa"/>
              <w:bottom w:w="110" w:type="dxa"/>
              <w:end w:w="110" w:type="dxa"/>
            </w:tcMar>
            <w:vAlign w:val="center"/>
          </w:tcPr>
          <w:p>
            <w:pPr>
              <w:spacing w:after="0" w:line="240" w:lineRule="auto"/>
            </w:pPr>
            <w:r>
              <w:rPr>
                <w:sz w:val="17"/>
              </w:rPr>
              <w:t>Localization</w:t>
            </w:r>
          </w:p>
        </w:tc>
        <w:tc>
          <w:tcPr>
            <w:tcW w:type="dxa" w:w="4031"/>
            <w:tcMar>
              <w:top w:w="110" w:type="dxa"/>
              <w:start w:w="110" w:type="dxa"/>
              <w:bottom w:w="110" w:type="dxa"/>
              <w:end w:w="110" w:type="dxa"/>
            </w:tcMar>
            <w:vAlign w:val="center"/>
          </w:tcPr>
          <w:p>
            <w:pPr>
              <w:spacing w:after="0" w:line="240" w:lineRule="auto"/>
            </w:pPr>
            <w:r>
              <w:rPr>
                <w:sz w:val="17"/>
              </w:rPr>
              <w:t>LOC 006 selected language persists across restarts</w:t>
            </w:r>
          </w:p>
        </w:tc>
      </w:tr>
      <w:tr>
        <w:tc>
          <w:tcPr>
            <w:tcW w:type="dxa" w:w="1440"/>
            <w:tcMar>
              <w:top w:w="110" w:type="dxa"/>
              <w:start w:w="110" w:type="dxa"/>
              <w:bottom w:w="110" w:type="dxa"/>
              <w:end w:w="110" w:type="dxa"/>
            </w:tcMar>
            <w:shd w:fill="EEF4F8"/>
            <w:vAlign w:val="center"/>
          </w:tcPr>
          <w:p>
            <w:pPr>
              <w:spacing w:after="0" w:line="240" w:lineRule="auto"/>
            </w:pPr>
            <w:r>
              <w:rPr>
                <w:sz w:val="17"/>
              </w:rPr>
              <w:t>UI</w:t>
            </w:r>
          </w:p>
        </w:tc>
        <w:tc>
          <w:tcPr>
            <w:tcW w:type="dxa" w:w="3744"/>
            <w:tcMar>
              <w:top w:w="110" w:type="dxa"/>
              <w:start w:w="110" w:type="dxa"/>
              <w:bottom w:w="110" w:type="dxa"/>
              <w:end w:w="110" w:type="dxa"/>
            </w:tcMar>
            <w:shd w:fill="EEF4F8"/>
            <w:vAlign w:val="center"/>
          </w:tcPr>
          <w:p>
            <w:pPr>
              <w:spacing w:after="0" w:line="240" w:lineRule="auto"/>
            </w:pPr>
            <w:r>
              <w:rPr>
                <w:sz w:val="17"/>
              </w:rPr>
              <w:t>Screens and responsive layout</w:t>
            </w:r>
          </w:p>
        </w:tc>
        <w:tc>
          <w:tcPr>
            <w:tcW w:type="dxa" w:w="4031"/>
            <w:tcMar>
              <w:top w:w="110" w:type="dxa"/>
              <w:start w:w="110" w:type="dxa"/>
              <w:bottom w:w="110" w:type="dxa"/>
              <w:end w:w="110" w:type="dxa"/>
            </w:tcMar>
            <w:shd w:fill="EEF4F8"/>
            <w:vAlign w:val="center"/>
          </w:tcPr>
          <w:p>
            <w:pPr>
              <w:spacing w:after="0" w:line="240" w:lineRule="auto"/>
            </w:pPr>
            <w:r>
              <w:rPr>
                <w:sz w:val="17"/>
              </w:rPr>
              <w:t>UI 011 rotation preserves route and scroll position</w:t>
            </w:r>
          </w:p>
        </w:tc>
      </w:tr>
      <w:tr>
        <w:tc>
          <w:tcPr>
            <w:tcW w:type="dxa" w:w="1440"/>
            <w:tcMar>
              <w:top w:w="110" w:type="dxa"/>
              <w:start w:w="110" w:type="dxa"/>
              <w:bottom w:w="110" w:type="dxa"/>
              <w:end w:w="110" w:type="dxa"/>
            </w:tcMar>
            <w:vAlign w:val="center"/>
          </w:tcPr>
          <w:p>
            <w:pPr>
              <w:spacing w:after="0" w:line="240" w:lineRule="auto"/>
            </w:pPr>
            <w:r>
              <w:rPr>
                <w:sz w:val="17"/>
              </w:rPr>
              <w:t>DATA</w:t>
            </w:r>
          </w:p>
        </w:tc>
        <w:tc>
          <w:tcPr>
            <w:tcW w:type="dxa" w:w="3744"/>
            <w:tcMar>
              <w:top w:w="110" w:type="dxa"/>
              <w:start w:w="110" w:type="dxa"/>
              <w:bottom w:w="110" w:type="dxa"/>
              <w:end w:w="110" w:type="dxa"/>
            </w:tcMar>
            <w:vAlign w:val="center"/>
          </w:tcPr>
          <w:p>
            <w:pPr>
              <w:spacing w:after="0" w:line="240" w:lineRule="auto"/>
            </w:pPr>
            <w:r>
              <w:rPr>
                <w:sz w:val="17"/>
              </w:rPr>
              <w:t>Local storage</w:t>
            </w:r>
          </w:p>
        </w:tc>
        <w:tc>
          <w:tcPr>
            <w:tcW w:type="dxa" w:w="4031"/>
            <w:tcMar>
              <w:top w:w="110" w:type="dxa"/>
              <w:start w:w="110" w:type="dxa"/>
              <w:bottom w:w="110" w:type="dxa"/>
              <w:end w:w="110" w:type="dxa"/>
            </w:tcMar>
            <w:vAlign w:val="center"/>
          </w:tcPr>
          <w:p>
            <w:pPr>
              <w:spacing w:after="0" w:line="240" w:lineRule="auto"/>
            </w:pPr>
            <w:r>
              <w:rPr>
                <w:sz w:val="17"/>
              </w:rPr>
              <w:t>DATA 008 active game snapshots are versioned</w:t>
            </w:r>
          </w:p>
        </w:tc>
      </w:tr>
      <w:tr>
        <w:tc>
          <w:tcPr>
            <w:tcW w:type="dxa" w:w="1440"/>
            <w:tcMar>
              <w:top w:w="110" w:type="dxa"/>
              <w:start w:w="110" w:type="dxa"/>
              <w:bottom w:w="110" w:type="dxa"/>
              <w:end w:w="110" w:type="dxa"/>
            </w:tcMar>
            <w:shd w:fill="EEF4F8"/>
            <w:vAlign w:val="center"/>
          </w:tcPr>
          <w:p>
            <w:pPr>
              <w:spacing w:after="0" w:line="240" w:lineRule="auto"/>
            </w:pPr>
            <w:r>
              <w:rPr>
                <w:sz w:val="17"/>
              </w:rPr>
              <w:t>SAFE</w:t>
            </w:r>
          </w:p>
        </w:tc>
        <w:tc>
          <w:tcPr>
            <w:tcW w:type="dxa" w:w="3744"/>
            <w:tcMar>
              <w:top w:w="110" w:type="dxa"/>
              <w:start w:w="110" w:type="dxa"/>
              <w:bottom w:w="110" w:type="dxa"/>
              <w:end w:w="110" w:type="dxa"/>
            </w:tcMar>
            <w:shd w:fill="EEF4F8"/>
            <w:vAlign w:val="center"/>
          </w:tcPr>
          <w:p>
            <w:pPr>
              <w:spacing w:after="0" w:line="240" w:lineRule="auto"/>
            </w:pPr>
            <w:r>
              <w:rPr>
                <w:sz w:val="17"/>
              </w:rPr>
              <w:t>Privacy and safety</w:t>
            </w:r>
          </w:p>
        </w:tc>
        <w:tc>
          <w:tcPr>
            <w:tcW w:type="dxa" w:w="4031"/>
            <w:tcMar>
              <w:top w:w="110" w:type="dxa"/>
              <w:start w:w="110" w:type="dxa"/>
              <w:bottom w:w="110" w:type="dxa"/>
              <w:end w:w="110" w:type="dxa"/>
            </w:tcMar>
            <w:shd w:fill="EEF4F8"/>
            <w:vAlign w:val="center"/>
          </w:tcPr>
          <w:p>
            <w:pPr>
              <w:spacing w:after="0" w:line="240" w:lineRule="auto"/>
            </w:pPr>
            <w:r>
              <w:rPr>
                <w:sz w:val="17"/>
              </w:rPr>
              <w:t>SAFE 004 Android has no INTERNET permission</w:t>
            </w:r>
          </w:p>
        </w:tc>
      </w:tr>
      <w:tr>
        <w:tc>
          <w:tcPr>
            <w:tcW w:type="dxa" w:w="1440"/>
            <w:tcMar>
              <w:top w:w="110" w:type="dxa"/>
              <w:start w:w="110" w:type="dxa"/>
              <w:bottom w:w="110" w:type="dxa"/>
              <w:end w:w="110" w:type="dxa"/>
            </w:tcMar>
            <w:vAlign w:val="center"/>
          </w:tcPr>
          <w:p>
            <w:pPr>
              <w:spacing w:after="0" w:line="240" w:lineRule="auto"/>
            </w:pPr>
            <w:r>
              <w:rPr>
                <w:sz w:val="17"/>
              </w:rPr>
              <w:t>A11Y</w:t>
            </w:r>
          </w:p>
        </w:tc>
        <w:tc>
          <w:tcPr>
            <w:tcW w:type="dxa" w:w="3744"/>
            <w:tcMar>
              <w:top w:w="110" w:type="dxa"/>
              <w:start w:w="110" w:type="dxa"/>
              <w:bottom w:w="110" w:type="dxa"/>
              <w:end w:w="110" w:type="dxa"/>
            </w:tcMar>
            <w:vAlign w:val="center"/>
          </w:tcPr>
          <w:p>
            <w:pPr>
              <w:spacing w:after="0" w:line="240" w:lineRule="auto"/>
            </w:pPr>
            <w:r>
              <w:rPr>
                <w:sz w:val="17"/>
              </w:rPr>
              <w:t>Accessibility</w:t>
            </w:r>
          </w:p>
        </w:tc>
        <w:tc>
          <w:tcPr>
            <w:tcW w:type="dxa" w:w="4031"/>
            <w:tcMar>
              <w:top w:w="110" w:type="dxa"/>
              <w:start w:w="110" w:type="dxa"/>
              <w:bottom w:w="110" w:type="dxa"/>
              <w:end w:w="110" w:type="dxa"/>
            </w:tcMar>
            <w:vAlign w:val="center"/>
          </w:tcPr>
          <w:p>
            <w:pPr>
              <w:spacing w:after="0" w:line="240" w:lineRule="auto"/>
            </w:pPr>
            <w:r>
              <w:rPr>
                <w:sz w:val="17"/>
              </w:rPr>
              <w:t>A11Y 010 essential meaning is not color only</w:t>
            </w:r>
          </w:p>
        </w:tc>
      </w:tr>
      <w:tr>
        <w:tc>
          <w:tcPr>
            <w:tcW w:type="dxa" w:w="1440"/>
            <w:tcMar>
              <w:top w:w="110" w:type="dxa"/>
              <w:start w:w="110" w:type="dxa"/>
              <w:bottom w:w="110" w:type="dxa"/>
              <w:end w:w="110" w:type="dxa"/>
            </w:tcMar>
            <w:shd w:fill="EEF4F8"/>
            <w:vAlign w:val="center"/>
          </w:tcPr>
          <w:p>
            <w:pPr>
              <w:spacing w:after="0" w:line="240" w:lineRule="auto"/>
            </w:pPr>
            <w:r>
              <w:rPr>
                <w:sz w:val="17"/>
              </w:rPr>
              <w:t>TEST</w:t>
            </w:r>
          </w:p>
        </w:tc>
        <w:tc>
          <w:tcPr>
            <w:tcW w:type="dxa" w:w="3744"/>
            <w:tcMar>
              <w:top w:w="110" w:type="dxa"/>
              <w:start w:w="110" w:type="dxa"/>
              <w:bottom w:w="110" w:type="dxa"/>
              <w:end w:w="110" w:type="dxa"/>
            </w:tcMar>
            <w:shd w:fill="EEF4F8"/>
            <w:vAlign w:val="center"/>
          </w:tcPr>
          <w:p>
            <w:pPr>
              <w:spacing w:after="0" w:line="240" w:lineRule="auto"/>
            </w:pPr>
            <w:r>
              <w:rPr>
                <w:sz w:val="17"/>
              </w:rPr>
              <w:t>Verification</w:t>
            </w:r>
          </w:p>
        </w:tc>
        <w:tc>
          <w:tcPr>
            <w:tcW w:type="dxa" w:w="4031"/>
            <w:tcMar>
              <w:top w:w="110" w:type="dxa"/>
              <w:start w:w="110" w:type="dxa"/>
              <w:bottom w:w="110" w:type="dxa"/>
              <w:end w:w="110" w:type="dxa"/>
            </w:tcMar>
            <w:shd w:fill="EEF4F8"/>
            <w:vAlign w:val="center"/>
          </w:tcPr>
          <w:p>
            <w:pPr>
              <w:spacing w:after="0" w:line="240" w:lineRule="auto"/>
            </w:pPr>
            <w:r>
              <w:rPr>
                <w:sz w:val="17"/>
              </w:rPr>
              <w:t>TEST 021 all release levels pass solvability validation</w:t>
            </w:r>
          </w:p>
        </w:tc>
      </w:tr>
      <w:tr>
        <w:tc>
          <w:tcPr>
            <w:tcW w:type="dxa" w:w="1440"/>
            <w:tcMar>
              <w:top w:w="110" w:type="dxa"/>
              <w:start w:w="110" w:type="dxa"/>
              <w:bottom w:w="110" w:type="dxa"/>
              <w:end w:w="110" w:type="dxa"/>
            </w:tcMar>
            <w:vAlign w:val="center"/>
          </w:tcPr>
          <w:p>
            <w:pPr>
              <w:spacing w:after="0" w:line="240" w:lineRule="auto"/>
            </w:pPr>
            <w:r>
              <w:rPr>
                <w:sz w:val="17"/>
              </w:rPr>
              <w:t>FUT</w:t>
            </w:r>
          </w:p>
        </w:tc>
        <w:tc>
          <w:tcPr>
            <w:tcW w:type="dxa" w:w="3744"/>
            <w:tcMar>
              <w:top w:w="110" w:type="dxa"/>
              <w:start w:w="110" w:type="dxa"/>
              <w:bottom w:w="110" w:type="dxa"/>
              <w:end w:w="110" w:type="dxa"/>
            </w:tcMar>
            <w:vAlign w:val="center"/>
          </w:tcPr>
          <w:p>
            <w:pPr>
              <w:spacing w:after="0" w:line="240" w:lineRule="auto"/>
            </w:pPr>
            <w:r>
              <w:rPr>
                <w:sz w:val="17"/>
              </w:rPr>
              <w:t>Future architecture</w:t>
            </w:r>
          </w:p>
        </w:tc>
        <w:tc>
          <w:tcPr>
            <w:tcW w:type="dxa" w:w="4031"/>
            <w:tcMar>
              <w:top w:w="110" w:type="dxa"/>
              <w:start w:w="110" w:type="dxa"/>
              <w:bottom w:w="110" w:type="dxa"/>
              <w:end w:w="110" w:type="dxa"/>
            </w:tcMar>
            <w:vAlign w:val="center"/>
          </w:tcPr>
          <w:p>
            <w:pPr>
              <w:spacing w:after="0" w:line="240" w:lineRule="auto"/>
            </w:pPr>
            <w:r>
              <w:rPr>
                <w:sz w:val="17"/>
              </w:rPr>
              <w:t>FUT 005 disabled routes are unreachable</w:t>
            </w:r>
          </w:p>
        </w:tc>
      </w:tr>
    </w:tbl>
    <w:p/>
    <w:p>
      <w:pPr>
        <w:pStyle w:val="Heading2"/>
        <w:keepNext/>
        <w:keepLines/>
      </w:pPr>
      <w:r>
        <w:t>Traceability rules</w:t>
      </w:r>
    </w:p>
    <w:p>
      <w:pPr>
        <w:pStyle w:val="ListBullet"/>
        <w:spacing w:after="60" w:line="259" w:lineRule="auto"/>
      </w:pPr>
      <w:r>
        <w:t>Every implementation task references one or more requirement IDs.</w:t>
      </w:r>
    </w:p>
    <w:p>
      <w:pPr>
        <w:pStyle w:val="ListBullet"/>
        <w:spacing w:after="60" w:line="259" w:lineRule="auto"/>
      </w:pPr>
      <w:r>
        <w:t>Every requirement has at least one automated or manual verification method.</w:t>
      </w:r>
    </w:p>
    <w:p>
      <w:pPr>
        <w:pStyle w:val="ListBullet"/>
        <w:spacing w:after="60" w:line="259" w:lineRule="auto"/>
      </w:pPr>
      <w:r>
        <w:t>A test name contains the requirement ID when practical.</w:t>
      </w:r>
    </w:p>
    <w:p>
      <w:pPr>
        <w:pStyle w:val="ListBullet"/>
        <w:spacing w:after="60" w:line="259" w:lineRule="auto"/>
      </w:pPr>
      <w:r>
        <w:t>A phase cannot close while one of its requirements has no passing evidence.</w:t>
      </w:r>
    </w:p>
    <w:p>
      <w:pPr>
        <w:pStyle w:val="ListBullet"/>
        <w:spacing w:after="60" w:line="259" w:lineRule="auto"/>
      </w:pPr>
      <w:r>
        <w:t>Future requirements remain disabled and do not create permissions dependencies or visible navigation.</w:t>
      </w:r>
    </w:p>
    <w:p>
      <w:pPr>
        <w:pStyle w:val="Heading1"/>
        <w:keepNext/>
        <w:keepLines/>
      </w:pPr>
      <w:r>
        <w:t>4 System architecture</w:t>
      </w:r>
    </w:p>
    <w:p>
      <w:pPr>
        <w:pStyle w:val="Heading2"/>
        <w:keepNext/>
        <w:keepLines/>
      </w:pPr>
      <w:r>
        <w:t>Architecture goals</w:t>
      </w:r>
    </w:p>
    <w:p>
      <w:pPr>
        <w:pStyle w:val="ListBullet"/>
        <w:spacing w:after="60" w:line="259" w:lineRule="auto"/>
      </w:pPr>
      <w:r>
        <w:t>Separate domain rules from Flutter widgets persistence and content files.</w:t>
      </w:r>
    </w:p>
    <w:p>
      <w:pPr>
        <w:pStyle w:val="ListBullet"/>
        <w:spacing w:after="60" w:line="259" w:lineRule="auto"/>
      </w:pPr>
      <w:r>
        <w:t>Keep the game engine deterministic and independently testable.</w:t>
      </w:r>
    </w:p>
    <w:p>
      <w:pPr>
        <w:pStyle w:val="ListBullet"/>
        <w:spacing w:after="60" w:line="259" w:lineRule="auto"/>
      </w:pPr>
      <w:r>
        <w:t>Allow persistence technology to change without changing domain or screen code.</w:t>
      </w:r>
    </w:p>
    <w:p>
      <w:pPr>
        <w:pStyle w:val="ListBullet"/>
        <w:spacing w:after="60" w:line="259" w:lineRule="auto"/>
      </w:pPr>
      <w:r>
        <w:t>Load levels from local versioned content rather than hardcoded screen definitions.</w:t>
      </w:r>
    </w:p>
    <w:p>
      <w:pPr>
        <w:pStyle w:val="ListBullet"/>
        <w:spacing w:after="60" w:line="259" w:lineRule="auto"/>
      </w:pPr>
      <w:r>
        <w:t>Support new features through registered routes and feature flags.</w:t>
      </w:r>
    </w:p>
    <w:p>
      <w:pPr>
        <w:pStyle w:val="ListBullet"/>
        <w:spacing w:after="60" w:line="259" w:lineRule="auto"/>
      </w:pPr>
      <w:r>
        <w:t>Resolve locale direction accessibility and breakpoints through shared application services.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tcMar>
              <w:top w:w="110" w:type="dxa"/>
              <w:start w:w="110" w:type="dxa"/>
              <w:bottom w:w="110" w:type="dxa"/>
              <w:end w:w="110" w:type="dxa"/>
            </w:tcMar>
            <w:shd w:fill="17324D"/>
            <w:vAlign w:val="center"/>
          </w:tcPr>
          <w:p>
            <w:pPr>
              <w:jc w:val="center"/>
            </w:pPr>
            <w:r>
              <w:rPr>
                <w:b/>
                <w:color w:val="FFFFFF"/>
                <w:sz w:val="17"/>
              </w:rPr>
              <w:t>Layer</w:t>
            </w:r>
          </w:p>
        </w:tc>
        <w:tc>
          <w:tcPr>
            <w:tcW w:type="dxa" w:w="4464"/>
            <w:tcMar>
              <w:top w:w="110" w:type="dxa"/>
              <w:start w:w="110" w:type="dxa"/>
              <w:bottom w:w="110" w:type="dxa"/>
              <w:end w:w="110" w:type="dxa"/>
            </w:tcMar>
            <w:shd w:fill="17324D"/>
            <w:vAlign w:val="center"/>
          </w:tcPr>
          <w:p>
            <w:pPr>
              <w:jc w:val="center"/>
            </w:pPr>
            <w:r>
              <w:rPr>
                <w:b/>
                <w:color w:val="FFFFFF"/>
                <w:sz w:val="17"/>
              </w:rPr>
              <w:t>Responsibilities</w:t>
            </w:r>
          </w:p>
        </w:tc>
        <w:tc>
          <w:tcPr>
            <w:tcW w:type="dxa" w:w="3024"/>
            <w:tcMar>
              <w:top w:w="110" w:type="dxa"/>
              <w:start w:w="110" w:type="dxa"/>
              <w:bottom w:w="110" w:type="dxa"/>
              <w:end w:w="110" w:type="dxa"/>
            </w:tcMar>
            <w:shd w:fill="17324D"/>
            <w:vAlign w:val="center"/>
          </w:tcPr>
          <w:p>
            <w:pPr>
              <w:jc w:val="center"/>
            </w:pPr>
            <w:r>
              <w:rPr>
                <w:b/>
                <w:color w:val="FFFFFF"/>
                <w:sz w:val="17"/>
              </w:rPr>
              <w:t>Must not contain</w:t>
            </w:r>
          </w:p>
        </w:tc>
      </w:tr>
      <w:tr>
        <w:tc>
          <w:tcPr>
            <w:tcW w:type="dxa" w:w="1728"/>
            <w:tcMar>
              <w:top w:w="110" w:type="dxa"/>
              <w:start w:w="110" w:type="dxa"/>
              <w:bottom w:w="110" w:type="dxa"/>
              <w:end w:w="110" w:type="dxa"/>
            </w:tcMar>
            <w:vAlign w:val="center"/>
          </w:tcPr>
          <w:p>
            <w:pPr>
              <w:spacing w:after="0" w:line="240" w:lineRule="auto"/>
            </w:pPr>
            <w:r>
              <w:rPr>
                <w:sz w:val="17"/>
              </w:rPr>
              <w:t>Domain</w:t>
            </w:r>
          </w:p>
        </w:tc>
        <w:tc>
          <w:tcPr>
            <w:tcW w:type="dxa" w:w="4464"/>
            <w:tcMar>
              <w:top w:w="110" w:type="dxa"/>
              <w:start w:w="110" w:type="dxa"/>
              <w:bottom w:w="110" w:type="dxa"/>
              <w:end w:w="110" w:type="dxa"/>
            </w:tcMar>
            <w:vAlign w:val="center"/>
          </w:tcPr>
          <w:p>
            <w:pPr>
              <w:spacing w:after="0" w:line="240" w:lineRule="auto"/>
            </w:pPr>
            <w:r>
              <w:rPr>
                <w:sz w:val="17"/>
              </w:rPr>
              <w:t>Tiles movement scoring solver hint policy and immutable models</w:t>
            </w:r>
          </w:p>
        </w:tc>
        <w:tc>
          <w:tcPr>
            <w:tcW w:type="dxa" w:w="3024"/>
            <w:tcMar>
              <w:top w:w="110" w:type="dxa"/>
              <w:start w:w="110" w:type="dxa"/>
              <w:bottom w:w="110" w:type="dxa"/>
              <w:end w:w="110" w:type="dxa"/>
            </w:tcMar>
            <w:vAlign w:val="center"/>
          </w:tcPr>
          <w:p>
            <w:pPr>
              <w:spacing w:after="0" w:line="240" w:lineRule="auto"/>
            </w:pPr>
            <w:r>
              <w:rPr>
                <w:sz w:val="17"/>
              </w:rPr>
              <w:t>Flutter widgets file IO or localized strings</w:t>
            </w:r>
          </w:p>
        </w:tc>
      </w:tr>
      <w:tr>
        <w:tc>
          <w:tcPr>
            <w:tcW w:type="dxa" w:w="1728"/>
            <w:tcMar>
              <w:top w:w="110" w:type="dxa"/>
              <w:start w:w="110" w:type="dxa"/>
              <w:bottom w:w="110" w:type="dxa"/>
              <w:end w:w="110" w:type="dxa"/>
            </w:tcMar>
            <w:shd w:fill="EEF4F8"/>
            <w:vAlign w:val="center"/>
          </w:tcPr>
          <w:p>
            <w:pPr>
              <w:spacing w:after="0" w:line="240" w:lineRule="auto"/>
            </w:pPr>
            <w:r>
              <w:rPr>
                <w:sz w:val="17"/>
              </w:rPr>
              <w:t>Content</w:t>
            </w:r>
          </w:p>
        </w:tc>
        <w:tc>
          <w:tcPr>
            <w:tcW w:type="dxa" w:w="4464"/>
            <w:tcMar>
              <w:top w:w="110" w:type="dxa"/>
              <w:start w:w="110" w:type="dxa"/>
              <w:bottom w:w="110" w:type="dxa"/>
              <w:end w:w="110" w:type="dxa"/>
            </w:tcMar>
            <w:shd w:fill="EEF4F8"/>
            <w:vAlign w:val="center"/>
          </w:tcPr>
          <w:p>
            <w:pPr>
              <w:spacing w:after="0" w:line="240" w:lineRule="auto"/>
            </w:pPr>
            <w:r>
              <w:rPr>
                <w:sz w:val="17"/>
              </w:rPr>
              <w:t>World definitions level data learning goals hint keys and validation</w:t>
            </w:r>
          </w:p>
        </w:tc>
        <w:tc>
          <w:tcPr>
            <w:tcW w:type="dxa" w:w="3024"/>
            <w:tcMar>
              <w:top w:w="110" w:type="dxa"/>
              <w:start w:w="110" w:type="dxa"/>
              <w:bottom w:w="110" w:type="dxa"/>
              <w:end w:w="110" w:type="dxa"/>
            </w:tcMar>
            <w:shd w:fill="EEF4F8"/>
            <w:vAlign w:val="center"/>
          </w:tcPr>
          <w:p>
            <w:pPr>
              <w:spacing w:after="0" w:line="240" w:lineRule="auto"/>
            </w:pPr>
            <w:r>
              <w:rPr>
                <w:sz w:val="17"/>
              </w:rPr>
              <w:t>Navigation storage or UI state</w:t>
            </w:r>
          </w:p>
        </w:tc>
      </w:tr>
      <w:tr>
        <w:tc>
          <w:tcPr>
            <w:tcW w:type="dxa" w:w="1728"/>
            <w:tcMar>
              <w:top w:w="110" w:type="dxa"/>
              <w:start w:w="110" w:type="dxa"/>
              <w:bottom w:w="110" w:type="dxa"/>
              <w:end w:w="110" w:type="dxa"/>
            </w:tcMar>
            <w:vAlign w:val="center"/>
          </w:tcPr>
          <w:p>
            <w:pPr>
              <w:spacing w:after="0" w:line="240" w:lineRule="auto"/>
            </w:pPr>
            <w:r>
              <w:rPr>
                <w:sz w:val="17"/>
              </w:rPr>
              <w:t>Application</w:t>
            </w:r>
          </w:p>
        </w:tc>
        <w:tc>
          <w:tcPr>
            <w:tcW w:type="dxa" w:w="4464"/>
            <w:tcMar>
              <w:top w:w="110" w:type="dxa"/>
              <w:start w:w="110" w:type="dxa"/>
              <w:bottom w:w="110" w:type="dxa"/>
              <w:end w:w="110" w:type="dxa"/>
            </w:tcMar>
            <w:vAlign w:val="center"/>
          </w:tcPr>
          <w:p>
            <w:pPr>
              <w:spacing w:after="0" w:line="240" w:lineRule="auto"/>
            </w:pPr>
            <w:r>
              <w:rPr>
                <w:sz w:val="17"/>
              </w:rPr>
              <w:t>Use cases repositories game sessions progression and feature policies</w:t>
            </w:r>
          </w:p>
        </w:tc>
        <w:tc>
          <w:tcPr>
            <w:tcW w:type="dxa" w:w="3024"/>
            <w:tcMar>
              <w:top w:w="110" w:type="dxa"/>
              <w:start w:w="110" w:type="dxa"/>
              <w:bottom w:w="110" w:type="dxa"/>
              <w:end w:w="110" w:type="dxa"/>
            </w:tcMar>
            <w:vAlign w:val="center"/>
          </w:tcPr>
          <w:p>
            <w:pPr>
              <w:spacing w:after="0" w:line="240" w:lineRule="auto"/>
            </w:pPr>
            <w:r>
              <w:rPr>
                <w:sz w:val="17"/>
              </w:rPr>
              <w:t>Platform specific rendering</w:t>
            </w:r>
          </w:p>
        </w:tc>
      </w:tr>
      <w:tr>
        <w:tc>
          <w:tcPr>
            <w:tcW w:type="dxa" w:w="1728"/>
            <w:tcMar>
              <w:top w:w="110" w:type="dxa"/>
              <w:start w:w="110" w:type="dxa"/>
              <w:bottom w:w="110" w:type="dxa"/>
              <w:end w:w="110" w:type="dxa"/>
            </w:tcMar>
            <w:shd w:fill="EEF4F8"/>
            <w:vAlign w:val="center"/>
          </w:tcPr>
          <w:p>
            <w:pPr>
              <w:spacing w:after="0" w:line="240" w:lineRule="auto"/>
            </w:pPr>
            <w:r>
              <w:rPr>
                <w:sz w:val="17"/>
              </w:rPr>
              <w:t>Presentation</w:t>
            </w:r>
          </w:p>
        </w:tc>
        <w:tc>
          <w:tcPr>
            <w:tcW w:type="dxa" w:w="4464"/>
            <w:tcMar>
              <w:top w:w="110" w:type="dxa"/>
              <w:start w:w="110" w:type="dxa"/>
              <w:bottom w:w="110" w:type="dxa"/>
              <w:end w:w="110" w:type="dxa"/>
            </w:tcMar>
            <w:shd w:fill="EEF4F8"/>
            <w:vAlign w:val="center"/>
          </w:tcPr>
          <w:p>
            <w:pPr>
              <w:spacing w:after="0" w:line="240" w:lineRule="auto"/>
            </w:pPr>
            <w:r>
              <w:rPr>
                <w:sz w:val="17"/>
              </w:rPr>
              <w:t>Screens widgets responsive composition animation and semantics</w:t>
            </w:r>
          </w:p>
        </w:tc>
        <w:tc>
          <w:tcPr>
            <w:tcW w:type="dxa" w:w="3024"/>
            <w:tcMar>
              <w:top w:w="110" w:type="dxa"/>
              <w:start w:w="110" w:type="dxa"/>
              <w:bottom w:w="110" w:type="dxa"/>
              <w:end w:w="110" w:type="dxa"/>
            </w:tcMar>
            <w:shd w:fill="EEF4F8"/>
            <w:vAlign w:val="center"/>
          </w:tcPr>
          <w:p>
            <w:pPr>
              <w:spacing w:after="0" w:line="240" w:lineRule="auto"/>
            </w:pPr>
            <w:r>
              <w:rPr>
                <w:sz w:val="17"/>
              </w:rPr>
              <w:t>Direct file access or game rule duplication</w:t>
            </w:r>
          </w:p>
        </w:tc>
      </w:tr>
      <w:tr>
        <w:tc>
          <w:tcPr>
            <w:tcW w:type="dxa" w:w="1728"/>
            <w:tcMar>
              <w:top w:w="110" w:type="dxa"/>
              <w:start w:w="110" w:type="dxa"/>
              <w:bottom w:w="110" w:type="dxa"/>
              <w:end w:w="110" w:type="dxa"/>
            </w:tcMar>
            <w:vAlign w:val="center"/>
          </w:tcPr>
          <w:p>
            <w:pPr>
              <w:spacing w:after="0" w:line="240" w:lineRule="auto"/>
            </w:pPr>
            <w:r>
              <w:rPr>
                <w:sz w:val="17"/>
              </w:rPr>
              <w:t>Infrastructure</w:t>
            </w:r>
          </w:p>
        </w:tc>
        <w:tc>
          <w:tcPr>
            <w:tcW w:type="dxa" w:w="4464"/>
            <w:tcMar>
              <w:top w:w="110" w:type="dxa"/>
              <w:start w:w="110" w:type="dxa"/>
              <w:bottom w:w="110" w:type="dxa"/>
              <w:end w:w="110" w:type="dxa"/>
            </w:tcMar>
            <w:vAlign w:val="center"/>
          </w:tcPr>
          <w:p>
            <w:pPr>
              <w:spacing w:after="0" w:line="240" w:lineRule="auto"/>
            </w:pPr>
            <w:r>
              <w:rPr>
                <w:sz w:val="17"/>
              </w:rPr>
              <w:t>Settings local files migrations audio and platform configuration</w:t>
            </w:r>
          </w:p>
        </w:tc>
        <w:tc>
          <w:tcPr>
            <w:tcW w:type="dxa" w:w="3024"/>
            <w:tcMar>
              <w:top w:w="110" w:type="dxa"/>
              <w:start w:w="110" w:type="dxa"/>
              <w:bottom w:w="110" w:type="dxa"/>
              <w:end w:w="110" w:type="dxa"/>
            </w:tcMar>
            <w:vAlign w:val="center"/>
          </w:tcPr>
          <w:p>
            <w:pPr>
              <w:spacing w:after="0" w:line="240" w:lineRule="auto"/>
            </w:pPr>
            <w:r>
              <w:rPr>
                <w:sz w:val="17"/>
              </w:rPr>
              <w:t>Product decisions embedded in adapters</w:t>
            </w:r>
          </w:p>
        </w:tc>
      </w:tr>
    </w:tbl>
    <w:p/>
    <w:p>
      <w:pPr>
        <w:pStyle w:val="Heading2"/>
        <w:keepNext/>
        <w:keepLines/>
      </w:pPr>
      <w:r>
        <w:t>Recommended modules</w:t>
      </w:r>
    </w:p>
    <w:p>
      <w:pPr>
        <w:pStyle w:val="ListBullet"/>
        <w:spacing w:after="60" w:line="259" w:lineRule="auto"/>
      </w:pPr>
      <w:r>
        <w:t>lib app for bootstrap routing theme localization feature registry and application shell.</w:t>
      </w:r>
    </w:p>
    <w:p>
      <w:pPr>
        <w:pStyle w:val="ListBullet"/>
        <w:spacing w:after="60" w:line="259" w:lineRule="auto"/>
      </w:pPr>
      <w:r>
        <w:t>lib core for responsive rules accessibility audio diagnostics storage primitives and utilities.</w:t>
      </w:r>
    </w:p>
    <w:p>
      <w:pPr>
        <w:pStyle w:val="ListBullet"/>
        <w:spacing w:after="60" w:line="259" w:lineRule="auto"/>
      </w:pPr>
      <w:r>
        <w:t>lib domain for game models engine solver scoring policies and repository contracts.</w:t>
      </w:r>
    </w:p>
    <w:p>
      <w:pPr>
        <w:pStyle w:val="ListBullet"/>
        <w:spacing w:after="60" w:line="259" w:lineRule="auto"/>
      </w:pPr>
      <w:r>
        <w:t>lib data for bundled content local persistence migrations and repository implementations.</w:t>
      </w:r>
    </w:p>
    <w:p>
      <w:pPr>
        <w:pStyle w:val="ListBullet"/>
        <w:spacing w:after="60" w:line="259" w:lineRule="auto"/>
      </w:pPr>
      <w:r>
        <w:t>lib features for onboarding home worlds levels game learning challenge free play teacher settings and collection.</w:t>
      </w:r>
    </w:p>
    <w:p>
      <w:pPr>
        <w:pStyle w:val="ListBullet"/>
        <w:spacing w:after="60" w:line="259" w:lineRule="auto"/>
      </w:pPr>
      <w:r>
        <w:t>assets content for versioned level packs and assets audio fonts images and animations for bundled media.</w:t>
      </w:r>
    </w:p>
    <w:p>
      <w:pPr>
        <w:pStyle w:val="ListBullet"/>
        <w:spacing w:after="60" w:line="259" w:lineRule="auto"/>
      </w:pPr>
      <w:r>
        <w:t>test unit widget golden integration accessibility localization content and release configuration suites.</w:t>
      </w:r>
    </w:p>
    <w:p>
      <w:pPr>
        <w:pStyle w:val="Heading2"/>
        <w:keepNext/>
        <w:keepLines/>
      </w:pPr>
      <w:r>
        <w:t>Key interfaces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tcMar>
              <w:top w:w="110" w:type="dxa"/>
              <w:start w:w="110" w:type="dxa"/>
              <w:bottom w:w="110" w:type="dxa"/>
              <w:end w:w="110" w:type="dxa"/>
            </w:tcMar>
            <w:shd w:fill="17324D"/>
            <w:vAlign w:val="center"/>
          </w:tcPr>
          <w:p>
            <w:pPr>
              <w:jc w:val="center"/>
            </w:pPr>
            <w:r>
              <w:rPr>
                <w:b/>
                <w:color w:val="FFFFFF"/>
                <w:sz w:val="18"/>
              </w:rPr>
              <w:t>Interface</w:t>
            </w:r>
          </w:p>
        </w:tc>
        <w:tc>
          <w:tcPr>
            <w:tcW w:type="dxa" w:w="6840"/>
            <w:tcMar>
              <w:top w:w="110" w:type="dxa"/>
              <w:start w:w="110" w:type="dxa"/>
              <w:bottom w:w="110" w:type="dxa"/>
              <w:end w:w="110" w:type="dxa"/>
            </w:tcMar>
            <w:shd w:fill="17324D"/>
            <w:vAlign w:val="center"/>
          </w:tcPr>
          <w:p>
            <w:pPr>
              <w:jc w:val="center"/>
            </w:pPr>
            <w:r>
              <w:rPr>
                <w:b/>
                <w:color w:val="FFFFFF"/>
                <w:sz w:val="18"/>
              </w:rPr>
              <w:t>Required operations</w:t>
            </w:r>
          </w:p>
        </w:tc>
      </w:tr>
      <w:tr>
        <w:tc>
          <w:tcPr>
            <w:tcW w:type="dxa" w:w="2376"/>
            <w:tcMar>
              <w:top w:w="110" w:type="dxa"/>
              <w:start w:w="110" w:type="dxa"/>
              <w:bottom w:w="110" w:type="dxa"/>
              <w:end w:w="110" w:type="dxa"/>
            </w:tcMar>
            <w:vAlign w:val="center"/>
          </w:tcPr>
          <w:p>
            <w:pPr>
              <w:spacing w:after="0" w:line="240" w:lineRule="auto"/>
            </w:pPr>
            <w:r>
              <w:rPr>
                <w:sz w:val="18"/>
              </w:rPr>
              <w:t>GameEngine</w:t>
            </w:r>
          </w:p>
        </w:tc>
        <w:tc>
          <w:tcPr>
            <w:tcW w:type="dxa" w:w="6840"/>
            <w:tcMar>
              <w:top w:w="110" w:type="dxa"/>
              <w:start w:w="110" w:type="dxa"/>
              <w:bottom w:w="110" w:type="dxa"/>
              <w:end w:w="110" w:type="dxa"/>
            </w:tcMar>
            <w:vAlign w:val="center"/>
          </w:tcPr>
          <w:p>
            <w:pPr>
              <w:spacing w:after="0" w:line="240" w:lineRule="auto"/>
            </w:pPr>
            <w:r>
              <w:rPr>
                <w:sz w:val="18"/>
              </w:rPr>
              <w:t>applyMove undo reset restore evaluateOutcome</w:t>
            </w:r>
          </w:p>
        </w:tc>
      </w:tr>
      <w:tr>
        <w:tc>
          <w:tcPr>
            <w:tcW w:type="dxa" w:w="2376"/>
            <w:tcMar>
              <w:top w:w="110" w:type="dxa"/>
              <w:start w:w="110" w:type="dxa"/>
              <w:bottom w:w="110" w:type="dxa"/>
              <w:end w:w="110" w:type="dxa"/>
            </w:tcMar>
            <w:shd w:fill="EEF4F8"/>
            <w:vAlign w:val="center"/>
          </w:tcPr>
          <w:p>
            <w:pPr>
              <w:spacing w:after="0" w:line="240" w:lineRule="auto"/>
            </w:pPr>
            <w:r>
              <w:rPr>
                <w:sz w:val="18"/>
              </w:rPr>
              <w:t>PathSolver</w:t>
            </w:r>
          </w:p>
        </w:tc>
        <w:tc>
          <w:tcPr>
            <w:tcW w:type="dxa" w:w="6840"/>
            <w:tcMar>
              <w:top w:w="110" w:type="dxa"/>
              <w:start w:w="110" w:type="dxa"/>
              <w:bottom w:w="110" w:type="dxa"/>
              <w:end w:w="110" w:type="dxa"/>
            </w:tcMar>
            <w:shd w:fill="EEF4F8"/>
            <w:vAlign w:val="center"/>
          </w:tcPr>
          <w:p>
            <w:pPr>
              <w:spacing w:after="0" w:line="240" w:lineRule="auto"/>
            </w:pPr>
            <w:r>
              <w:rPr>
                <w:sz w:val="18"/>
              </w:rPr>
              <w:t>solve solveFrom validateSolution measureComplexity</w:t>
            </w:r>
          </w:p>
        </w:tc>
      </w:tr>
      <w:tr>
        <w:tc>
          <w:tcPr>
            <w:tcW w:type="dxa" w:w="2376"/>
            <w:tcMar>
              <w:top w:w="110" w:type="dxa"/>
              <w:start w:w="110" w:type="dxa"/>
              <w:bottom w:w="110" w:type="dxa"/>
              <w:end w:w="110" w:type="dxa"/>
            </w:tcMar>
            <w:vAlign w:val="center"/>
          </w:tcPr>
          <w:p>
            <w:pPr>
              <w:spacing w:after="0" w:line="240" w:lineRule="auto"/>
            </w:pPr>
            <w:r>
              <w:rPr>
                <w:sz w:val="18"/>
              </w:rPr>
              <w:t>HintPolicy</w:t>
            </w:r>
          </w:p>
        </w:tc>
        <w:tc>
          <w:tcPr>
            <w:tcW w:type="dxa" w:w="6840"/>
            <w:tcMar>
              <w:top w:w="110" w:type="dxa"/>
              <w:start w:w="110" w:type="dxa"/>
              <w:bottom w:w="110" w:type="dxa"/>
              <w:end w:w="110" w:type="dxa"/>
            </w:tcMar>
            <w:vAlign w:val="center"/>
          </w:tcPr>
          <w:p>
            <w:pPr>
              <w:spacing w:after="0" w:line="240" w:lineRule="auto"/>
            </w:pPr>
            <w:r>
              <w:rPr>
                <w:sz w:val="18"/>
              </w:rPr>
              <w:t>conceptHint candidateOptions nextStep solutionPlaybackEligibility</w:t>
            </w:r>
          </w:p>
        </w:tc>
      </w:tr>
      <w:tr>
        <w:tc>
          <w:tcPr>
            <w:tcW w:type="dxa" w:w="2376"/>
            <w:tcMar>
              <w:top w:w="110" w:type="dxa"/>
              <w:start w:w="110" w:type="dxa"/>
              <w:bottom w:w="110" w:type="dxa"/>
              <w:end w:w="110" w:type="dxa"/>
            </w:tcMar>
            <w:shd w:fill="EEF4F8"/>
            <w:vAlign w:val="center"/>
          </w:tcPr>
          <w:p>
            <w:pPr>
              <w:spacing w:after="0" w:line="240" w:lineRule="auto"/>
            </w:pPr>
            <w:r>
              <w:rPr>
                <w:sz w:val="18"/>
              </w:rPr>
              <w:t>LevelRepository</w:t>
            </w:r>
          </w:p>
        </w:tc>
        <w:tc>
          <w:tcPr>
            <w:tcW w:type="dxa" w:w="6840"/>
            <w:tcMar>
              <w:top w:w="110" w:type="dxa"/>
              <w:start w:w="110" w:type="dxa"/>
              <w:bottom w:w="110" w:type="dxa"/>
              <w:end w:w="110" w:type="dxa"/>
            </w:tcMar>
            <w:shd w:fill="EEF4F8"/>
            <w:vAlign w:val="center"/>
          </w:tcPr>
          <w:p>
            <w:pPr>
              <w:spacing w:after="0" w:line="240" w:lineRule="auto"/>
            </w:pPr>
            <w:r>
              <w:rPr>
                <w:sz w:val="18"/>
              </w:rPr>
              <w:t>getWorlds getLevels getLevel validateContentVersion</w:t>
            </w:r>
          </w:p>
        </w:tc>
      </w:tr>
      <w:tr>
        <w:tc>
          <w:tcPr>
            <w:tcW w:type="dxa" w:w="2376"/>
            <w:tcMar>
              <w:top w:w="110" w:type="dxa"/>
              <w:start w:w="110" w:type="dxa"/>
              <w:bottom w:w="110" w:type="dxa"/>
              <w:end w:w="110" w:type="dxa"/>
            </w:tcMar>
            <w:vAlign w:val="center"/>
          </w:tcPr>
          <w:p>
            <w:pPr>
              <w:spacing w:after="0" w:line="240" w:lineRule="auto"/>
            </w:pPr>
            <w:r>
              <w:rPr>
                <w:sz w:val="18"/>
              </w:rPr>
              <w:t>ProgressRepository</w:t>
            </w:r>
          </w:p>
        </w:tc>
        <w:tc>
          <w:tcPr>
            <w:tcW w:type="dxa" w:w="6840"/>
            <w:tcMar>
              <w:top w:w="110" w:type="dxa"/>
              <w:start w:w="110" w:type="dxa"/>
              <w:bottom w:w="110" w:type="dxa"/>
              <w:end w:w="110" w:type="dxa"/>
            </w:tcMar>
            <w:vAlign w:val="center"/>
          </w:tcPr>
          <w:p>
            <w:pPr>
              <w:spacing w:after="0" w:line="240" w:lineRule="auto"/>
            </w:pPr>
            <w:r>
              <w:rPr>
                <w:sz w:val="18"/>
              </w:rPr>
              <w:t>load save recordCompletion restoreSnapshot migrate deleteAll</w:t>
            </w:r>
          </w:p>
        </w:tc>
      </w:tr>
      <w:tr>
        <w:tc>
          <w:tcPr>
            <w:tcW w:type="dxa" w:w="2376"/>
            <w:tcMar>
              <w:top w:w="110" w:type="dxa"/>
              <w:start w:w="110" w:type="dxa"/>
              <w:bottom w:w="110" w:type="dxa"/>
              <w:end w:w="110" w:type="dxa"/>
            </w:tcMar>
            <w:shd w:fill="EEF4F8"/>
            <w:vAlign w:val="center"/>
          </w:tcPr>
          <w:p>
            <w:pPr>
              <w:spacing w:after="0" w:line="240" w:lineRule="auto"/>
            </w:pPr>
            <w:r>
              <w:rPr>
                <w:sz w:val="18"/>
              </w:rPr>
              <w:t>SettingsRepository</w:t>
            </w:r>
          </w:p>
        </w:tc>
        <w:tc>
          <w:tcPr>
            <w:tcW w:type="dxa" w:w="6840"/>
            <w:tcMar>
              <w:top w:w="110" w:type="dxa"/>
              <w:start w:w="110" w:type="dxa"/>
              <w:bottom w:w="110" w:type="dxa"/>
              <w:end w:w="110" w:type="dxa"/>
            </w:tcMar>
            <w:shd w:fill="EEF4F8"/>
            <w:vAlign w:val="center"/>
          </w:tcPr>
          <w:p>
            <w:pPr>
              <w:spacing w:after="0" w:line="240" w:lineRule="auto"/>
            </w:pPr>
            <w:r>
              <w:rPr>
                <w:sz w:val="18"/>
              </w:rPr>
              <w:t>watchSettings setLocale setAccessibility setAudio reset</w:t>
            </w:r>
          </w:p>
        </w:tc>
      </w:tr>
      <w:tr>
        <w:tc>
          <w:tcPr>
            <w:tcW w:type="dxa" w:w="2376"/>
            <w:tcMar>
              <w:top w:w="110" w:type="dxa"/>
              <w:start w:w="110" w:type="dxa"/>
              <w:bottom w:w="110" w:type="dxa"/>
              <w:end w:w="110" w:type="dxa"/>
            </w:tcMar>
            <w:vAlign w:val="center"/>
          </w:tcPr>
          <w:p>
            <w:pPr>
              <w:spacing w:after="0" w:line="240" w:lineRule="auto"/>
            </w:pPr>
            <w:r>
              <w:rPr>
                <w:sz w:val="18"/>
              </w:rPr>
              <w:t>TeacherRepository</w:t>
            </w:r>
          </w:p>
        </w:tc>
        <w:tc>
          <w:tcPr>
            <w:tcW w:type="dxa" w:w="6840"/>
            <w:tcMar>
              <w:top w:w="110" w:type="dxa"/>
              <w:start w:w="110" w:type="dxa"/>
              <w:bottom w:w="110" w:type="dxa"/>
              <w:end w:w="110" w:type="dxa"/>
            </w:tcMar>
            <w:vAlign w:val="center"/>
          </w:tcPr>
          <w:p>
            <w:pPr>
              <w:spacing w:after="0" w:line="240" w:lineRule="auto"/>
            </w:pPr>
            <w:r>
              <w:rPr>
                <w:sz w:val="18"/>
              </w:rPr>
              <w:t>createActivity loadActivity getSummary clearSummary</w:t>
            </w:r>
          </w:p>
        </w:tc>
      </w:tr>
      <w:tr>
        <w:tc>
          <w:tcPr>
            <w:tcW w:type="dxa" w:w="2376"/>
            <w:tcMar>
              <w:top w:w="110" w:type="dxa"/>
              <w:start w:w="110" w:type="dxa"/>
              <w:bottom w:w="110" w:type="dxa"/>
              <w:end w:w="110" w:type="dxa"/>
            </w:tcMar>
            <w:shd w:fill="EEF4F8"/>
            <w:vAlign w:val="center"/>
          </w:tcPr>
          <w:p>
            <w:pPr>
              <w:spacing w:after="0" w:line="240" w:lineRule="auto"/>
            </w:pPr>
            <w:r>
              <w:rPr>
                <w:sz w:val="18"/>
              </w:rPr>
              <w:t>FeatureRegistry</w:t>
            </w:r>
          </w:p>
        </w:tc>
        <w:tc>
          <w:tcPr>
            <w:tcW w:type="dxa" w:w="6840"/>
            <w:tcMar>
              <w:top w:w="110" w:type="dxa"/>
              <w:start w:w="110" w:type="dxa"/>
              <w:bottom w:w="110" w:type="dxa"/>
              <w:end w:w="110" w:type="dxa"/>
            </w:tcMar>
            <w:shd w:fill="EEF4F8"/>
            <w:vAlign w:val="center"/>
          </w:tcPr>
          <w:p>
            <w:pPr>
              <w:spacing w:after="0" w:line="240" w:lineRule="auto"/>
            </w:pPr>
            <w:r>
              <w:rPr>
                <w:sz w:val="18"/>
              </w:rPr>
              <w:t>registerRoute isEnabled dependencyMetadata</w:t>
            </w:r>
          </w:p>
        </w:tc>
      </w:tr>
    </w:tbl>
    <w:p/>
    <w:p>
      <w:r>
        <w:br w:type="page"/>
      </w:r>
    </w:p>
    <w:p>
      <w:pPr>
        <w:pStyle w:val="Heading1"/>
        <w:keepNext/>
        <w:keepLines/>
      </w:pPr>
      <w:r>
        <w:t>5 Offline storage and data lifecycle</w:t>
      </w:r>
    </w:p>
    <w:p>
      <w:pPr>
        <w:pStyle w:val="Heading2"/>
        <w:keepNext/>
        <w:keepLines/>
      </w:pPr>
      <w:r>
        <w:t>Storage decision</w:t>
      </w:r>
    </w:p>
    <w:p>
      <w:pPr>
        <w:spacing w:after="140" w:line="276" w:lineRule="auto"/>
      </w:pPr>
      <w:r>
        <w:t>The release does not require a database. Bundled content is stored as read only JSON assets. SharedPreferences stores small scalar settings. Versioned local JSON files store progress active sessions and aggregated teacher summaries. Repository interfaces permit a future migration to local SQLite if detailed attempt history or large reports later justify 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tcMar>
              <w:top w:w="110" w:type="dxa"/>
              <w:start w:w="110" w:type="dxa"/>
              <w:bottom w:w="110" w:type="dxa"/>
              <w:end w:w="110" w:type="dxa"/>
            </w:tcMar>
            <w:shd w:fill="17324D"/>
            <w:vAlign w:val="center"/>
          </w:tcPr>
          <w:p>
            <w:pPr>
              <w:jc w:val="center"/>
            </w:pPr>
            <w:r>
              <w:rPr>
                <w:b/>
                <w:color w:val="FFFFFF"/>
                <w:sz w:val="16"/>
              </w:rPr>
              <w:t>Data</w:t>
            </w:r>
          </w:p>
        </w:tc>
        <w:tc>
          <w:tcPr>
            <w:tcW w:type="dxa" w:w="2520"/>
            <w:tcMar>
              <w:top w:w="110" w:type="dxa"/>
              <w:start w:w="110" w:type="dxa"/>
              <w:bottom w:w="110" w:type="dxa"/>
              <w:end w:w="110" w:type="dxa"/>
            </w:tcMar>
            <w:shd w:fill="17324D"/>
            <w:vAlign w:val="center"/>
          </w:tcPr>
          <w:p>
            <w:pPr>
              <w:jc w:val="center"/>
            </w:pPr>
            <w:r>
              <w:rPr>
                <w:b/>
                <w:color w:val="FFFFFF"/>
                <w:sz w:val="16"/>
              </w:rPr>
              <w:t>Release storage</w:t>
            </w:r>
          </w:p>
        </w:tc>
        <w:tc>
          <w:tcPr>
            <w:tcW w:type="dxa" w:w="2088"/>
            <w:tcMar>
              <w:top w:w="110" w:type="dxa"/>
              <w:start w:w="110" w:type="dxa"/>
              <w:bottom w:w="110" w:type="dxa"/>
              <w:end w:w="110" w:type="dxa"/>
            </w:tcMar>
            <w:shd w:fill="17324D"/>
            <w:vAlign w:val="center"/>
          </w:tcPr>
          <w:p>
            <w:pPr>
              <w:jc w:val="center"/>
            </w:pPr>
            <w:r>
              <w:rPr>
                <w:b/>
                <w:color w:val="FFFFFF"/>
                <w:sz w:val="16"/>
              </w:rPr>
              <w:t>Retention</w:t>
            </w:r>
          </w:p>
        </w:tc>
        <w:tc>
          <w:tcPr>
            <w:tcW w:type="dxa" w:w="2664"/>
            <w:tcMar>
              <w:top w:w="110" w:type="dxa"/>
              <w:start w:w="110" w:type="dxa"/>
              <w:bottom w:w="110" w:type="dxa"/>
              <w:end w:w="110" w:type="dxa"/>
            </w:tcMar>
            <w:shd w:fill="17324D"/>
            <w:vAlign w:val="center"/>
          </w:tcPr>
          <w:p>
            <w:pPr>
              <w:jc w:val="center"/>
            </w:pPr>
            <w:r>
              <w:rPr>
                <w:b/>
                <w:color w:val="FFFFFF"/>
                <w:sz w:val="16"/>
              </w:rPr>
              <w:t>Notes</w:t>
            </w:r>
          </w:p>
        </w:tc>
      </w:tr>
      <w:tr>
        <w:tc>
          <w:tcPr>
            <w:tcW w:type="dxa" w:w="1944"/>
            <w:tcMar>
              <w:top w:w="110" w:type="dxa"/>
              <w:start w:w="110" w:type="dxa"/>
              <w:bottom w:w="110" w:type="dxa"/>
              <w:end w:w="110" w:type="dxa"/>
            </w:tcMar>
            <w:vAlign w:val="center"/>
          </w:tcPr>
          <w:p>
            <w:pPr>
              <w:spacing w:after="0" w:line="240" w:lineRule="auto"/>
            </w:pPr>
            <w:r>
              <w:rPr>
                <w:sz w:val="16"/>
              </w:rPr>
              <w:t>Levels and worlds</w:t>
            </w:r>
          </w:p>
        </w:tc>
        <w:tc>
          <w:tcPr>
            <w:tcW w:type="dxa" w:w="2520"/>
            <w:tcMar>
              <w:top w:w="110" w:type="dxa"/>
              <w:start w:w="110" w:type="dxa"/>
              <w:bottom w:w="110" w:type="dxa"/>
              <w:end w:w="110" w:type="dxa"/>
            </w:tcMar>
            <w:vAlign w:val="center"/>
          </w:tcPr>
          <w:p>
            <w:pPr>
              <w:spacing w:after="0" w:line="240" w:lineRule="auto"/>
            </w:pPr>
            <w:r>
              <w:rPr>
                <w:sz w:val="16"/>
              </w:rPr>
              <w:t>Bundled JSON assets</w:t>
            </w:r>
          </w:p>
        </w:tc>
        <w:tc>
          <w:tcPr>
            <w:tcW w:type="dxa" w:w="2088"/>
            <w:tcMar>
              <w:top w:w="110" w:type="dxa"/>
              <w:start w:w="110" w:type="dxa"/>
              <w:bottom w:w="110" w:type="dxa"/>
              <w:end w:w="110" w:type="dxa"/>
            </w:tcMar>
            <w:vAlign w:val="center"/>
          </w:tcPr>
          <w:p>
            <w:pPr>
              <w:spacing w:after="0" w:line="240" w:lineRule="auto"/>
            </w:pPr>
            <w:r>
              <w:rPr>
                <w:sz w:val="16"/>
              </w:rPr>
              <w:t>Application version</w:t>
            </w:r>
          </w:p>
        </w:tc>
        <w:tc>
          <w:tcPr>
            <w:tcW w:type="dxa" w:w="2664"/>
            <w:tcMar>
              <w:top w:w="110" w:type="dxa"/>
              <w:start w:w="110" w:type="dxa"/>
              <w:bottom w:w="110" w:type="dxa"/>
              <w:end w:w="110" w:type="dxa"/>
            </w:tcMar>
            <w:vAlign w:val="center"/>
          </w:tcPr>
          <w:p>
            <w:pPr>
              <w:spacing w:after="0" w:line="240" w:lineRule="auto"/>
            </w:pPr>
            <w:r>
              <w:rPr>
                <w:sz w:val="16"/>
              </w:rPr>
              <w:t>Read only and validated at build time</w:t>
            </w:r>
          </w:p>
        </w:tc>
      </w:tr>
      <w:tr>
        <w:tc>
          <w:tcPr>
            <w:tcW w:type="dxa" w:w="1944"/>
            <w:tcMar>
              <w:top w:w="110" w:type="dxa"/>
              <w:start w:w="110" w:type="dxa"/>
              <w:bottom w:w="110" w:type="dxa"/>
              <w:end w:w="110" w:type="dxa"/>
            </w:tcMar>
            <w:shd w:fill="EEF4F8"/>
            <w:vAlign w:val="center"/>
          </w:tcPr>
          <w:p>
            <w:pPr>
              <w:spacing w:after="0" w:line="240" w:lineRule="auto"/>
            </w:pPr>
            <w:r>
              <w:rPr>
                <w:sz w:val="16"/>
              </w:rPr>
              <w:t>Localized text</w:t>
            </w:r>
          </w:p>
        </w:tc>
        <w:tc>
          <w:tcPr>
            <w:tcW w:type="dxa" w:w="2520"/>
            <w:tcMar>
              <w:top w:w="110" w:type="dxa"/>
              <w:start w:w="110" w:type="dxa"/>
              <w:bottom w:w="110" w:type="dxa"/>
              <w:end w:w="110" w:type="dxa"/>
            </w:tcMar>
            <w:shd w:fill="EEF4F8"/>
            <w:vAlign w:val="center"/>
          </w:tcPr>
          <w:p>
            <w:pPr>
              <w:spacing w:after="0" w:line="240" w:lineRule="auto"/>
            </w:pPr>
            <w:r>
              <w:rPr>
                <w:sz w:val="16"/>
              </w:rPr>
              <w:t>Generated localization resources and local content JSON</w:t>
            </w:r>
          </w:p>
        </w:tc>
        <w:tc>
          <w:tcPr>
            <w:tcW w:type="dxa" w:w="2088"/>
            <w:tcMar>
              <w:top w:w="110" w:type="dxa"/>
              <w:start w:w="110" w:type="dxa"/>
              <w:bottom w:w="110" w:type="dxa"/>
              <w:end w:w="110" w:type="dxa"/>
            </w:tcMar>
            <w:shd w:fill="EEF4F8"/>
            <w:vAlign w:val="center"/>
          </w:tcPr>
          <w:p>
            <w:pPr>
              <w:spacing w:after="0" w:line="240" w:lineRule="auto"/>
            </w:pPr>
            <w:r>
              <w:rPr>
                <w:sz w:val="16"/>
              </w:rPr>
              <w:t>Application version</w:t>
            </w:r>
          </w:p>
        </w:tc>
        <w:tc>
          <w:tcPr>
            <w:tcW w:type="dxa" w:w="2664"/>
            <w:tcMar>
              <w:top w:w="110" w:type="dxa"/>
              <w:start w:w="110" w:type="dxa"/>
              <w:bottom w:w="110" w:type="dxa"/>
              <w:end w:w="110" w:type="dxa"/>
            </w:tcMar>
            <w:shd w:fill="EEF4F8"/>
            <w:vAlign w:val="center"/>
          </w:tcPr>
          <w:p>
            <w:pPr>
              <w:spacing w:after="0" w:line="240" w:lineRule="auto"/>
            </w:pPr>
            <w:r>
              <w:rPr>
                <w:sz w:val="16"/>
              </w:rPr>
              <w:t>Four complete locales</w:t>
            </w:r>
          </w:p>
        </w:tc>
      </w:tr>
      <w:tr>
        <w:tc>
          <w:tcPr>
            <w:tcW w:type="dxa" w:w="1944"/>
            <w:tcMar>
              <w:top w:w="110" w:type="dxa"/>
              <w:start w:w="110" w:type="dxa"/>
              <w:bottom w:w="110" w:type="dxa"/>
              <w:end w:w="110" w:type="dxa"/>
            </w:tcMar>
            <w:vAlign w:val="center"/>
          </w:tcPr>
          <w:p>
            <w:pPr>
              <w:spacing w:after="0" w:line="240" w:lineRule="auto"/>
            </w:pPr>
            <w:r>
              <w:rPr>
                <w:sz w:val="16"/>
              </w:rPr>
              <w:t>Language and settings</w:t>
            </w:r>
          </w:p>
        </w:tc>
        <w:tc>
          <w:tcPr>
            <w:tcW w:type="dxa" w:w="2520"/>
            <w:tcMar>
              <w:top w:w="110" w:type="dxa"/>
              <w:start w:w="110" w:type="dxa"/>
              <w:bottom w:w="110" w:type="dxa"/>
              <w:end w:w="110" w:type="dxa"/>
            </w:tcMar>
            <w:vAlign w:val="center"/>
          </w:tcPr>
          <w:p>
            <w:pPr>
              <w:spacing w:after="0" w:line="240" w:lineRule="auto"/>
            </w:pPr>
            <w:r>
              <w:rPr>
                <w:sz w:val="16"/>
              </w:rPr>
              <w:t>SharedPreferences</w:t>
            </w:r>
          </w:p>
        </w:tc>
        <w:tc>
          <w:tcPr>
            <w:tcW w:type="dxa" w:w="2088"/>
            <w:tcMar>
              <w:top w:w="110" w:type="dxa"/>
              <w:start w:w="110" w:type="dxa"/>
              <w:bottom w:w="110" w:type="dxa"/>
              <w:end w:w="110" w:type="dxa"/>
            </w:tcMar>
            <w:vAlign w:val="center"/>
          </w:tcPr>
          <w:p>
            <w:pPr>
              <w:spacing w:after="0" w:line="240" w:lineRule="auto"/>
            </w:pPr>
            <w:r>
              <w:rPr>
                <w:sz w:val="16"/>
              </w:rPr>
              <w:t>Until reset or uninstall</w:t>
            </w:r>
          </w:p>
        </w:tc>
        <w:tc>
          <w:tcPr>
            <w:tcW w:type="dxa" w:w="2664"/>
            <w:tcMar>
              <w:top w:w="110" w:type="dxa"/>
              <w:start w:w="110" w:type="dxa"/>
              <w:bottom w:w="110" w:type="dxa"/>
              <w:end w:w="110" w:type="dxa"/>
            </w:tcMar>
            <w:vAlign w:val="center"/>
          </w:tcPr>
          <w:p>
            <w:pPr>
              <w:spacing w:after="0" w:line="240" w:lineRule="auto"/>
            </w:pPr>
            <w:r>
              <w:rPr>
                <w:sz w:val="16"/>
              </w:rPr>
              <w:t>Small scalar values only</w:t>
            </w:r>
          </w:p>
        </w:tc>
      </w:tr>
      <w:tr>
        <w:tc>
          <w:tcPr>
            <w:tcW w:type="dxa" w:w="1944"/>
            <w:tcMar>
              <w:top w:w="110" w:type="dxa"/>
              <w:start w:w="110" w:type="dxa"/>
              <w:bottom w:w="110" w:type="dxa"/>
              <w:end w:w="110" w:type="dxa"/>
            </w:tcMar>
            <w:shd w:fill="EEF4F8"/>
            <w:vAlign w:val="center"/>
          </w:tcPr>
          <w:p>
            <w:pPr>
              <w:spacing w:after="0" w:line="240" w:lineRule="auto"/>
            </w:pPr>
            <w:r>
              <w:rPr>
                <w:sz w:val="16"/>
              </w:rPr>
              <w:t>Progress</w:t>
            </w:r>
          </w:p>
        </w:tc>
        <w:tc>
          <w:tcPr>
            <w:tcW w:type="dxa" w:w="2520"/>
            <w:tcMar>
              <w:top w:w="110" w:type="dxa"/>
              <w:start w:w="110" w:type="dxa"/>
              <w:bottom w:w="110" w:type="dxa"/>
              <w:end w:w="110" w:type="dxa"/>
            </w:tcMar>
            <w:shd w:fill="EEF4F8"/>
            <w:vAlign w:val="center"/>
          </w:tcPr>
          <w:p>
            <w:pPr>
              <w:spacing w:after="0" w:line="240" w:lineRule="auto"/>
            </w:pPr>
            <w:r>
              <w:rPr>
                <w:sz w:val="16"/>
              </w:rPr>
              <w:t>Versioned local JSON</w:t>
            </w:r>
          </w:p>
        </w:tc>
        <w:tc>
          <w:tcPr>
            <w:tcW w:type="dxa" w:w="2088"/>
            <w:tcMar>
              <w:top w:w="110" w:type="dxa"/>
              <w:start w:w="110" w:type="dxa"/>
              <w:bottom w:w="110" w:type="dxa"/>
              <w:end w:w="110" w:type="dxa"/>
            </w:tcMar>
            <w:shd w:fill="EEF4F8"/>
            <w:vAlign w:val="center"/>
          </w:tcPr>
          <w:p>
            <w:pPr>
              <w:spacing w:after="0" w:line="240" w:lineRule="auto"/>
            </w:pPr>
            <w:r>
              <w:rPr>
                <w:sz w:val="16"/>
              </w:rPr>
              <w:t>Until adult deletion or uninstall</w:t>
            </w:r>
          </w:p>
        </w:tc>
        <w:tc>
          <w:tcPr>
            <w:tcW w:type="dxa" w:w="2664"/>
            <w:tcMar>
              <w:top w:w="110" w:type="dxa"/>
              <w:start w:w="110" w:type="dxa"/>
              <w:bottom w:w="110" w:type="dxa"/>
              <w:end w:w="110" w:type="dxa"/>
            </w:tcMar>
            <w:shd w:fill="EEF4F8"/>
            <w:vAlign w:val="center"/>
          </w:tcPr>
          <w:p>
            <w:pPr>
              <w:spacing w:after="0" w:line="240" w:lineRule="auto"/>
            </w:pPr>
            <w:r>
              <w:rPr>
                <w:sz w:val="16"/>
              </w:rPr>
              <w:t>Stars medals completion and best scores</w:t>
            </w:r>
          </w:p>
        </w:tc>
      </w:tr>
      <w:tr>
        <w:tc>
          <w:tcPr>
            <w:tcW w:type="dxa" w:w="1944"/>
            <w:tcMar>
              <w:top w:w="110" w:type="dxa"/>
              <w:start w:w="110" w:type="dxa"/>
              <w:bottom w:w="110" w:type="dxa"/>
              <w:end w:w="110" w:type="dxa"/>
            </w:tcMar>
            <w:vAlign w:val="center"/>
          </w:tcPr>
          <w:p>
            <w:pPr>
              <w:spacing w:after="0" w:line="240" w:lineRule="auto"/>
            </w:pPr>
            <w:r>
              <w:rPr>
                <w:sz w:val="16"/>
              </w:rPr>
              <w:t>Active game</w:t>
            </w:r>
          </w:p>
        </w:tc>
        <w:tc>
          <w:tcPr>
            <w:tcW w:type="dxa" w:w="2520"/>
            <w:tcMar>
              <w:top w:w="110" w:type="dxa"/>
              <w:start w:w="110" w:type="dxa"/>
              <w:bottom w:w="110" w:type="dxa"/>
              <w:end w:w="110" w:type="dxa"/>
            </w:tcMar>
            <w:vAlign w:val="center"/>
          </w:tcPr>
          <w:p>
            <w:pPr>
              <w:spacing w:after="0" w:line="240" w:lineRule="auto"/>
            </w:pPr>
            <w:r>
              <w:rPr>
                <w:sz w:val="16"/>
              </w:rPr>
              <w:t>Versioned local JSON snapshot</w:t>
            </w:r>
          </w:p>
        </w:tc>
        <w:tc>
          <w:tcPr>
            <w:tcW w:type="dxa" w:w="2088"/>
            <w:tcMar>
              <w:top w:w="110" w:type="dxa"/>
              <w:start w:w="110" w:type="dxa"/>
              <w:bottom w:w="110" w:type="dxa"/>
              <w:end w:w="110" w:type="dxa"/>
            </w:tcMar>
            <w:vAlign w:val="center"/>
          </w:tcPr>
          <w:p>
            <w:pPr>
              <w:spacing w:after="0" w:line="240" w:lineRule="auto"/>
            </w:pPr>
            <w:r>
              <w:rPr>
                <w:sz w:val="16"/>
              </w:rPr>
              <w:t>Until completion reset or replacement</w:t>
            </w:r>
          </w:p>
        </w:tc>
        <w:tc>
          <w:tcPr>
            <w:tcW w:type="dxa" w:w="2664"/>
            <w:tcMar>
              <w:top w:w="110" w:type="dxa"/>
              <w:start w:w="110" w:type="dxa"/>
              <w:bottom w:w="110" w:type="dxa"/>
              <w:end w:w="110" w:type="dxa"/>
            </w:tcMar>
            <w:vAlign w:val="center"/>
          </w:tcPr>
          <w:p>
            <w:pPr>
              <w:spacing w:after="0" w:line="240" w:lineRule="auto"/>
            </w:pPr>
            <w:r>
              <w:rPr>
                <w:sz w:val="16"/>
              </w:rPr>
              <w:t>Path sum moves mode timer and hint state</w:t>
            </w:r>
          </w:p>
        </w:tc>
      </w:tr>
      <w:tr>
        <w:tc>
          <w:tcPr>
            <w:tcW w:type="dxa" w:w="1944"/>
            <w:tcMar>
              <w:top w:w="110" w:type="dxa"/>
              <w:start w:w="110" w:type="dxa"/>
              <w:bottom w:w="110" w:type="dxa"/>
              <w:end w:w="110" w:type="dxa"/>
            </w:tcMar>
            <w:shd w:fill="EEF4F8"/>
            <w:vAlign w:val="center"/>
          </w:tcPr>
          <w:p>
            <w:pPr>
              <w:spacing w:after="0" w:line="240" w:lineRule="auto"/>
            </w:pPr>
            <w:r>
              <w:rPr>
                <w:sz w:val="16"/>
              </w:rPr>
              <w:t>Teacher summary</w:t>
            </w:r>
          </w:p>
        </w:tc>
        <w:tc>
          <w:tcPr>
            <w:tcW w:type="dxa" w:w="2520"/>
            <w:tcMar>
              <w:top w:w="110" w:type="dxa"/>
              <w:start w:w="110" w:type="dxa"/>
              <w:bottom w:w="110" w:type="dxa"/>
              <w:end w:w="110" w:type="dxa"/>
            </w:tcMar>
            <w:shd w:fill="EEF4F8"/>
            <w:vAlign w:val="center"/>
          </w:tcPr>
          <w:p>
            <w:pPr>
              <w:spacing w:after="0" w:line="240" w:lineRule="auto"/>
            </w:pPr>
            <w:r>
              <w:rPr>
                <w:sz w:val="16"/>
              </w:rPr>
              <w:t>Versioned local JSON</w:t>
            </w:r>
          </w:p>
        </w:tc>
        <w:tc>
          <w:tcPr>
            <w:tcW w:type="dxa" w:w="2088"/>
            <w:tcMar>
              <w:top w:w="110" w:type="dxa"/>
              <w:start w:w="110" w:type="dxa"/>
              <w:bottom w:w="110" w:type="dxa"/>
              <w:end w:w="110" w:type="dxa"/>
            </w:tcMar>
            <w:shd w:fill="EEF4F8"/>
            <w:vAlign w:val="center"/>
          </w:tcPr>
          <w:p>
            <w:pPr>
              <w:spacing w:after="0" w:line="240" w:lineRule="auto"/>
            </w:pPr>
            <w:r>
              <w:rPr>
                <w:sz w:val="16"/>
              </w:rPr>
              <w:t>Until adult deletion or configured cap</w:t>
            </w:r>
          </w:p>
        </w:tc>
        <w:tc>
          <w:tcPr>
            <w:tcW w:type="dxa" w:w="2664"/>
            <w:tcMar>
              <w:top w:w="110" w:type="dxa"/>
              <w:start w:w="110" w:type="dxa"/>
              <w:bottom w:w="110" w:type="dxa"/>
              <w:end w:w="110" w:type="dxa"/>
            </w:tcMar>
            <w:shd w:fill="EEF4F8"/>
            <w:vAlign w:val="center"/>
          </w:tcPr>
          <w:p>
            <w:pPr>
              <w:spacing w:after="0" w:line="240" w:lineRule="auto"/>
            </w:pPr>
            <w:r>
              <w:rPr>
                <w:sz w:val="16"/>
              </w:rPr>
              <w:t>Aggregated values only</w:t>
            </w:r>
          </w:p>
        </w:tc>
      </w:tr>
      <w:tr>
        <w:tc>
          <w:tcPr>
            <w:tcW w:type="dxa" w:w="1944"/>
            <w:tcMar>
              <w:top w:w="110" w:type="dxa"/>
              <w:start w:w="110" w:type="dxa"/>
              <w:bottom w:w="110" w:type="dxa"/>
              <w:end w:w="110" w:type="dxa"/>
            </w:tcMar>
            <w:vAlign w:val="center"/>
          </w:tcPr>
          <w:p>
            <w:pPr>
              <w:spacing w:after="0" w:line="240" w:lineRule="auto"/>
            </w:pPr>
            <w:r>
              <w:rPr>
                <w:sz w:val="16"/>
              </w:rPr>
              <w:t>Detailed attempts</w:t>
            </w:r>
          </w:p>
        </w:tc>
        <w:tc>
          <w:tcPr>
            <w:tcW w:type="dxa" w:w="2520"/>
            <w:tcMar>
              <w:top w:w="110" w:type="dxa"/>
              <w:start w:w="110" w:type="dxa"/>
              <w:bottom w:w="110" w:type="dxa"/>
              <w:end w:w="110" w:type="dxa"/>
            </w:tcMar>
            <w:vAlign w:val="center"/>
          </w:tcPr>
          <w:p>
            <w:pPr>
              <w:spacing w:after="0" w:line="240" w:lineRule="auto"/>
            </w:pPr>
            <w:r>
              <w:rPr>
                <w:sz w:val="16"/>
              </w:rPr>
              <w:t>Not stored in release</w:t>
            </w:r>
          </w:p>
        </w:tc>
        <w:tc>
          <w:tcPr>
            <w:tcW w:type="dxa" w:w="2088"/>
            <w:tcMar>
              <w:top w:w="110" w:type="dxa"/>
              <w:start w:w="110" w:type="dxa"/>
              <w:bottom w:w="110" w:type="dxa"/>
              <w:end w:w="110" w:type="dxa"/>
            </w:tcMar>
            <w:vAlign w:val="center"/>
          </w:tcPr>
          <w:p>
            <w:pPr>
              <w:spacing w:after="0" w:line="240" w:lineRule="auto"/>
            </w:pPr>
            <w:r>
              <w:rPr>
                <w:sz w:val="16"/>
              </w:rPr>
              <w:t>Not applicable</w:t>
            </w:r>
          </w:p>
        </w:tc>
        <w:tc>
          <w:tcPr>
            <w:tcW w:type="dxa" w:w="2664"/>
            <w:tcMar>
              <w:top w:w="110" w:type="dxa"/>
              <w:start w:w="110" w:type="dxa"/>
              <w:bottom w:w="110" w:type="dxa"/>
              <w:end w:w="110" w:type="dxa"/>
            </w:tcMar>
            <w:vAlign w:val="center"/>
          </w:tcPr>
          <w:p>
            <w:pPr>
              <w:spacing w:after="0" w:line="240" w:lineRule="auto"/>
            </w:pPr>
            <w:r>
              <w:rPr>
                <w:sz w:val="16"/>
              </w:rPr>
              <w:t>Future local SQLite option</w:t>
            </w:r>
          </w:p>
        </w:tc>
      </w:tr>
    </w:tbl>
    <w:p/>
    <w:p>
      <w:pPr>
        <w:pStyle w:val="Heading2"/>
        <w:keepNext/>
        <w:keepLines/>
      </w:pPr>
      <w:r>
        <w:t>Save requirements</w:t>
      </w:r>
    </w:p>
    <w:p>
      <w:pPr>
        <w:pStyle w:val="ListBullet"/>
        <w:spacing w:after="60" w:line="259" w:lineRule="auto"/>
      </w:pPr>
      <w:r>
        <w:t>DATA 001 saves are atomic and cannot replace a valid file with a partial write.</w:t>
      </w:r>
    </w:p>
    <w:p>
      <w:pPr>
        <w:pStyle w:val="ListBullet"/>
        <w:spacing w:after="60" w:line="259" w:lineRule="auto"/>
      </w:pPr>
      <w:r>
        <w:t>DATA 002 each persisted object contains schemaVersion.</w:t>
      </w:r>
    </w:p>
    <w:p>
      <w:pPr>
        <w:pStyle w:val="ListBullet"/>
        <w:spacing w:after="60" w:line="259" w:lineRule="auto"/>
      </w:pPr>
      <w:r>
        <w:t>DATA 003 migrations run before the home screen reads progress.</w:t>
      </w:r>
    </w:p>
    <w:p>
      <w:pPr>
        <w:pStyle w:val="ListBullet"/>
        <w:spacing w:after="60" w:line="259" w:lineRule="auto"/>
      </w:pPr>
      <w:r>
        <w:t>DATA 004 each move updates memory immediately and schedules a disk snapshot within 500 milliseconds.</w:t>
      </w:r>
    </w:p>
    <w:p>
      <w:pPr>
        <w:pStyle w:val="ListBullet"/>
        <w:spacing w:after="60" w:line="259" w:lineRule="auto"/>
      </w:pPr>
      <w:r>
        <w:t>DATA 005 backgrounding and route exit flush pending state.</w:t>
      </w:r>
    </w:p>
    <w:p>
      <w:pPr>
        <w:pStyle w:val="ListBullet"/>
        <w:spacing w:after="60" w:line="259" w:lineRule="auto"/>
      </w:pPr>
      <w:r>
        <w:t>DATA 006 corrupted data falls back safely without transmitting diagnostics.</w:t>
      </w:r>
    </w:p>
    <w:p>
      <w:pPr>
        <w:pStyle w:val="ListBullet"/>
        <w:spacing w:after="60" w:line="259" w:lineRule="auto"/>
      </w:pPr>
      <w:r>
        <w:t>DATA 007 adult deletion removes settings profiles progress snapshots and summaries as specified.</w:t>
      </w:r>
    </w:p>
    <w:p>
      <w:pPr>
        <w:pStyle w:val="ListBullet"/>
        <w:spacing w:after="60" w:line="259" w:lineRule="auto"/>
      </w:pPr>
      <w:r>
        <w:t>DATA 008 orientation and locale changes never alter domain state.</w:t>
      </w:r>
    </w:p>
    <w:p>
      <w:pPr>
        <w:pStyle w:val="Heading2"/>
        <w:keepNext/>
        <w:keepLines/>
      </w:pPr>
      <w:r>
        <w:t>No network enforcement</w:t>
      </w:r>
    </w:p>
    <w:p>
      <w:pPr>
        <w:pStyle w:val="ListBullet"/>
        <w:spacing w:after="60" w:line="259" w:lineRule="auto"/>
      </w:pPr>
      <w:r>
        <w:t>SAFE 001 Android release manifests contain no INTERNET or AD ID permission.</w:t>
      </w:r>
    </w:p>
    <w:p>
      <w:pPr>
        <w:pStyle w:val="ListBullet"/>
        <w:spacing w:after="60" w:line="259" w:lineRule="auto"/>
      </w:pPr>
      <w:r>
        <w:t>SAFE 002 iOS contains no networking analytics advertising push or authentication SDK.</w:t>
      </w:r>
    </w:p>
    <w:p>
      <w:pPr>
        <w:pStyle w:val="ListBullet"/>
        <w:spacing w:after="60" w:line="259" w:lineRule="auto"/>
      </w:pPr>
      <w:r>
        <w:t>SAFE 003 all fonts images audio translations and levels are packaged locally.</w:t>
      </w:r>
    </w:p>
    <w:p>
      <w:pPr>
        <w:pStyle w:val="ListBullet"/>
        <w:spacing w:after="60" w:line="259" w:lineRule="auto"/>
      </w:pPr>
      <w:r>
        <w:t>SAFE 004 release testing confirms no DNS TCP UDP or HTTP traffic during a complete session.</w:t>
      </w:r>
    </w:p>
    <w:p>
      <w:pPr>
        <w:pStyle w:val="ListBullet"/>
        <w:spacing w:after="60" w:line="259" w:lineRule="auto"/>
      </w:pPr>
      <w:r>
        <w:t>SAFE 005 Android automatic backup is disabled and BEZY progress is excluded from iCloud backup unless the policy changes.</w:t>
      </w:r>
    </w:p>
    <w:p>
      <w:pPr>
        <w:pStyle w:val="ListBullet"/>
        <w:spacing w:after="60" w:line="259" w:lineRule="auto"/>
      </w:pPr>
      <w:r>
        <w:t>SAFE 006 no dormant future dependency is shipped merely because a future screen is specified.</w:t>
      </w:r>
    </w:p>
    <w:p>
      <w:pPr>
        <w:pStyle w:val="Heading1"/>
        <w:keepNext/>
        <w:keepLines/>
      </w:pPr>
      <w:r>
        <w:t>6 Localization and onboarding</w:t>
      </w:r>
    </w:p>
    <w:p>
      <w:pPr>
        <w:pStyle w:val="Heading2"/>
        <w:keepNext/>
        <w:keepLines/>
      </w:pPr>
      <w:r>
        <w:t>Mandatory language choice</w:t>
      </w:r>
    </w:p>
    <w:p>
      <w:pPr>
        <w:spacing w:after="140" w:line="276" w:lineRule="auto"/>
      </w:pPr>
      <w:r>
        <w:t>The first interactive screen displays four large choices labelled English, עברית, Español, and العربية. The product name BEZY remains unchanged. Device locale may influence ordering only. The user must select a language before continuing. The application applies the locale and direction before displaying the next screen and persists the selection locally.</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152"/>
            <w:tcMar>
              <w:top w:w="110" w:type="dxa"/>
              <w:start w:w="110" w:type="dxa"/>
              <w:bottom w:w="110" w:type="dxa"/>
              <w:end w:w="110" w:type="dxa"/>
            </w:tcMar>
            <w:shd w:fill="17324D"/>
            <w:vAlign w:val="center"/>
          </w:tcPr>
          <w:p>
            <w:pPr>
              <w:jc w:val="center"/>
            </w:pPr>
            <w:r>
              <w:rPr>
                <w:b/>
                <w:color w:val="FFFFFF"/>
                <w:sz w:val="17"/>
              </w:rPr>
              <w:t>Locale</w:t>
            </w:r>
          </w:p>
        </w:tc>
        <w:tc>
          <w:tcPr>
            <w:tcW w:type="dxa" w:w="1872"/>
            <w:tcMar>
              <w:top w:w="110" w:type="dxa"/>
              <w:start w:w="110" w:type="dxa"/>
              <w:bottom w:w="110" w:type="dxa"/>
              <w:end w:w="110" w:type="dxa"/>
            </w:tcMar>
            <w:shd w:fill="17324D"/>
            <w:vAlign w:val="center"/>
          </w:tcPr>
          <w:p>
            <w:pPr>
              <w:jc w:val="center"/>
            </w:pPr>
            <w:r>
              <w:rPr>
                <w:b/>
                <w:color w:val="FFFFFF"/>
                <w:sz w:val="17"/>
              </w:rPr>
              <w:t>Display label</w:t>
            </w:r>
          </w:p>
        </w:tc>
        <w:tc>
          <w:tcPr>
            <w:tcW w:type="dxa" w:w="1296"/>
            <w:tcMar>
              <w:top w:w="110" w:type="dxa"/>
              <w:start w:w="110" w:type="dxa"/>
              <w:bottom w:w="110" w:type="dxa"/>
              <w:end w:w="110" w:type="dxa"/>
            </w:tcMar>
            <w:shd w:fill="17324D"/>
            <w:vAlign w:val="center"/>
          </w:tcPr>
          <w:p>
            <w:pPr>
              <w:jc w:val="center"/>
            </w:pPr>
            <w:r>
              <w:rPr>
                <w:b/>
                <w:color w:val="FFFFFF"/>
                <w:sz w:val="17"/>
              </w:rPr>
              <w:t>Direction</w:t>
            </w:r>
          </w:p>
        </w:tc>
        <w:tc>
          <w:tcPr>
            <w:tcW w:type="dxa" w:w="4896"/>
            <w:tcMar>
              <w:top w:w="110" w:type="dxa"/>
              <w:start w:w="110" w:type="dxa"/>
              <w:bottom w:w="110" w:type="dxa"/>
              <w:end w:w="110" w:type="dxa"/>
            </w:tcMar>
            <w:shd w:fill="17324D"/>
            <w:vAlign w:val="center"/>
          </w:tcPr>
          <w:p>
            <w:pPr>
              <w:jc w:val="center"/>
            </w:pPr>
            <w:r>
              <w:rPr>
                <w:b/>
                <w:color w:val="FFFFFF"/>
                <w:sz w:val="17"/>
              </w:rPr>
              <w:t>Content</w:t>
            </w:r>
          </w:p>
        </w:tc>
      </w:tr>
      <w:tr>
        <w:tc>
          <w:tcPr>
            <w:tcW w:type="dxa" w:w="1152"/>
            <w:tcMar>
              <w:top w:w="110" w:type="dxa"/>
              <w:start w:w="110" w:type="dxa"/>
              <w:bottom w:w="110" w:type="dxa"/>
              <w:end w:w="110" w:type="dxa"/>
            </w:tcMar>
            <w:vAlign w:val="center"/>
          </w:tcPr>
          <w:p>
            <w:pPr>
              <w:spacing w:after="0" w:line="240" w:lineRule="auto"/>
            </w:pPr>
            <w:r>
              <w:rPr>
                <w:sz w:val="17"/>
              </w:rPr>
              <w:t>en</w:t>
            </w:r>
          </w:p>
        </w:tc>
        <w:tc>
          <w:tcPr>
            <w:tcW w:type="dxa" w:w="1872"/>
            <w:tcMar>
              <w:top w:w="110" w:type="dxa"/>
              <w:start w:w="110" w:type="dxa"/>
              <w:bottom w:w="110" w:type="dxa"/>
              <w:end w:w="110" w:type="dxa"/>
            </w:tcMar>
            <w:vAlign w:val="center"/>
          </w:tcPr>
          <w:p>
            <w:pPr>
              <w:spacing w:after="0" w:line="240" w:lineRule="auto"/>
            </w:pPr>
            <w:r>
              <w:rPr>
                <w:sz w:val="17"/>
              </w:rPr>
              <w:t>English</w:t>
            </w:r>
          </w:p>
        </w:tc>
        <w:tc>
          <w:tcPr>
            <w:tcW w:type="dxa" w:w="1296"/>
            <w:tcMar>
              <w:top w:w="110" w:type="dxa"/>
              <w:start w:w="110" w:type="dxa"/>
              <w:bottom w:w="110" w:type="dxa"/>
              <w:end w:w="110" w:type="dxa"/>
            </w:tcMar>
            <w:vAlign w:val="center"/>
          </w:tcPr>
          <w:p>
            <w:pPr>
              <w:spacing w:after="0" w:line="240" w:lineRule="auto"/>
            </w:pPr>
            <w:r>
              <w:rPr>
                <w:sz w:val="17"/>
              </w:rPr>
              <w:t>LTR</w:t>
            </w:r>
          </w:p>
        </w:tc>
        <w:tc>
          <w:tcPr>
            <w:tcW w:type="dxa" w:w="4896"/>
            <w:tcMar>
              <w:top w:w="110" w:type="dxa"/>
              <w:start w:w="110" w:type="dxa"/>
              <w:bottom w:w="110" w:type="dxa"/>
              <w:end w:w="110" w:type="dxa"/>
            </w:tcMar>
            <w:vAlign w:val="center"/>
          </w:tcPr>
          <w:p>
            <w:pPr>
              <w:spacing w:after="0" w:line="240" w:lineRule="auto"/>
            </w:pPr>
            <w:r>
              <w:rPr>
                <w:sz w:val="17"/>
              </w:rPr>
              <w:t>Complete interface levels hints learning goals and narration</w:t>
            </w:r>
          </w:p>
        </w:tc>
      </w:tr>
      <w:tr>
        <w:tc>
          <w:tcPr>
            <w:tcW w:type="dxa" w:w="1152"/>
            <w:tcMar>
              <w:top w:w="110" w:type="dxa"/>
              <w:start w:w="110" w:type="dxa"/>
              <w:bottom w:w="110" w:type="dxa"/>
              <w:end w:w="110" w:type="dxa"/>
            </w:tcMar>
            <w:shd w:fill="EEF4F8"/>
            <w:vAlign w:val="center"/>
          </w:tcPr>
          <w:p>
            <w:pPr>
              <w:spacing w:after="0" w:line="240" w:lineRule="auto"/>
            </w:pPr>
            <w:r>
              <w:rPr>
                <w:sz w:val="17"/>
              </w:rPr>
              <w:t>he</w:t>
            </w:r>
          </w:p>
        </w:tc>
        <w:tc>
          <w:tcPr>
            <w:tcW w:type="dxa" w:w="1872"/>
            <w:tcMar>
              <w:top w:w="110" w:type="dxa"/>
              <w:start w:w="110" w:type="dxa"/>
              <w:bottom w:w="110" w:type="dxa"/>
              <w:end w:w="110" w:type="dxa"/>
            </w:tcMar>
            <w:shd w:fill="EEF4F8"/>
            <w:vAlign w:val="center"/>
          </w:tcPr>
          <w:p>
            <w:pPr>
              <w:spacing w:after="0" w:line="240" w:lineRule="auto"/>
            </w:pPr>
            <w:r>
              <w:rPr>
                <w:sz w:val="17"/>
              </w:rPr>
              <w:t>עברית</w:t>
            </w:r>
          </w:p>
        </w:tc>
        <w:tc>
          <w:tcPr>
            <w:tcW w:type="dxa" w:w="1296"/>
            <w:tcMar>
              <w:top w:w="110" w:type="dxa"/>
              <w:start w:w="110" w:type="dxa"/>
              <w:bottom w:w="110" w:type="dxa"/>
              <w:end w:w="110" w:type="dxa"/>
            </w:tcMar>
            <w:shd w:fill="EEF4F8"/>
            <w:vAlign w:val="center"/>
          </w:tcPr>
          <w:p>
            <w:pPr>
              <w:spacing w:after="0" w:line="240" w:lineRule="auto"/>
            </w:pPr>
            <w:r>
              <w:rPr>
                <w:sz w:val="17"/>
              </w:rPr>
              <w:t>RTL</w:t>
            </w:r>
          </w:p>
        </w:tc>
        <w:tc>
          <w:tcPr>
            <w:tcW w:type="dxa" w:w="4896"/>
            <w:tcMar>
              <w:top w:w="110" w:type="dxa"/>
              <w:start w:w="110" w:type="dxa"/>
              <w:bottom w:w="110" w:type="dxa"/>
              <w:end w:w="110" w:type="dxa"/>
            </w:tcMar>
            <w:shd w:fill="EEF4F8"/>
            <w:vAlign w:val="center"/>
          </w:tcPr>
          <w:p>
            <w:pPr>
              <w:spacing w:after="0" w:line="240" w:lineRule="auto"/>
            </w:pPr>
            <w:r>
              <w:rPr>
                <w:sz w:val="17"/>
              </w:rPr>
              <w:t>Complete interface levels hints learning goals and narration</w:t>
            </w:r>
          </w:p>
        </w:tc>
      </w:tr>
      <w:tr>
        <w:tc>
          <w:tcPr>
            <w:tcW w:type="dxa" w:w="1152"/>
            <w:tcMar>
              <w:top w:w="110" w:type="dxa"/>
              <w:start w:w="110" w:type="dxa"/>
              <w:bottom w:w="110" w:type="dxa"/>
              <w:end w:w="110" w:type="dxa"/>
            </w:tcMar>
            <w:vAlign w:val="center"/>
          </w:tcPr>
          <w:p>
            <w:pPr>
              <w:spacing w:after="0" w:line="240" w:lineRule="auto"/>
            </w:pPr>
            <w:r>
              <w:rPr>
                <w:sz w:val="17"/>
              </w:rPr>
              <w:t>es</w:t>
            </w:r>
          </w:p>
        </w:tc>
        <w:tc>
          <w:tcPr>
            <w:tcW w:type="dxa" w:w="1872"/>
            <w:tcMar>
              <w:top w:w="110" w:type="dxa"/>
              <w:start w:w="110" w:type="dxa"/>
              <w:bottom w:w="110" w:type="dxa"/>
              <w:end w:w="110" w:type="dxa"/>
            </w:tcMar>
            <w:vAlign w:val="center"/>
          </w:tcPr>
          <w:p>
            <w:pPr>
              <w:spacing w:after="0" w:line="240" w:lineRule="auto"/>
            </w:pPr>
            <w:r>
              <w:rPr>
                <w:sz w:val="17"/>
              </w:rPr>
              <w:t>Español</w:t>
            </w:r>
          </w:p>
        </w:tc>
        <w:tc>
          <w:tcPr>
            <w:tcW w:type="dxa" w:w="1296"/>
            <w:tcMar>
              <w:top w:w="110" w:type="dxa"/>
              <w:start w:w="110" w:type="dxa"/>
              <w:bottom w:w="110" w:type="dxa"/>
              <w:end w:w="110" w:type="dxa"/>
            </w:tcMar>
            <w:vAlign w:val="center"/>
          </w:tcPr>
          <w:p>
            <w:pPr>
              <w:spacing w:after="0" w:line="240" w:lineRule="auto"/>
            </w:pPr>
            <w:r>
              <w:rPr>
                <w:sz w:val="17"/>
              </w:rPr>
              <w:t>LTR</w:t>
            </w:r>
          </w:p>
        </w:tc>
        <w:tc>
          <w:tcPr>
            <w:tcW w:type="dxa" w:w="4896"/>
            <w:tcMar>
              <w:top w:w="110" w:type="dxa"/>
              <w:start w:w="110" w:type="dxa"/>
              <w:bottom w:w="110" w:type="dxa"/>
              <w:end w:w="110" w:type="dxa"/>
            </w:tcMar>
            <w:vAlign w:val="center"/>
          </w:tcPr>
          <w:p>
            <w:pPr>
              <w:spacing w:after="0" w:line="240" w:lineRule="auto"/>
            </w:pPr>
            <w:r>
              <w:rPr>
                <w:sz w:val="17"/>
              </w:rPr>
              <w:t>Neutral international Spanish content</w:t>
            </w:r>
          </w:p>
        </w:tc>
      </w:tr>
      <w:tr>
        <w:tc>
          <w:tcPr>
            <w:tcW w:type="dxa" w:w="1152"/>
            <w:tcMar>
              <w:top w:w="110" w:type="dxa"/>
              <w:start w:w="110" w:type="dxa"/>
              <w:bottom w:w="110" w:type="dxa"/>
              <w:end w:w="110" w:type="dxa"/>
            </w:tcMar>
            <w:shd w:fill="EEF4F8"/>
            <w:vAlign w:val="center"/>
          </w:tcPr>
          <w:p>
            <w:pPr>
              <w:spacing w:after="0" w:line="240" w:lineRule="auto"/>
            </w:pPr>
            <w:r>
              <w:rPr>
                <w:sz w:val="17"/>
              </w:rPr>
              <w:t>ar</w:t>
            </w:r>
          </w:p>
        </w:tc>
        <w:tc>
          <w:tcPr>
            <w:tcW w:type="dxa" w:w="1872"/>
            <w:tcMar>
              <w:top w:w="110" w:type="dxa"/>
              <w:start w:w="110" w:type="dxa"/>
              <w:bottom w:w="110" w:type="dxa"/>
              <w:end w:w="110" w:type="dxa"/>
            </w:tcMar>
            <w:shd w:fill="EEF4F8"/>
            <w:vAlign w:val="center"/>
          </w:tcPr>
          <w:p>
            <w:pPr>
              <w:spacing w:after="0" w:line="240" w:lineRule="auto"/>
            </w:pPr>
            <w:r>
              <w:rPr>
                <w:sz w:val="17"/>
              </w:rPr>
              <w:t>العربية</w:t>
            </w:r>
          </w:p>
        </w:tc>
        <w:tc>
          <w:tcPr>
            <w:tcW w:type="dxa" w:w="1296"/>
            <w:tcMar>
              <w:top w:w="110" w:type="dxa"/>
              <w:start w:w="110" w:type="dxa"/>
              <w:bottom w:w="110" w:type="dxa"/>
              <w:end w:w="110" w:type="dxa"/>
            </w:tcMar>
            <w:shd w:fill="EEF4F8"/>
            <w:vAlign w:val="center"/>
          </w:tcPr>
          <w:p>
            <w:pPr>
              <w:spacing w:after="0" w:line="240" w:lineRule="auto"/>
            </w:pPr>
            <w:r>
              <w:rPr>
                <w:sz w:val="17"/>
              </w:rPr>
              <w:t>RTL</w:t>
            </w:r>
          </w:p>
        </w:tc>
        <w:tc>
          <w:tcPr>
            <w:tcW w:type="dxa" w:w="4896"/>
            <w:tcMar>
              <w:top w:w="110" w:type="dxa"/>
              <w:start w:w="110" w:type="dxa"/>
              <w:bottom w:w="110" w:type="dxa"/>
              <w:end w:w="110" w:type="dxa"/>
            </w:tcMar>
            <w:shd w:fill="EEF4F8"/>
            <w:vAlign w:val="center"/>
          </w:tcPr>
          <w:p>
            <w:pPr>
              <w:spacing w:after="0" w:line="240" w:lineRule="auto"/>
            </w:pPr>
            <w:r>
              <w:rPr>
                <w:sz w:val="17"/>
              </w:rPr>
              <w:t>Modern Standard Arabic content</w:t>
            </w:r>
          </w:p>
        </w:tc>
      </w:tr>
    </w:tbl>
    <w:p/>
    <w:p>
      <w:pPr>
        <w:pStyle w:val="Heading2"/>
        <w:keepNext/>
        <w:keepLines/>
      </w:pPr>
      <w:r>
        <w:t>Localization implementation</w:t>
      </w:r>
    </w:p>
    <w:p>
      <w:pPr>
        <w:pStyle w:val="ListBullet"/>
        <w:spacing w:after="60" w:line="259" w:lineRule="auto"/>
      </w:pPr>
      <w:r>
        <w:t>LOC 001 all visible interface strings come from app locale resources.</w:t>
      </w:r>
    </w:p>
    <w:p>
      <w:pPr>
        <w:pStyle w:val="ListBullet"/>
        <w:spacing w:after="60" w:line="259" w:lineRule="auto"/>
      </w:pPr>
      <w:r>
        <w:t>LOC 002 English technical keys are canonical and have matching keys in all locale files.</w:t>
      </w:r>
    </w:p>
    <w:p>
      <w:pPr>
        <w:pStyle w:val="ListBullet"/>
        <w:spacing w:after="60" w:line="259" w:lineRule="auto"/>
      </w:pPr>
      <w:r>
        <w:t>LOC 003 level titles hints descriptions and learning goals load from locale specific content files.</w:t>
      </w:r>
    </w:p>
    <w:p>
      <w:pPr>
        <w:pStyle w:val="ListBullet"/>
        <w:spacing w:after="60" w:line="259" w:lineRule="auto"/>
      </w:pPr>
      <w:r>
        <w:t>LOC 004 pluralization parameters and number formatting use intl rather than string concatenation.</w:t>
      </w:r>
    </w:p>
    <w:p>
      <w:pPr>
        <w:pStyle w:val="ListBullet"/>
        <w:spacing w:after="60" w:line="259" w:lineRule="auto"/>
      </w:pPr>
      <w:r>
        <w:t>LOC 005 spoken audio captions and images containing text resolve by selected locale.</w:t>
      </w:r>
    </w:p>
    <w:p>
      <w:pPr>
        <w:pStyle w:val="ListBullet"/>
        <w:spacing w:after="60" w:line="259" w:lineRule="auto"/>
      </w:pPr>
      <w:r>
        <w:t>LOC 006 selected locale persists across restarts and can be changed from the adult settings area.</w:t>
      </w:r>
    </w:p>
    <w:p>
      <w:pPr>
        <w:pStyle w:val="ListBullet"/>
        <w:spacing w:after="60" w:line="259" w:lineRule="auto"/>
      </w:pPr>
      <w:r>
        <w:t>LOC 007 release builds fail when a translation content string or localized asset is missing.</w:t>
      </w:r>
    </w:p>
    <w:p>
      <w:pPr>
        <w:pStyle w:val="ListBullet"/>
        <w:spacing w:after="60" w:line="259" w:lineRule="auto"/>
      </w:pPr>
      <w:r>
        <w:t>LOC 008 English and Spanish use LTR while Hebrew and Arabic use RTL.</w:t>
      </w:r>
    </w:p>
    <w:p>
      <w:pPr>
        <w:pStyle w:val="ListBullet"/>
        <w:spacing w:after="60" w:line="259" w:lineRule="auto"/>
      </w:pPr>
      <w:r>
        <w:t>LOC 009 logical board coordinates never mirror so level solutions remain identical across languages.</w:t>
      </w:r>
    </w:p>
    <w:p>
      <w:pPr>
        <w:pStyle w:val="ListBullet"/>
        <w:spacing w:after="60" w:line="259" w:lineRule="auto"/>
      </w:pPr>
      <w:r>
        <w:t>LOC 010 tiles use Western digits 0 through 9 in the first release pending validation with Arabic educators.</w:t>
      </w:r>
    </w:p>
    <w:p>
      <w:pPr>
        <w:pStyle w:val="Heading2"/>
        <w:keepNext/>
        <w:keepLines/>
      </w:pPr>
      <w:r>
        <w:t>Onboarding sequence</w:t>
      </w:r>
    </w:p>
    <w:p>
      <w:pPr>
        <w:pStyle w:val="ListNumber"/>
        <w:spacing w:after="80"/>
      </w:pPr>
      <w:r>
        <w:t>Brand splash with no instructional language.</w:t>
      </w:r>
    </w:p>
    <w:p>
      <w:pPr>
        <w:pStyle w:val="ListNumber"/>
        <w:spacing w:after="80"/>
      </w:pPr>
      <w:r>
        <w:t>Mandatory language selection.</w:t>
      </w:r>
    </w:p>
    <w:p>
      <w:pPr>
        <w:pStyle w:val="ListNumber"/>
        <w:spacing w:after="80"/>
      </w:pPr>
      <w:r>
        <w:t>Immediate locale and direction application.</w:t>
      </w:r>
    </w:p>
    <w:p>
      <w:pPr>
        <w:pStyle w:val="ListNumber"/>
        <w:spacing w:after="80"/>
      </w:pPr>
      <w:r>
        <w:t>Player path or Teacher and Parent path selection.</w:t>
      </w:r>
    </w:p>
    <w:p>
      <w:pPr>
        <w:pStyle w:val="ListNumber"/>
        <w:spacing w:after="80"/>
      </w:pPr>
      <w:r>
        <w:t>Three step interactive gameplay tutorial in the selected language.</w:t>
      </w:r>
    </w:p>
    <w:p>
      <w:pPr>
        <w:pStyle w:val="ListNumber"/>
        <w:spacing w:after="80"/>
      </w:pPr>
      <w:r>
        <w:t>Persistence of selectedLocale and onboardingCompleted.</w:t>
      </w:r>
    </w:p>
    <w:p>
      <w:pPr>
        <w:pStyle w:val="ListNumber"/>
        <w:spacing w:after="80"/>
      </w:pPr>
      <w:r>
        <w:t>Home screen with resume or first level action.</w:t>
      </w:r>
    </w:p>
    <w:p>
      <w:pPr>
        <w:pStyle w:val="Heading2"/>
        <w:keepNext/>
        <w:keepLines/>
      </w:pPr>
      <w:r>
        <w:t>Localization tests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tcMar>
              <w:top w:w="110" w:type="dxa"/>
              <w:start w:w="110" w:type="dxa"/>
              <w:bottom w:w="110" w:type="dxa"/>
              <w:end w:w="110" w:type="dxa"/>
            </w:tcMar>
            <w:shd w:fill="17324D"/>
            <w:vAlign w:val="center"/>
          </w:tcPr>
          <w:p>
            <w:pPr>
              <w:jc w:val="center"/>
            </w:pPr>
            <w:r>
              <w:rPr>
                <w:b/>
                <w:color w:val="FFFFFF"/>
                <w:sz w:val="17"/>
              </w:rPr>
              <w:t>Test</w:t>
            </w:r>
          </w:p>
        </w:tc>
        <w:tc>
          <w:tcPr>
            <w:tcW w:type="dxa" w:w="6768"/>
            <w:tcMar>
              <w:top w:w="110" w:type="dxa"/>
              <w:start w:w="110" w:type="dxa"/>
              <w:bottom w:w="110" w:type="dxa"/>
              <w:end w:w="110" w:type="dxa"/>
            </w:tcMar>
            <w:shd w:fill="17324D"/>
            <w:vAlign w:val="center"/>
          </w:tcPr>
          <w:p>
            <w:pPr>
              <w:jc w:val="center"/>
            </w:pPr>
            <w:r>
              <w:rPr>
                <w:b/>
                <w:color w:val="FFFFFF"/>
                <w:sz w:val="17"/>
              </w:rPr>
              <w:t>Required evidence</w:t>
            </w:r>
          </w:p>
        </w:tc>
      </w:tr>
      <w:tr>
        <w:tc>
          <w:tcPr>
            <w:tcW w:type="dxa" w:w="2448"/>
            <w:tcMar>
              <w:top w:w="110" w:type="dxa"/>
              <w:start w:w="110" w:type="dxa"/>
              <w:bottom w:w="110" w:type="dxa"/>
              <w:end w:w="110" w:type="dxa"/>
            </w:tcMar>
            <w:vAlign w:val="center"/>
          </w:tcPr>
          <w:p>
            <w:pPr>
              <w:spacing w:after="0" w:line="240" w:lineRule="auto"/>
            </w:pPr>
            <w:r>
              <w:rPr>
                <w:sz w:val="17"/>
              </w:rPr>
              <w:t>Key coverage</w:t>
            </w:r>
          </w:p>
        </w:tc>
        <w:tc>
          <w:tcPr>
            <w:tcW w:type="dxa" w:w="6768"/>
            <w:tcMar>
              <w:top w:w="110" w:type="dxa"/>
              <w:start w:w="110" w:type="dxa"/>
              <w:bottom w:w="110" w:type="dxa"/>
              <w:end w:w="110" w:type="dxa"/>
            </w:tcMar>
            <w:vAlign w:val="center"/>
          </w:tcPr>
          <w:p>
            <w:pPr>
              <w:spacing w:after="0" w:line="240" w:lineRule="auto"/>
            </w:pPr>
            <w:r>
              <w:rPr>
                <w:sz w:val="17"/>
              </w:rPr>
              <w:t>Every locale and content file has the complete canonical key set</w:t>
            </w:r>
          </w:p>
        </w:tc>
      </w:tr>
      <w:tr>
        <w:tc>
          <w:tcPr>
            <w:tcW w:type="dxa" w:w="2448"/>
            <w:tcMar>
              <w:top w:w="110" w:type="dxa"/>
              <w:start w:w="110" w:type="dxa"/>
              <w:bottom w:w="110" w:type="dxa"/>
              <w:end w:w="110" w:type="dxa"/>
            </w:tcMar>
            <w:shd w:fill="EEF4F8"/>
            <w:vAlign w:val="center"/>
          </w:tcPr>
          <w:p>
            <w:pPr>
              <w:spacing w:after="0" w:line="240" w:lineRule="auto"/>
            </w:pPr>
            <w:r>
              <w:rPr>
                <w:sz w:val="17"/>
              </w:rPr>
              <w:t>Pseudo localization</w:t>
            </w:r>
          </w:p>
        </w:tc>
        <w:tc>
          <w:tcPr>
            <w:tcW w:type="dxa" w:w="6768"/>
            <w:tcMar>
              <w:top w:w="110" w:type="dxa"/>
              <w:start w:w="110" w:type="dxa"/>
              <w:bottom w:w="110" w:type="dxa"/>
              <w:end w:w="110" w:type="dxa"/>
            </w:tcMar>
            <w:shd w:fill="EEF4F8"/>
            <w:vAlign w:val="center"/>
          </w:tcPr>
          <w:p>
            <w:pPr>
              <w:spacing w:after="0" w:line="240" w:lineRule="auto"/>
            </w:pPr>
            <w:r>
              <w:rPr>
                <w:sz w:val="17"/>
              </w:rPr>
              <w:t>Expanded strings do not clip at 135 percent length</w:t>
            </w:r>
          </w:p>
        </w:tc>
      </w:tr>
      <w:tr>
        <w:tc>
          <w:tcPr>
            <w:tcW w:type="dxa" w:w="2448"/>
            <w:tcMar>
              <w:top w:w="110" w:type="dxa"/>
              <w:start w:w="110" w:type="dxa"/>
              <w:bottom w:w="110" w:type="dxa"/>
              <w:end w:w="110" w:type="dxa"/>
            </w:tcMar>
            <w:vAlign w:val="center"/>
          </w:tcPr>
          <w:p>
            <w:pPr>
              <w:spacing w:after="0" w:line="240" w:lineRule="auto"/>
            </w:pPr>
            <w:r>
              <w:rPr>
                <w:sz w:val="17"/>
              </w:rPr>
              <w:t>Direction</w:t>
            </w:r>
          </w:p>
        </w:tc>
        <w:tc>
          <w:tcPr>
            <w:tcW w:type="dxa" w:w="6768"/>
            <w:tcMar>
              <w:top w:w="110" w:type="dxa"/>
              <w:start w:w="110" w:type="dxa"/>
              <w:bottom w:w="110" w:type="dxa"/>
              <w:end w:w="110" w:type="dxa"/>
            </w:tcMar>
            <w:vAlign w:val="center"/>
          </w:tcPr>
          <w:p>
            <w:pPr>
              <w:spacing w:after="0" w:line="240" w:lineRule="auto"/>
            </w:pPr>
            <w:r>
              <w:rPr>
                <w:sz w:val="17"/>
              </w:rPr>
              <w:t>Every screen passes LTR and RTL widget and visual checks</w:t>
            </w:r>
          </w:p>
        </w:tc>
      </w:tr>
      <w:tr>
        <w:tc>
          <w:tcPr>
            <w:tcW w:type="dxa" w:w="2448"/>
            <w:tcMar>
              <w:top w:w="110" w:type="dxa"/>
              <w:start w:w="110" w:type="dxa"/>
              <w:bottom w:w="110" w:type="dxa"/>
              <w:end w:w="110" w:type="dxa"/>
            </w:tcMar>
            <w:shd w:fill="EEF4F8"/>
            <w:vAlign w:val="center"/>
          </w:tcPr>
          <w:p>
            <w:pPr>
              <w:spacing w:after="0" w:line="240" w:lineRule="auto"/>
            </w:pPr>
            <w:r>
              <w:rPr>
                <w:sz w:val="17"/>
              </w:rPr>
              <w:t>Orientation</w:t>
            </w:r>
          </w:p>
        </w:tc>
        <w:tc>
          <w:tcPr>
            <w:tcW w:type="dxa" w:w="6768"/>
            <w:tcMar>
              <w:top w:w="110" w:type="dxa"/>
              <w:start w:w="110" w:type="dxa"/>
              <w:bottom w:w="110" w:type="dxa"/>
              <w:end w:w="110" w:type="dxa"/>
            </w:tcMar>
            <w:shd w:fill="EEF4F8"/>
            <w:vAlign w:val="center"/>
          </w:tcPr>
          <w:p>
            <w:pPr>
              <w:spacing w:after="0" w:line="240" w:lineRule="auto"/>
            </w:pPr>
            <w:r>
              <w:rPr>
                <w:sz w:val="17"/>
              </w:rPr>
              <w:t>Each locale passes portrait and landscape checks</w:t>
            </w:r>
          </w:p>
        </w:tc>
      </w:tr>
      <w:tr>
        <w:tc>
          <w:tcPr>
            <w:tcW w:type="dxa" w:w="2448"/>
            <w:tcMar>
              <w:top w:w="110" w:type="dxa"/>
              <w:start w:w="110" w:type="dxa"/>
              <w:bottom w:w="110" w:type="dxa"/>
              <w:end w:w="110" w:type="dxa"/>
            </w:tcMar>
            <w:vAlign w:val="center"/>
          </w:tcPr>
          <w:p>
            <w:pPr>
              <w:spacing w:after="0" w:line="240" w:lineRule="auto"/>
            </w:pPr>
            <w:r>
              <w:rPr>
                <w:sz w:val="17"/>
              </w:rPr>
              <w:t>Persistence</w:t>
            </w:r>
          </w:p>
        </w:tc>
        <w:tc>
          <w:tcPr>
            <w:tcW w:type="dxa" w:w="6768"/>
            <w:tcMar>
              <w:top w:w="110" w:type="dxa"/>
              <w:start w:w="110" w:type="dxa"/>
              <w:bottom w:w="110" w:type="dxa"/>
              <w:end w:w="110" w:type="dxa"/>
            </w:tcMar>
            <w:vAlign w:val="center"/>
          </w:tcPr>
          <w:p>
            <w:pPr>
              <w:spacing w:after="0" w:line="240" w:lineRule="auto"/>
            </w:pPr>
            <w:r>
              <w:rPr>
                <w:sz w:val="17"/>
              </w:rPr>
              <w:t>Locale survives restart backgrounding and application upgrade</w:t>
            </w:r>
          </w:p>
        </w:tc>
      </w:tr>
      <w:tr>
        <w:tc>
          <w:tcPr>
            <w:tcW w:type="dxa" w:w="2448"/>
            <w:tcMar>
              <w:top w:w="110" w:type="dxa"/>
              <w:start w:w="110" w:type="dxa"/>
              <w:bottom w:w="110" w:type="dxa"/>
              <w:end w:w="110" w:type="dxa"/>
            </w:tcMar>
            <w:shd w:fill="EEF4F8"/>
            <w:vAlign w:val="center"/>
          </w:tcPr>
          <w:p>
            <w:pPr>
              <w:spacing w:after="0" w:line="240" w:lineRule="auto"/>
            </w:pPr>
            <w:r>
              <w:rPr>
                <w:sz w:val="17"/>
              </w:rPr>
              <w:t>Language change</w:t>
            </w:r>
          </w:p>
        </w:tc>
        <w:tc>
          <w:tcPr>
            <w:tcW w:type="dxa" w:w="6768"/>
            <w:tcMar>
              <w:top w:w="110" w:type="dxa"/>
              <w:start w:w="110" w:type="dxa"/>
              <w:bottom w:w="110" w:type="dxa"/>
              <w:end w:w="110" w:type="dxa"/>
            </w:tcMar>
            <w:shd w:fill="EEF4F8"/>
            <w:vAlign w:val="center"/>
          </w:tcPr>
          <w:p>
            <w:pPr>
              <w:spacing w:after="0" w:line="240" w:lineRule="auto"/>
            </w:pPr>
            <w:r>
              <w:rPr>
                <w:sz w:val="17"/>
              </w:rPr>
              <w:t>Current route and active game remain intact after a supported language change</w:t>
            </w:r>
          </w:p>
        </w:tc>
      </w:tr>
      <w:tr>
        <w:tc>
          <w:tcPr>
            <w:tcW w:type="dxa" w:w="2448"/>
            <w:tcMar>
              <w:top w:w="110" w:type="dxa"/>
              <w:start w:w="110" w:type="dxa"/>
              <w:bottom w:w="110" w:type="dxa"/>
              <w:end w:w="110" w:type="dxa"/>
            </w:tcMar>
            <w:vAlign w:val="center"/>
          </w:tcPr>
          <w:p>
            <w:pPr>
              <w:spacing w:after="0" w:line="240" w:lineRule="auto"/>
            </w:pPr>
            <w:r>
              <w:rPr>
                <w:sz w:val="17"/>
              </w:rPr>
              <w:t>Language quality</w:t>
            </w:r>
          </w:p>
        </w:tc>
        <w:tc>
          <w:tcPr>
            <w:tcW w:type="dxa" w:w="6768"/>
            <w:tcMar>
              <w:top w:w="110" w:type="dxa"/>
              <w:start w:w="110" w:type="dxa"/>
              <w:bottom w:w="110" w:type="dxa"/>
              <w:end w:w="110" w:type="dxa"/>
            </w:tcMar>
            <w:vAlign w:val="center"/>
          </w:tcPr>
          <w:p>
            <w:pPr>
              <w:spacing w:after="0" w:line="240" w:lineRule="auto"/>
            </w:pPr>
            <w:r>
              <w:rPr>
                <w:sz w:val="17"/>
              </w:rPr>
              <w:t>Native speaker and mathematics educator approve terminology and hints</w:t>
            </w:r>
          </w:p>
        </w:tc>
      </w:tr>
    </w:tbl>
    <w:p/>
    <w:p>
      <w:r>
        <w:br w:type="page"/>
      </w:r>
    </w:p>
    <w:p>
      <w:pPr>
        <w:pStyle w:val="Heading1"/>
        <w:keepNext/>
        <w:keepLines/>
      </w:pPr>
      <w:r>
        <w:t>7 Responsive layout and orientation</w:t>
      </w:r>
    </w:p>
    <w:p>
      <w:pPr>
        <w:spacing w:after="140" w:line="276" w:lineRule="auto"/>
      </w:pPr>
      <w:r>
        <w:t>Every release screen supports portrait and landscape. Responsive behavior is based on available width and height rather than device names. Rotation changes composition but never game rules navigation history or saved state.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5"/>
            <w:tcMar>
              <w:top w:w="110" w:type="dxa"/>
              <w:start w:w="110" w:type="dxa"/>
              <w:bottom w:w="110" w:type="dxa"/>
              <w:end w:w="110" w:type="dxa"/>
            </w:tcMar>
            <w:shd w:fill="17324D"/>
            <w:vAlign w:val="center"/>
          </w:tcPr>
          <w:p>
            <w:pPr>
              <w:jc w:val="center"/>
            </w:pPr>
            <w:r>
              <w:rPr>
                <w:b/>
                <w:color w:val="FFFFFF"/>
                <w:sz w:val="18"/>
              </w:rPr>
              <w:t>Width class</w:t>
            </w:r>
          </w:p>
        </w:tc>
        <w:tc>
          <w:tcPr>
            <w:tcW w:type="dxa" w:w="2376"/>
            <w:tcMar>
              <w:top w:w="110" w:type="dxa"/>
              <w:start w:w="110" w:type="dxa"/>
              <w:bottom w:w="110" w:type="dxa"/>
              <w:end w:w="110" w:type="dxa"/>
            </w:tcMar>
            <w:shd w:fill="17324D"/>
            <w:vAlign w:val="center"/>
          </w:tcPr>
          <w:p>
            <w:pPr>
              <w:jc w:val="center"/>
            </w:pPr>
            <w:r>
              <w:rPr>
                <w:b/>
                <w:color w:val="FFFFFF"/>
                <w:sz w:val="18"/>
              </w:rPr>
              <w:t>Range</w:t>
            </w:r>
          </w:p>
        </w:tc>
        <w:tc>
          <w:tcPr>
            <w:tcW w:type="dxa" w:w="4824"/>
            <w:tcMar>
              <w:top w:w="110" w:type="dxa"/>
              <w:start w:w="110" w:type="dxa"/>
              <w:bottom w:w="110" w:type="dxa"/>
              <w:end w:w="110" w:type="dxa"/>
            </w:tcMar>
            <w:shd w:fill="17324D"/>
            <w:vAlign w:val="center"/>
          </w:tcPr>
          <w:p>
            <w:pPr>
              <w:jc w:val="center"/>
            </w:pPr>
            <w:r>
              <w:rPr>
                <w:b/>
                <w:color w:val="FFFFFF"/>
                <w:sz w:val="18"/>
              </w:rPr>
              <w:t>Default composition</w:t>
            </w:r>
          </w:p>
        </w:tc>
      </w:tr>
      <w:tr>
        <w:tc>
          <w:tcPr>
            <w:tcW w:type="dxa" w:w="2015"/>
            <w:tcMar>
              <w:top w:w="110" w:type="dxa"/>
              <w:start w:w="110" w:type="dxa"/>
              <w:bottom w:w="110" w:type="dxa"/>
              <w:end w:w="110" w:type="dxa"/>
            </w:tcMar>
            <w:vAlign w:val="center"/>
          </w:tcPr>
          <w:p>
            <w:pPr>
              <w:spacing w:after="0" w:line="240" w:lineRule="auto"/>
            </w:pPr>
            <w:r>
              <w:rPr>
                <w:sz w:val="18"/>
              </w:rPr>
              <w:t>Compact</w:t>
            </w:r>
          </w:p>
        </w:tc>
        <w:tc>
          <w:tcPr>
            <w:tcW w:type="dxa" w:w="2376"/>
            <w:tcMar>
              <w:top w:w="110" w:type="dxa"/>
              <w:start w:w="110" w:type="dxa"/>
              <w:bottom w:w="110" w:type="dxa"/>
              <w:end w:w="110" w:type="dxa"/>
            </w:tcMar>
            <w:vAlign w:val="center"/>
          </w:tcPr>
          <w:p>
            <w:pPr>
              <w:spacing w:after="0" w:line="240" w:lineRule="auto"/>
            </w:pPr>
            <w:r>
              <w:rPr>
                <w:sz w:val="18"/>
              </w:rPr>
              <w:t>Below 600 dp</w:t>
            </w:r>
          </w:p>
        </w:tc>
        <w:tc>
          <w:tcPr>
            <w:tcW w:type="dxa" w:w="4824"/>
            <w:tcMar>
              <w:top w:w="110" w:type="dxa"/>
              <w:start w:w="110" w:type="dxa"/>
              <w:bottom w:w="110" w:type="dxa"/>
              <w:end w:w="110" w:type="dxa"/>
            </w:tcMar>
            <w:vAlign w:val="center"/>
          </w:tcPr>
          <w:p>
            <w:pPr>
              <w:spacing w:after="0" w:line="240" w:lineRule="auto"/>
            </w:pPr>
            <w:r>
              <w:rPr>
                <w:sz w:val="18"/>
              </w:rPr>
              <w:t>Single column with bottom actions</w:t>
            </w:r>
          </w:p>
        </w:tc>
      </w:tr>
      <w:tr>
        <w:tc>
          <w:tcPr>
            <w:tcW w:type="dxa" w:w="2015"/>
            <w:tcMar>
              <w:top w:w="110" w:type="dxa"/>
              <w:start w:w="110" w:type="dxa"/>
              <w:bottom w:w="110" w:type="dxa"/>
              <w:end w:w="110" w:type="dxa"/>
            </w:tcMar>
            <w:shd w:fill="EEF4F8"/>
            <w:vAlign w:val="center"/>
          </w:tcPr>
          <w:p>
            <w:pPr>
              <w:spacing w:after="0" w:line="240" w:lineRule="auto"/>
            </w:pPr>
            <w:r>
              <w:rPr>
                <w:sz w:val="18"/>
              </w:rPr>
              <w:t>Medium</w:t>
            </w:r>
          </w:p>
        </w:tc>
        <w:tc>
          <w:tcPr>
            <w:tcW w:type="dxa" w:w="2376"/>
            <w:tcMar>
              <w:top w:w="110" w:type="dxa"/>
              <w:start w:w="110" w:type="dxa"/>
              <w:bottom w:w="110" w:type="dxa"/>
              <w:end w:w="110" w:type="dxa"/>
            </w:tcMar>
            <w:shd w:fill="EEF4F8"/>
            <w:vAlign w:val="center"/>
          </w:tcPr>
          <w:p>
            <w:pPr>
              <w:spacing w:after="0" w:line="240" w:lineRule="auto"/>
            </w:pPr>
            <w:r>
              <w:rPr>
                <w:sz w:val="18"/>
              </w:rPr>
              <w:t>600 through 839 dp</w:t>
            </w:r>
          </w:p>
        </w:tc>
        <w:tc>
          <w:tcPr>
            <w:tcW w:type="dxa" w:w="4824"/>
            <w:tcMar>
              <w:top w:w="110" w:type="dxa"/>
              <w:start w:w="110" w:type="dxa"/>
              <w:bottom w:w="110" w:type="dxa"/>
              <w:end w:w="110" w:type="dxa"/>
            </w:tcMar>
            <w:shd w:fill="EEF4F8"/>
            <w:vAlign w:val="center"/>
          </w:tcPr>
          <w:p>
            <w:pPr>
              <w:spacing w:after="0" w:line="240" w:lineRule="auto"/>
            </w:pPr>
            <w:r>
              <w:rPr>
                <w:sz w:val="18"/>
              </w:rPr>
              <w:t>Wide column or split content based on height</w:t>
            </w:r>
          </w:p>
        </w:tc>
      </w:tr>
      <w:tr>
        <w:tc>
          <w:tcPr>
            <w:tcW w:type="dxa" w:w="2015"/>
            <w:tcMar>
              <w:top w:w="110" w:type="dxa"/>
              <w:start w:w="110" w:type="dxa"/>
              <w:bottom w:w="110" w:type="dxa"/>
              <w:end w:w="110" w:type="dxa"/>
            </w:tcMar>
            <w:vAlign w:val="center"/>
          </w:tcPr>
          <w:p>
            <w:pPr>
              <w:spacing w:after="0" w:line="240" w:lineRule="auto"/>
            </w:pPr>
            <w:r>
              <w:rPr>
                <w:sz w:val="18"/>
              </w:rPr>
              <w:t>Expanded</w:t>
            </w:r>
          </w:p>
        </w:tc>
        <w:tc>
          <w:tcPr>
            <w:tcW w:type="dxa" w:w="2376"/>
            <w:tcMar>
              <w:top w:w="110" w:type="dxa"/>
              <w:start w:w="110" w:type="dxa"/>
              <w:bottom w:w="110" w:type="dxa"/>
              <w:end w:w="110" w:type="dxa"/>
            </w:tcMar>
            <w:vAlign w:val="center"/>
          </w:tcPr>
          <w:p>
            <w:pPr>
              <w:spacing w:after="0" w:line="240" w:lineRule="auto"/>
            </w:pPr>
            <w:r>
              <w:rPr>
                <w:sz w:val="18"/>
              </w:rPr>
              <w:t>840 dp and above</w:t>
            </w:r>
          </w:p>
        </w:tc>
        <w:tc>
          <w:tcPr>
            <w:tcW w:type="dxa" w:w="4824"/>
            <w:tcMar>
              <w:top w:w="110" w:type="dxa"/>
              <w:start w:w="110" w:type="dxa"/>
              <w:bottom w:w="110" w:type="dxa"/>
              <w:end w:w="110" w:type="dxa"/>
            </w:tcMar>
            <w:vAlign w:val="center"/>
          </w:tcPr>
          <w:p>
            <w:pPr>
              <w:spacing w:after="0" w:line="240" w:lineRule="auto"/>
            </w:pPr>
            <w:r>
              <w:rPr>
                <w:sz w:val="18"/>
              </w:rPr>
              <w:t>Two pane layout with persistent secondary information</w:t>
            </w:r>
          </w:p>
        </w:tc>
      </w:tr>
    </w:tbl>
    <w:p/>
    <w:p>
      <w:pPr>
        <w:pStyle w:val="Heading2"/>
        <w:keepNext/>
        <w:keepLines/>
      </w:pPr>
      <w:r>
        <w:t>Game screen portrait</w:t>
      </w:r>
    </w:p>
    <w:p>
      <w:pPr>
        <w:pStyle w:val="ListBullet"/>
        <w:spacing w:after="60" w:line="259" w:lineRule="auto"/>
      </w:pPr>
      <w:r>
        <w:t>Compact target and current sum header.</w:t>
      </w:r>
    </w:p>
    <w:p>
      <w:pPr>
        <w:pStyle w:val="ListBullet"/>
        <w:spacing w:after="60" w:line="259" w:lineRule="auto"/>
      </w:pPr>
      <w:r>
        <w:t>Centered square board using the maximum safe width and available height.</w:t>
      </w:r>
    </w:p>
    <w:p>
      <w:pPr>
        <w:pStyle w:val="ListBullet"/>
        <w:spacing w:after="60" w:line="259" w:lineRule="auto"/>
      </w:pPr>
      <w:r>
        <w:t>Undo reset and Learning hint actions in an accessible bottom row.</w:t>
      </w:r>
    </w:p>
    <w:p>
      <w:pPr>
        <w:pStyle w:val="ListBullet"/>
        <w:spacing w:after="60" w:line="259" w:lineRule="auto"/>
      </w:pPr>
      <w:r>
        <w:t>Help and explanations appear as a scrollable bottom sheet when height is limited.</w:t>
      </w:r>
    </w:p>
    <w:p>
      <w:pPr>
        <w:pStyle w:val="Heading2"/>
        <w:keepNext/>
        <w:keepLines/>
      </w:pPr>
      <w:r>
        <w:t>Game screen landscape</w:t>
      </w:r>
    </w:p>
    <w:p>
      <w:pPr>
        <w:pStyle w:val="ListBullet"/>
        <w:spacing w:after="60" w:line="259" w:lineRule="auto"/>
      </w:pPr>
      <w:r>
        <w:t>The board uses most of the available height.</w:t>
      </w:r>
    </w:p>
    <w:p>
      <w:pPr>
        <w:pStyle w:val="ListBullet"/>
        <w:spacing w:after="60" w:line="259" w:lineRule="auto"/>
      </w:pPr>
      <w:r>
        <w:t>A side panel contains target sum actions and Learning explanation content.</w:t>
      </w:r>
    </w:p>
    <w:p>
      <w:pPr>
        <w:pStyle w:val="ListBullet"/>
        <w:spacing w:after="60" w:line="259" w:lineRule="auto"/>
      </w:pPr>
      <w:r>
        <w:t>The side panel compresses before tiles fall below platform touch target requirements.</w:t>
      </w:r>
    </w:p>
    <w:p>
      <w:pPr>
        <w:pStyle w:val="ListBullet"/>
        <w:spacing w:after="60" w:line="259" w:lineRule="auto"/>
      </w:pPr>
      <w:r>
        <w:t>Safe areas camera cutouts rounded corners and gesture zones remain clear.</w:t>
      </w:r>
    </w:p>
    <w:p>
      <w:pPr>
        <w:pStyle w:val="Heading2"/>
        <w:keepNext/>
        <w:keepLines/>
      </w:pPr>
      <w:r>
        <w:t>Rotation contract</w:t>
      </w:r>
    </w:p>
    <w:p>
      <w:pPr>
        <w:pStyle w:val="ListBullet"/>
        <w:spacing w:after="60" w:line="259" w:lineRule="auto"/>
      </w:pPr>
      <w:r>
        <w:t>UI 001 path sum moves timer penalties active hint and route are preserved.</w:t>
      </w:r>
    </w:p>
    <w:p>
      <w:pPr>
        <w:pStyle w:val="ListBullet"/>
        <w:spacing w:after="60" w:line="259" w:lineRule="auto"/>
      </w:pPr>
      <w:r>
        <w:t>UI 002 active animations settle deterministically before recomposition.</w:t>
      </w:r>
    </w:p>
    <w:p>
      <w:pPr>
        <w:pStyle w:val="ListBullet"/>
        <w:spacing w:after="60" w:line="259" w:lineRule="auto"/>
      </w:pPr>
      <w:r>
        <w:t>UI 003 an open dialog converts to an appropriate sheet or panel when necessary.</w:t>
      </w:r>
    </w:p>
    <w:p>
      <w:pPr>
        <w:pStyle w:val="ListBullet"/>
        <w:spacing w:after="60" w:line="259" w:lineRule="auto"/>
      </w:pPr>
      <w:r>
        <w:t>UI 004 world and level list scroll positions are preserved.</w:t>
      </w:r>
    </w:p>
    <w:p>
      <w:pPr>
        <w:pStyle w:val="ListBullet"/>
        <w:spacing w:after="60" w:line="259" w:lineRule="auto"/>
      </w:pPr>
      <w:r>
        <w:t>UI 005 split screen tablet resizing is supported without a restart.</w:t>
      </w:r>
    </w:p>
    <w:p>
      <w:pPr>
        <w:pStyle w:val="ListBullet"/>
        <w:spacing w:after="60" w:line="259" w:lineRule="auto"/>
      </w:pPr>
      <w:r>
        <w:t>UI 006 every layout passes at 200 percent text scaling without hiding a primary action.</w:t>
      </w:r>
    </w:p>
    <w:p>
      <w:pPr>
        <w:pStyle w:val="Heading1"/>
        <w:keepNext/>
        <w:keepLines/>
      </w:pPr>
      <w:r>
        <w:t>8 Game engine specification</w:t>
      </w:r>
    </w:p>
    <w:p>
      <w:pPr>
        <w:pStyle w:val="Heading2"/>
        <w:keepNext/>
        <w:keepLines/>
      </w:pPr>
      <w:r>
        <w:t>Core rules</w:t>
      </w:r>
    </w:p>
    <w:p>
      <w:pPr>
        <w:pStyle w:val="ListBullet"/>
        <w:spacing w:after="60" w:line="259" w:lineRule="auto"/>
      </w:pPr>
      <w:r>
        <w:t>A path starts on an allowed perimeter start tile.</w:t>
      </w:r>
    </w:p>
    <w:p>
      <w:pPr>
        <w:pStyle w:val="ListBullet"/>
        <w:spacing w:after="60" w:line="259" w:lineRule="auto"/>
      </w:pPr>
      <w:r>
        <w:t>Movement is orthogonal only unless a special tile explicitly overrides movement.</w:t>
      </w:r>
    </w:p>
    <w:p>
      <w:pPr>
        <w:pStyle w:val="ListBullet"/>
        <w:spacing w:after="60" w:line="259" w:lineRule="auto"/>
      </w:pPr>
      <w:r>
        <w:t>A tile already present in the current path cannot be visited as a new forward step.</w:t>
      </w:r>
    </w:p>
    <w:p>
      <w:pPr>
        <w:pStyle w:val="ListBullet"/>
        <w:spacing w:after="60" w:line="259" w:lineRule="auto"/>
      </w:pPr>
      <w:r>
        <w:t>Selecting an earlier path tile backtracks to that tile and recomputes the sum deterministically.</w:t>
      </w:r>
    </w:p>
    <w:p>
      <w:pPr>
        <w:pStyle w:val="ListBullet"/>
        <w:spacing w:after="60" w:line="259" w:lineRule="auto"/>
      </w:pPr>
      <w:r>
        <w:t>The center target value is not added to the running sum.</w:t>
      </w:r>
    </w:p>
    <w:p>
      <w:pPr>
        <w:pStyle w:val="ListBullet"/>
        <w:spacing w:after="60" w:line="259" w:lineRule="auto"/>
      </w:pPr>
      <w:r>
        <w:t>Victory occurs only when the target is entered with the exact required sum.</w:t>
      </w:r>
    </w:p>
    <w:p>
      <w:pPr>
        <w:pStyle w:val="ListBullet"/>
        <w:spacing w:after="60" w:line="259" w:lineRule="auto"/>
      </w:pPr>
      <w:r>
        <w:t>Invalid target entry preserves the path so the player can backtrack.</w:t>
      </w:r>
    </w:p>
    <w:p>
      <w:pPr>
        <w:pStyle w:val="Heading2"/>
        <w:keepNext/>
        <w:keepLines/>
      </w:pPr>
      <w:r>
        <w:t>Release tile types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tcMar>
              <w:top w:w="110" w:type="dxa"/>
              <w:start w:w="110" w:type="dxa"/>
              <w:bottom w:w="110" w:type="dxa"/>
              <w:end w:w="110" w:type="dxa"/>
            </w:tcMar>
            <w:shd w:fill="17324D"/>
            <w:vAlign w:val="center"/>
          </w:tcPr>
          <w:p>
            <w:pPr>
              <w:jc w:val="center"/>
            </w:pPr>
            <w:r>
              <w:rPr>
                <w:b/>
                <w:color w:val="FFFFFF"/>
                <w:sz w:val="16"/>
              </w:rPr>
              <w:t>Tile</w:t>
            </w:r>
          </w:p>
        </w:tc>
        <w:tc>
          <w:tcPr>
            <w:tcW w:type="dxa" w:w="4608"/>
            <w:tcMar>
              <w:top w:w="110" w:type="dxa"/>
              <w:start w:w="110" w:type="dxa"/>
              <w:bottom w:w="110" w:type="dxa"/>
              <w:end w:w="110" w:type="dxa"/>
            </w:tcMar>
            <w:shd w:fill="17324D"/>
            <w:vAlign w:val="center"/>
          </w:tcPr>
          <w:p>
            <w:pPr>
              <w:jc w:val="center"/>
            </w:pPr>
            <w:r>
              <w:rPr>
                <w:b/>
                <w:color w:val="FFFFFF"/>
                <w:sz w:val="16"/>
              </w:rPr>
              <w:t>Rule</w:t>
            </w:r>
          </w:p>
        </w:tc>
        <w:tc>
          <w:tcPr>
            <w:tcW w:type="dxa" w:w="2808"/>
            <w:tcMar>
              <w:top w:w="110" w:type="dxa"/>
              <w:start w:w="110" w:type="dxa"/>
              <w:bottom w:w="110" w:type="dxa"/>
              <w:end w:w="110" w:type="dxa"/>
            </w:tcMar>
            <w:shd w:fill="17324D"/>
            <w:vAlign w:val="center"/>
          </w:tcPr>
          <w:p>
            <w:pPr>
              <w:jc w:val="center"/>
            </w:pPr>
            <w:r>
              <w:rPr>
                <w:b/>
                <w:color w:val="FFFFFF"/>
                <w:sz w:val="16"/>
              </w:rPr>
              <w:t>Required feedback</w:t>
            </w:r>
          </w:p>
        </w:tc>
      </w:tr>
      <w:tr>
        <w:tc>
          <w:tcPr>
            <w:tcW w:type="dxa" w:w="1800"/>
            <w:tcMar>
              <w:top w:w="110" w:type="dxa"/>
              <w:start w:w="110" w:type="dxa"/>
              <w:bottom w:w="110" w:type="dxa"/>
              <w:end w:w="110" w:type="dxa"/>
            </w:tcMar>
            <w:vAlign w:val="center"/>
          </w:tcPr>
          <w:p>
            <w:pPr>
              <w:spacing w:after="0" w:line="240" w:lineRule="auto"/>
            </w:pPr>
            <w:r>
              <w:rPr>
                <w:sz w:val="16"/>
              </w:rPr>
              <w:t>Number</w:t>
            </w:r>
          </w:p>
        </w:tc>
        <w:tc>
          <w:tcPr>
            <w:tcW w:type="dxa" w:w="4608"/>
            <w:tcMar>
              <w:top w:w="110" w:type="dxa"/>
              <w:start w:w="110" w:type="dxa"/>
              <w:bottom w:w="110" w:type="dxa"/>
              <w:end w:w="110" w:type="dxa"/>
            </w:tcMar>
            <w:vAlign w:val="center"/>
          </w:tcPr>
          <w:p>
            <w:pPr>
              <w:spacing w:after="0" w:line="240" w:lineRule="auto"/>
            </w:pPr>
            <w:r>
              <w:rPr>
                <w:sz w:val="16"/>
              </w:rPr>
              <w:t>Adds its value</w:t>
            </w:r>
          </w:p>
        </w:tc>
        <w:tc>
          <w:tcPr>
            <w:tcW w:type="dxa" w:w="2808"/>
            <w:tcMar>
              <w:top w:w="110" w:type="dxa"/>
              <w:start w:w="110" w:type="dxa"/>
              <w:bottom w:w="110" w:type="dxa"/>
              <w:end w:w="110" w:type="dxa"/>
            </w:tcMar>
            <w:vAlign w:val="center"/>
          </w:tcPr>
          <w:p>
            <w:pPr>
              <w:spacing w:after="0" w:line="240" w:lineRule="auto"/>
            </w:pPr>
            <w:r>
              <w:rPr>
                <w:sz w:val="16"/>
              </w:rPr>
              <w:t>Immediate sum update and path illumination</w:t>
            </w:r>
          </w:p>
        </w:tc>
      </w:tr>
      <w:tr>
        <w:tc>
          <w:tcPr>
            <w:tcW w:type="dxa" w:w="1800"/>
            <w:tcMar>
              <w:top w:w="110" w:type="dxa"/>
              <w:start w:w="110" w:type="dxa"/>
              <w:bottom w:w="110" w:type="dxa"/>
              <w:end w:w="110" w:type="dxa"/>
            </w:tcMar>
            <w:shd w:fill="EEF4F8"/>
            <w:vAlign w:val="center"/>
          </w:tcPr>
          <w:p>
            <w:pPr>
              <w:spacing w:after="0" w:line="240" w:lineRule="auto"/>
            </w:pPr>
            <w:r>
              <w:rPr>
                <w:sz w:val="16"/>
              </w:rPr>
              <w:t>Start</w:t>
            </w:r>
          </w:p>
        </w:tc>
        <w:tc>
          <w:tcPr>
            <w:tcW w:type="dxa" w:w="4608"/>
            <w:tcMar>
              <w:top w:w="110" w:type="dxa"/>
              <w:start w:w="110" w:type="dxa"/>
              <w:bottom w:w="110" w:type="dxa"/>
              <w:end w:w="110" w:type="dxa"/>
            </w:tcMar>
            <w:shd w:fill="EEF4F8"/>
            <w:vAlign w:val="center"/>
          </w:tcPr>
          <w:p>
            <w:pPr>
              <w:spacing w:after="0" w:line="240" w:lineRule="auto"/>
            </w:pPr>
            <w:r>
              <w:rPr>
                <w:sz w:val="16"/>
              </w:rPr>
              <w:t>Valid first tile</w:t>
            </w:r>
          </w:p>
        </w:tc>
        <w:tc>
          <w:tcPr>
            <w:tcW w:type="dxa" w:w="2808"/>
            <w:tcMar>
              <w:top w:w="110" w:type="dxa"/>
              <w:start w:w="110" w:type="dxa"/>
              <w:bottom w:w="110" w:type="dxa"/>
              <w:end w:w="110" w:type="dxa"/>
            </w:tcMar>
            <w:shd w:fill="EEF4F8"/>
            <w:vAlign w:val="center"/>
          </w:tcPr>
          <w:p>
            <w:pPr>
              <w:spacing w:after="0" w:line="240" w:lineRule="auto"/>
            </w:pPr>
            <w:r>
              <w:rPr>
                <w:sz w:val="16"/>
              </w:rPr>
              <w:t>Distinct symbol label and color</w:t>
            </w:r>
          </w:p>
        </w:tc>
      </w:tr>
      <w:tr>
        <w:tc>
          <w:tcPr>
            <w:tcW w:type="dxa" w:w="1800"/>
            <w:tcMar>
              <w:top w:w="110" w:type="dxa"/>
              <w:start w:w="110" w:type="dxa"/>
              <w:bottom w:w="110" w:type="dxa"/>
              <w:end w:w="110" w:type="dxa"/>
            </w:tcMar>
            <w:vAlign w:val="center"/>
          </w:tcPr>
          <w:p>
            <w:pPr>
              <w:spacing w:after="0" w:line="240" w:lineRule="auto"/>
            </w:pPr>
            <w:r>
              <w:rPr>
                <w:sz w:val="16"/>
              </w:rPr>
              <w:t>Target</w:t>
            </w:r>
          </w:p>
        </w:tc>
        <w:tc>
          <w:tcPr>
            <w:tcW w:type="dxa" w:w="4608"/>
            <w:tcMar>
              <w:top w:w="110" w:type="dxa"/>
              <w:start w:w="110" w:type="dxa"/>
              <w:bottom w:w="110" w:type="dxa"/>
              <w:end w:w="110" w:type="dxa"/>
            </w:tcMar>
            <w:vAlign w:val="center"/>
          </w:tcPr>
          <w:p>
            <w:pPr>
              <w:spacing w:after="0" w:line="240" w:lineRule="auto"/>
            </w:pPr>
            <w:r>
              <w:rPr>
                <w:sz w:val="16"/>
              </w:rPr>
              <w:t>Ends path only on exact sum</w:t>
            </w:r>
          </w:p>
        </w:tc>
        <w:tc>
          <w:tcPr>
            <w:tcW w:type="dxa" w:w="2808"/>
            <w:tcMar>
              <w:top w:w="110" w:type="dxa"/>
              <w:start w:w="110" w:type="dxa"/>
              <w:bottom w:w="110" w:type="dxa"/>
              <w:end w:w="110" w:type="dxa"/>
            </w:tcMar>
            <w:vAlign w:val="center"/>
          </w:tcPr>
          <w:p>
            <w:pPr>
              <w:spacing w:after="0" w:line="240" w:lineRule="auto"/>
            </w:pPr>
            <w:r>
              <w:rPr>
                <w:sz w:val="16"/>
              </w:rPr>
              <w:t>Difference feedback or victory state</w:t>
            </w:r>
          </w:p>
        </w:tc>
      </w:tr>
      <w:tr>
        <w:tc>
          <w:tcPr>
            <w:tcW w:type="dxa" w:w="1800"/>
            <w:tcMar>
              <w:top w:w="110" w:type="dxa"/>
              <w:start w:w="110" w:type="dxa"/>
              <w:bottom w:w="110" w:type="dxa"/>
              <w:end w:w="110" w:type="dxa"/>
            </w:tcMar>
            <w:shd w:fill="EEF4F8"/>
            <w:vAlign w:val="center"/>
          </w:tcPr>
          <w:p>
            <w:pPr>
              <w:spacing w:after="0" w:line="240" w:lineRule="auto"/>
            </w:pPr>
            <w:r>
              <w:rPr>
                <w:sz w:val="16"/>
              </w:rPr>
              <w:t>Wall</w:t>
            </w:r>
          </w:p>
        </w:tc>
        <w:tc>
          <w:tcPr>
            <w:tcW w:type="dxa" w:w="4608"/>
            <w:tcMar>
              <w:top w:w="110" w:type="dxa"/>
              <w:start w:w="110" w:type="dxa"/>
              <w:bottom w:w="110" w:type="dxa"/>
              <w:end w:w="110" w:type="dxa"/>
            </w:tcMar>
            <w:shd w:fill="EEF4F8"/>
            <w:vAlign w:val="center"/>
          </w:tcPr>
          <w:p>
            <w:pPr>
              <w:spacing w:after="0" w:line="240" w:lineRule="auto"/>
            </w:pPr>
            <w:r>
              <w:rPr>
                <w:sz w:val="16"/>
              </w:rPr>
              <w:t>Never enterable</w:t>
            </w:r>
          </w:p>
        </w:tc>
        <w:tc>
          <w:tcPr>
            <w:tcW w:type="dxa" w:w="2808"/>
            <w:tcMar>
              <w:top w:w="110" w:type="dxa"/>
              <w:start w:w="110" w:type="dxa"/>
              <w:bottom w:w="110" w:type="dxa"/>
              <w:end w:w="110" w:type="dxa"/>
            </w:tcMar>
            <w:shd w:fill="EEF4F8"/>
            <w:vAlign w:val="center"/>
          </w:tcPr>
          <w:p>
            <w:pPr>
              <w:spacing w:after="0" w:line="240" w:lineRule="auto"/>
            </w:pPr>
            <w:r>
              <w:rPr>
                <w:sz w:val="16"/>
              </w:rPr>
              <w:t>Blocked symbol and localized reason</w:t>
            </w:r>
          </w:p>
        </w:tc>
      </w:tr>
      <w:tr>
        <w:tc>
          <w:tcPr>
            <w:tcW w:type="dxa" w:w="1800"/>
            <w:tcMar>
              <w:top w:w="110" w:type="dxa"/>
              <w:start w:w="110" w:type="dxa"/>
              <w:bottom w:w="110" w:type="dxa"/>
              <w:end w:w="110" w:type="dxa"/>
            </w:tcMar>
            <w:vAlign w:val="center"/>
          </w:tcPr>
          <w:p>
            <w:pPr>
              <w:spacing w:after="0" w:line="240" w:lineRule="auto"/>
            </w:pPr>
            <w:r>
              <w:rPr>
                <w:sz w:val="16"/>
              </w:rPr>
              <w:t>Trampoline</w:t>
            </w:r>
          </w:p>
        </w:tc>
        <w:tc>
          <w:tcPr>
            <w:tcW w:type="dxa" w:w="4608"/>
            <w:tcMar>
              <w:top w:w="110" w:type="dxa"/>
              <w:start w:w="110" w:type="dxa"/>
              <w:bottom w:w="110" w:type="dxa"/>
              <w:end w:w="110" w:type="dxa"/>
            </w:tcMar>
            <w:vAlign w:val="center"/>
          </w:tcPr>
          <w:p>
            <w:pPr>
              <w:spacing w:after="0" w:line="240" w:lineRule="auto"/>
            </w:pPr>
            <w:r>
              <w:rPr>
                <w:sz w:val="16"/>
              </w:rPr>
              <w:t>Adds value and configured bonus</w:t>
            </w:r>
          </w:p>
        </w:tc>
        <w:tc>
          <w:tcPr>
            <w:tcW w:type="dxa" w:w="2808"/>
            <w:tcMar>
              <w:top w:w="110" w:type="dxa"/>
              <w:start w:w="110" w:type="dxa"/>
              <w:bottom w:w="110" w:type="dxa"/>
              <w:end w:w="110" w:type="dxa"/>
            </w:tcMar>
            <w:vAlign w:val="center"/>
          </w:tcPr>
          <w:p>
            <w:pPr>
              <w:spacing w:after="0" w:line="240" w:lineRule="auto"/>
            </w:pPr>
            <w:r>
              <w:rPr>
                <w:sz w:val="16"/>
              </w:rPr>
              <w:t>Bounce animation sound and explicit bonus</w:t>
            </w:r>
          </w:p>
        </w:tc>
      </w:tr>
      <w:tr>
        <w:tc>
          <w:tcPr>
            <w:tcW w:type="dxa" w:w="1800"/>
            <w:tcMar>
              <w:top w:w="110" w:type="dxa"/>
              <w:start w:w="110" w:type="dxa"/>
              <w:bottom w:w="110" w:type="dxa"/>
              <w:end w:w="110" w:type="dxa"/>
            </w:tcMar>
            <w:shd w:fill="EEF4F8"/>
            <w:vAlign w:val="center"/>
          </w:tcPr>
          <w:p>
            <w:pPr>
              <w:spacing w:after="0" w:line="240" w:lineRule="auto"/>
            </w:pPr>
            <w:r>
              <w:rPr>
                <w:sz w:val="16"/>
              </w:rPr>
              <w:t>Even gate</w:t>
            </w:r>
          </w:p>
        </w:tc>
        <w:tc>
          <w:tcPr>
            <w:tcW w:type="dxa" w:w="4608"/>
            <w:tcMar>
              <w:top w:w="110" w:type="dxa"/>
              <w:start w:w="110" w:type="dxa"/>
              <w:bottom w:w="110" w:type="dxa"/>
              <w:end w:w="110" w:type="dxa"/>
            </w:tcMar>
            <w:shd w:fill="EEF4F8"/>
            <w:vAlign w:val="center"/>
          </w:tcPr>
          <w:p>
            <w:pPr>
              <w:spacing w:after="0" w:line="240" w:lineRule="auto"/>
            </w:pPr>
            <w:r>
              <w:rPr>
                <w:sz w:val="16"/>
              </w:rPr>
              <w:t>Enterable only when current sum is even</w:t>
            </w:r>
          </w:p>
        </w:tc>
        <w:tc>
          <w:tcPr>
            <w:tcW w:type="dxa" w:w="2808"/>
            <w:tcMar>
              <w:top w:w="110" w:type="dxa"/>
              <w:start w:w="110" w:type="dxa"/>
              <w:bottom w:w="110" w:type="dxa"/>
              <w:end w:w="110" w:type="dxa"/>
            </w:tcMar>
            <w:shd w:fill="EEF4F8"/>
            <w:vAlign w:val="center"/>
          </w:tcPr>
          <w:p>
            <w:pPr>
              <w:spacing w:after="0" w:line="240" w:lineRule="auto"/>
            </w:pPr>
            <w:r>
              <w:rPr>
                <w:sz w:val="16"/>
              </w:rPr>
              <w:t>Open or locked state with reason</w:t>
            </w:r>
          </w:p>
        </w:tc>
      </w:tr>
      <w:tr>
        <w:tc>
          <w:tcPr>
            <w:tcW w:type="dxa" w:w="1800"/>
            <w:tcMar>
              <w:top w:w="110" w:type="dxa"/>
              <w:start w:w="110" w:type="dxa"/>
              <w:bottom w:w="110" w:type="dxa"/>
              <w:end w:w="110" w:type="dxa"/>
            </w:tcMar>
            <w:vAlign w:val="center"/>
          </w:tcPr>
          <w:p>
            <w:pPr>
              <w:spacing w:after="0" w:line="240" w:lineRule="auto"/>
            </w:pPr>
            <w:r>
              <w:rPr>
                <w:sz w:val="16"/>
              </w:rPr>
              <w:t>Odd gate</w:t>
            </w:r>
          </w:p>
        </w:tc>
        <w:tc>
          <w:tcPr>
            <w:tcW w:type="dxa" w:w="4608"/>
            <w:tcMar>
              <w:top w:w="110" w:type="dxa"/>
              <w:start w:w="110" w:type="dxa"/>
              <w:bottom w:w="110" w:type="dxa"/>
              <w:end w:w="110" w:type="dxa"/>
            </w:tcMar>
            <w:vAlign w:val="center"/>
          </w:tcPr>
          <w:p>
            <w:pPr>
              <w:spacing w:after="0" w:line="240" w:lineRule="auto"/>
            </w:pPr>
            <w:r>
              <w:rPr>
                <w:sz w:val="16"/>
              </w:rPr>
              <w:t>Enterable only when current sum is odd</w:t>
            </w:r>
          </w:p>
        </w:tc>
        <w:tc>
          <w:tcPr>
            <w:tcW w:type="dxa" w:w="2808"/>
            <w:tcMar>
              <w:top w:w="110" w:type="dxa"/>
              <w:start w:w="110" w:type="dxa"/>
              <w:bottom w:w="110" w:type="dxa"/>
              <w:end w:w="110" w:type="dxa"/>
            </w:tcMar>
            <w:vAlign w:val="center"/>
          </w:tcPr>
          <w:p>
            <w:pPr>
              <w:spacing w:after="0" w:line="240" w:lineRule="auto"/>
            </w:pPr>
            <w:r>
              <w:rPr>
                <w:sz w:val="16"/>
              </w:rPr>
              <w:t>Open or locked state with reason</w:t>
            </w:r>
          </w:p>
        </w:tc>
      </w:tr>
      <w:tr>
        <w:tc>
          <w:tcPr>
            <w:tcW w:type="dxa" w:w="1800"/>
            <w:tcMar>
              <w:top w:w="110" w:type="dxa"/>
              <w:start w:w="110" w:type="dxa"/>
              <w:bottom w:w="110" w:type="dxa"/>
              <w:end w:w="110" w:type="dxa"/>
            </w:tcMar>
            <w:shd w:fill="EEF4F8"/>
            <w:vAlign w:val="center"/>
          </w:tcPr>
          <w:p>
            <w:pPr>
              <w:spacing w:after="0" w:line="240" w:lineRule="auto"/>
            </w:pPr>
            <w:r>
              <w:rPr>
                <w:sz w:val="16"/>
              </w:rPr>
              <w:t>Subtract</w:t>
            </w:r>
          </w:p>
        </w:tc>
        <w:tc>
          <w:tcPr>
            <w:tcW w:type="dxa" w:w="4608"/>
            <w:tcMar>
              <w:top w:w="110" w:type="dxa"/>
              <w:start w:w="110" w:type="dxa"/>
              <w:bottom w:w="110" w:type="dxa"/>
              <w:end w:w="110" w:type="dxa"/>
            </w:tcMar>
            <w:shd w:fill="EEF4F8"/>
            <w:vAlign w:val="center"/>
          </w:tcPr>
          <w:p>
            <w:pPr>
              <w:spacing w:after="0" w:line="240" w:lineRule="auto"/>
            </w:pPr>
            <w:r>
              <w:rPr>
                <w:sz w:val="16"/>
              </w:rPr>
              <w:t>Subtracts its configured value</w:t>
            </w:r>
          </w:p>
        </w:tc>
        <w:tc>
          <w:tcPr>
            <w:tcW w:type="dxa" w:w="2808"/>
            <w:tcMar>
              <w:top w:w="110" w:type="dxa"/>
              <w:start w:w="110" w:type="dxa"/>
              <w:bottom w:w="110" w:type="dxa"/>
              <w:end w:w="110" w:type="dxa"/>
            </w:tcMar>
            <w:shd w:fill="EEF4F8"/>
            <w:vAlign w:val="center"/>
          </w:tcPr>
          <w:p>
            <w:pPr>
              <w:spacing w:after="0" w:line="240" w:lineRule="auto"/>
            </w:pPr>
            <w:r>
              <w:rPr>
                <w:sz w:val="16"/>
              </w:rPr>
              <w:t>Before and after sum feedback</w:t>
            </w:r>
          </w:p>
        </w:tc>
      </w:tr>
      <w:tr>
        <w:tc>
          <w:tcPr>
            <w:tcW w:type="dxa" w:w="1800"/>
            <w:tcMar>
              <w:top w:w="110" w:type="dxa"/>
              <w:start w:w="110" w:type="dxa"/>
              <w:bottom w:w="110" w:type="dxa"/>
              <w:end w:w="110" w:type="dxa"/>
            </w:tcMar>
            <w:vAlign w:val="center"/>
          </w:tcPr>
          <w:p>
            <w:pPr>
              <w:spacing w:after="0" w:line="240" w:lineRule="auto"/>
            </w:pPr>
            <w:r>
              <w:rPr>
                <w:sz w:val="16"/>
              </w:rPr>
              <w:t>Key</w:t>
            </w:r>
          </w:p>
        </w:tc>
        <w:tc>
          <w:tcPr>
            <w:tcW w:type="dxa" w:w="4608"/>
            <w:tcMar>
              <w:top w:w="110" w:type="dxa"/>
              <w:start w:w="110" w:type="dxa"/>
              <w:bottom w:w="110" w:type="dxa"/>
              <w:end w:w="110" w:type="dxa"/>
            </w:tcMar>
            <w:vAlign w:val="center"/>
          </w:tcPr>
          <w:p>
            <w:pPr>
              <w:spacing w:after="0" w:line="240" w:lineRule="auto"/>
            </w:pPr>
            <w:r>
              <w:rPr>
                <w:sz w:val="16"/>
              </w:rPr>
              <w:t>Unlocks a linked gate</w:t>
            </w:r>
          </w:p>
        </w:tc>
        <w:tc>
          <w:tcPr>
            <w:tcW w:type="dxa" w:w="2808"/>
            <w:tcMar>
              <w:top w:w="110" w:type="dxa"/>
              <w:start w:w="110" w:type="dxa"/>
              <w:bottom w:w="110" w:type="dxa"/>
              <w:end w:w="110" w:type="dxa"/>
            </w:tcMar>
            <w:vAlign w:val="center"/>
          </w:tcPr>
          <w:p>
            <w:pPr>
              <w:spacing w:after="0" w:line="240" w:lineRule="auto"/>
            </w:pPr>
            <w:r>
              <w:rPr>
                <w:sz w:val="16"/>
              </w:rPr>
              <w:t>Persistent linked state for the session</w:t>
            </w:r>
          </w:p>
        </w:tc>
      </w:tr>
      <w:tr>
        <w:tc>
          <w:tcPr>
            <w:tcW w:type="dxa" w:w="1800"/>
            <w:tcMar>
              <w:top w:w="110" w:type="dxa"/>
              <w:start w:w="110" w:type="dxa"/>
              <w:bottom w:w="110" w:type="dxa"/>
              <w:end w:w="110" w:type="dxa"/>
            </w:tcMar>
            <w:shd w:fill="EEF4F8"/>
            <w:vAlign w:val="center"/>
          </w:tcPr>
          <w:p>
            <w:pPr>
              <w:spacing w:after="0" w:line="240" w:lineRule="auto"/>
            </w:pPr>
            <w:r>
              <w:rPr>
                <w:sz w:val="16"/>
              </w:rPr>
              <w:t>Ice</w:t>
            </w:r>
          </w:p>
        </w:tc>
        <w:tc>
          <w:tcPr>
            <w:tcW w:type="dxa" w:w="4608"/>
            <w:tcMar>
              <w:top w:w="110" w:type="dxa"/>
              <w:start w:w="110" w:type="dxa"/>
              <w:bottom w:w="110" w:type="dxa"/>
              <w:end w:w="110" w:type="dxa"/>
            </w:tcMar>
            <w:shd w:fill="EEF4F8"/>
            <w:vAlign w:val="center"/>
          </w:tcPr>
          <w:p>
            <w:pPr>
              <w:spacing w:after="0" w:line="240" w:lineRule="auto"/>
            </w:pPr>
            <w:r>
              <w:rPr>
                <w:sz w:val="16"/>
              </w:rPr>
              <w:t>Forces continued direction</w:t>
            </w:r>
          </w:p>
        </w:tc>
        <w:tc>
          <w:tcPr>
            <w:tcW w:type="dxa" w:w="2808"/>
            <w:tcMar>
              <w:top w:w="110" w:type="dxa"/>
              <w:start w:w="110" w:type="dxa"/>
              <w:bottom w:w="110" w:type="dxa"/>
              <w:end w:w="110" w:type="dxa"/>
            </w:tcMar>
            <w:shd w:fill="EEF4F8"/>
            <w:vAlign w:val="center"/>
          </w:tcPr>
          <w:p>
            <w:pPr>
              <w:spacing w:after="0" w:line="240" w:lineRule="auto"/>
            </w:pPr>
            <w:r>
              <w:rPr>
                <w:sz w:val="16"/>
              </w:rPr>
              <w:t>Visible directional rule</w:t>
            </w:r>
          </w:p>
        </w:tc>
      </w:tr>
      <w:tr>
        <w:tc>
          <w:tcPr>
            <w:tcW w:type="dxa" w:w="1800"/>
            <w:tcMar>
              <w:top w:w="110" w:type="dxa"/>
              <w:start w:w="110" w:type="dxa"/>
              <w:bottom w:w="110" w:type="dxa"/>
              <w:end w:w="110" w:type="dxa"/>
            </w:tcMar>
            <w:vAlign w:val="center"/>
          </w:tcPr>
          <w:p>
            <w:pPr>
              <w:spacing w:after="0" w:line="240" w:lineRule="auto"/>
            </w:pPr>
            <w:r>
              <w:rPr>
                <w:sz w:val="16"/>
              </w:rPr>
              <w:t>Teleport</w:t>
            </w:r>
          </w:p>
        </w:tc>
        <w:tc>
          <w:tcPr>
            <w:tcW w:type="dxa" w:w="4608"/>
            <w:tcMar>
              <w:top w:w="110" w:type="dxa"/>
              <w:start w:w="110" w:type="dxa"/>
              <w:bottom w:w="110" w:type="dxa"/>
              <w:end w:w="110" w:type="dxa"/>
            </w:tcMar>
            <w:vAlign w:val="center"/>
          </w:tcPr>
          <w:p>
            <w:pPr>
              <w:spacing w:after="0" w:line="240" w:lineRule="auto"/>
            </w:pPr>
            <w:r>
              <w:rPr>
                <w:sz w:val="16"/>
              </w:rPr>
              <w:t>Moves to linked destination</w:t>
            </w:r>
          </w:p>
        </w:tc>
        <w:tc>
          <w:tcPr>
            <w:tcW w:type="dxa" w:w="2808"/>
            <w:tcMar>
              <w:top w:w="110" w:type="dxa"/>
              <w:start w:w="110" w:type="dxa"/>
              <w:bottom w:w="110" w:type="dxa"/>
              <w:end w:w="110" w:type="dxa"/>
            </w:tcMar>
            <w:vAlign w:val="center"/>
          </w:tcPr>
          <w:p>
            <w:pPr>
              <w:spacing w:after="0" w:line="240" w:lineRule="auto"/>
            </w:pPr>
            <w:r>
              <w:rPr>
                <w:sz w:val="16"/>
              </w:rPr>
              <w:t>Short transition with preserved context</w:t>
            </w:r>
          </w:p>
        </w:tc>
      </w:tr>
    </w:tbl>
    <w:p/>
    <w:p>
      <w:pPr>
        <w:pStyle w:val="Heading2"/>
        <w:keepNext/>
        <w:keepLines/>
      </w:pPr>
      <w:r>
        <w:t>Determinism and validation</w:t>
      </w:r>
    </w:p>
    <w:p>
      <w:pPr>
        <w:pStyle w:val="ListBullet"/>
        <w:spacing w:after="60" w:line="259" w:lineRule="auto"/>
      </w:pPr>
      <w:r>
        <w:t>The same level state and action always produce the same result.</w:t>
      </w:r>
    </w:p>
    <w:p>
      <w:pPr>
        <w:pStyle w:val="ListBullet"/>
        <w:spacing w:after="60" w:line="259" w:lineRule="auto"/>
      </w:pPr>
      <w:r>
        <w:t>The solver uses the same tile rule implementation as gameplay rather than copied logic.</w:t>
      </w:r>
    </w:p>
    <w:p>
      <w:pPr>
        <w:pStyle w:val="ListBullet"/>
        <w:spacing w:after="60" w:line="259" w:lineRule="auto"/>
      </w:pPr>
      <w:r>
        <w:t>Generated levels are accepted only after solver validation and complexity checks.</w:t>
      </w:r>
    </w:p>
    <w:p>
      <w:pPr>
        <w:pStyle w:val="ListBullet"/>
        <w:spacing w:after="60" w:line="259" w:lineRule="auto"/>
      </w:pPr>
      <w:r>
        <w:t>A level cannot place a wall on the center or every valid start route.</w:t>
      </w:r>
    </w:p>
    <w:p>
      <w:pPr>
        <w:pStyle w:val="ListBullet"/>
        <w:spacing w:after="60" w:line="259" w:lineRule="auto"/>
      </w:pPr>
      <w:r>
        <w:t>Solver work moves to an isolate when it may exceed one frame budget.</w:t>
      </w:r>
    </w:p>
    <w:p>
      <w:pPr>
        <w:pStyle w:val="ListBullet"/>
        <w:spacing w:after="60" w:line="259" w:lineRule="auto"/>
      </w:pPr>
      <w:r>
        <w:t>Every content pack includes a schema version and minimum application version.</w:t>
      </w:r>
    </w:p>
    <w:p>
      <w:pPr>
        <w:pStyle w:val="Heading1"/>
        <w:keepNext/>
        <w:keepLines/>
      </w:pPr>
      <w:r>
        <w:t>9 Learning and Challenge modes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5"/>
            <w:tcMar>
              <w:top w:w="110" w:type="dxa"/>
              <w:start w:w="110" w:type="dxa"/>
              <w:bottom w:w="110" w:type="dxa"/>
              <w:end w:w="110" w:type="dxa"/>
            </w:tcMar>
            <w:shd w:fill="17324D"/>
            <w:vAlign w:val="center"/>
          </w:tcPr>
          <w:p>
            <w:pPr>
              <w:jc w:val="center"/>
            </w:pPr>
            <w:r>
              <w:rPr>
                <w:b/>
                <w:color w:val="FFFFFF"/>
                <w:sz w:val="17"/>
              </w:rPr>
              <w:t>Behavior</w:t>
            </w:r>
          </w:p>
        </w:tc>
        <w:tc>
          <w:tcPr>
            <w:tcW w:type="dxa" w:w="3600"/>
            <w:tcMar>
              <w:top w:w="110" w:type="dxa"/>
              <w:start w:w="110" w:type="dxa"/>
              <w:bottom w:w="110" w:type="dxa"/>
              <w:end w:w="110" w:type="dxa"/>
            </w:tcMar>
            <w:shd w:fill="17324D"/>
            <w:vAlign w:val="center"/>
          </w:tcPr>
          <w:p>
            <w:pPr>
              <w:jc w:val="center"/>
            </w:pPr>
            <w:r>
              <w:rPr>
                <w:b/>
                <w:color w:val="FFFFFF"/>
                <w:sz w:val="17"/>
              </w:rPr>
              <w:t>Learning</w:t>
            </w:r>
          </w:p>
        </w:tc>
        <w:tc>
          <w:tcPr>
            <w:tcW w:type="dxa" w:w="3600"/>
            <w:tcMar>
              <w:top w:w="110" w:type="dxa"/>
              <w:start w:w="110" w:type="dxa"/>
              <w:bottom w:w="110" w:type="dxa"/>
              <w:end w:w="110" w:type="dxa"/>
            </w:tcMar>
            <w:shd w:fill="17324D"/>
            <w:vAlign w:val="center"/>
          </w:tcPr>
          <w:p>
            <w:pPr>
              <w:jc w:val="center"/>
            </w:pPr>
            <w:r>
              <w:rPr>
                <w:b/>
                <w:color w:val="FFFFFF"/>
                <w:sz w:val="17"/>
              </w:rPr>
              <w:t>Challenge</w:t>
            </w:r>
          </w:p>
        </w:tc>
      </w:tr>
      <w:tr>
        <w:tc>
          <w:tcPr>
            <w:tcW w:type="dxa" w:w="2015"/>
            <w:tcMar>
              <w:top w:w="110" w:type="dxa"/>
              <w:start w:w="110" w:type="dxa"/>
              <w:bottom w:w="110" w:type="dxa"/>
              <w:end w:w="110" w:type="dxa"/>
            </w:tcMar>
            <w:vAlign w:val="center"/>
          </w:tcPr>
          <w:p>
            <w:pPr>
              <w:spacing w:after="0" w:line="240" w:lineRule="auto"/>
            </w:pPr>
            <w:r>
              <w:rPr>
                <w:sz w:val="17"/>
              </w:rPr>
              <w:t>Purpose</w:t>
            </w:r>
          </w:p>
        </w:tc>
        <w:tc>
          <w:tcPr>
            <w:tcW w:type="dxa" w:w="3600"/>
            <w:tcMar>
              <w:top w:w="110" w:type="dxa"/>
              <w:start w:w="110" w:type="dxa"/>
              <w:bottom w:w="110" w:type="dxa"/>
              <w:end w:w="110" w:type="dxa"/>
            </w:tcMar>
            <w:vAlign w:val="center"/>
          </w:tcPr>
          <w:p>
            <w:pPr>
              <w:spacing w:after="0" w:line="240" w:lineRule="auto"/>
            </w:pPr>
            <w:r>
              <w:rPr>
                <w:sz w:val="17"/>
              </w:rPr>
              <w:t>Understanding and practice</w:t>
            </w:r>
          </w:p>
        </w:tc>
        <w:tc>
          <w:tcPr>
            <w:tcW w:type="dxa" w:w="3600"/>
            <w:tcMar>
              <w:top w:w="110" w:type="dxa"/>
              <w:start w:w="110" w:type="dxa"/>
              <w:bottom w:w="110" w:type="dxa"/>
              <w:end w:w="110" w:type="dxa"/>
            </w:tcMar>
            <w:vAlign w:val="center"/>
          </w:tcPr>
          <w:p>
            <w:pPr>
              <w:spacing w:after="0" w:line="240" w:lineRule="auto"/>
            </w:pPr>
            <w:r>
              <w:rPr>
                <w:sz w:val="17"/>
              </w:rPr>
              <w:t>Independent mastery and efficiency</w:t>
            </w:r>
          </w:p>
        </w:tc>
      </w:tr>
      <w:tr>
        <w:tc>
          <w:tcPr>
            <w:tcW w:type="dxa" w:w="2015"/>
            <w:tcMar>
              <w:top w:w="110" w:type="dxa"/>
              <w:start w:w="110" w:type="dxa"/>
              <w:bottom w:w="110" w:type="dxa"/>
              <w:end w:w="110" w:type="dxa"/>
            </w:tcMar>
            <w:shd w:fill="EEF4F8"/>
            <w:vAlign w:val="center"/>
          </w:tcPr>
          <w:p>
            <w:pPr>
              <w:spacing w:after="0" w:line="240" w:lineRule="auto"/>
            </w:pPr>
            <w:r>
              <w:rPr>
                <w:sz w:val="17"/>
              </w:rPr>
              <w:t>Hints</w:t>
            </w:r>
          </w:p>
        </w:tc>
        <w:tc>
          <w:tcPr>
            <w:tcW w:type="dxa" w:w="3600"/>
            <w:tcMar>
              <w:top w:w="110" w:type="dxa"/>
              <w:start w:w="110" w:type="dxa"/>
              <w:bottom w:w="110" w:type="dxa"/>
              <w:end w:w="110" w:type="dxa"/>
            </w:tcMar>
            <w:shd w:fill="EEF4F8"/>
            <w:vAlign w:val="center"/>
          </w:tcPr>
          <w:p>
            <w:pPr>
              <w:spacing w:after="0" w:line="240" w:lineRule="auto"/>
            </w:pPr>
            <w:r>
              <w:rPr>
                <w:sz w:val="17"/>
              </w:rPr>
              <w:t>Three staged levels</w:t>
            </w:r>
          </w:p>
        </w:tc>
        <w:tc>
          <w:tcPr>
            <w:tcW w:type="dxa" w:w="3600"/>
            <w:tcMar>
              <w:top w:w="110" w:type="dxa"/>
              <w:start w:w="110" w:type="dxa"/>
              <w:bottom w:w="110" w:type="dxa"/>
              <w:end w:w="110" w:type="dxa"/>
            </w:tcMar>
            <w:shd w:fill="EEF4F8"/>
            <w:vAlign w:val="center"/>
          </w:tcPr>
          <w:p>
            <w:pPr>
              <w:spacing w:after="0" w:line="240" w:lineRule="auto"/>
            </w:pPr>
            <w:r>
              <w:rPr>
                <w:sz w:val="17"/>
              </w:rPr>
              <w:t>Not present in UI or routes</w:t>
            </w:r>
          </w:p>
        </w:tc>
      </w:tr>
      <w:tr>
        <w:tc>
          <w:tcPr>
            <w:tcW w:type="dxa" w:w="2015"/>
            <w:tcMar>
              <w:top w:w="110" w:type="dxa"/>
              <w:start w:w="110" w:type="dxa"/>
              <w:bottom w:w="110" w:type="dxa"/>
              <w:end w:w="110" w:type="dxa"/>
            </w:tcMar>
            <w:vAlign w:val="center"/>
          </w:tcPr>
          <w:p>
            <w:pPr>
              <w:spacing w:after="0" w:line="240" w:lineRule="auto"/>
            </w:pPr>
            <w:r>
              <w:rPr>
                <w:sz w:val="17"/>
              </w:rPr>
              <w:t>Solution playback</w:t>
            </w:r>
          </w:p>
        </w:tc>
        <w:tc>
          <w:tcPr>
            <w:tcW w:type="dxa" w:w="3600"/>
            <w:tcMar>
              <w:top w:w="110" w:type="dxa"/>
              <w:start w:w="110" w:type="dxa"/>
              <w:bottom w:w="110" w:type="dxa"/>
              <w:end w:w="110" w:type="dxa"/>
            </w:tcMar>
            <w:vAlign w:val="center"/>
          </w:tcPr>
          <w:p>
            <w:pPr>
              <w:spacing w:after="0" w:line="240" w:lineRule="auto"/>
            </w:pPr>
            <w:r>
              <w:rPr>
                <w:sz w:val="17"/>
              </w:rPr>
              <w:t>Eligible after attempts and does not earn challenge credit</w:t>
            </w:r>
          </w:p>
        </w:tc>
        <w:tc>
          <w:tcPr>
            <w:tcW w:type="dxa" w:w="3600"/>
            <w:tcMar>
              <w:top w:w="110" w:type="dxa"/>
              <w:start w:w="110" w:type="dxa"/>
              <w:bottom w:w="110" w:type="dxa"/>
              <w:end w:w="110" w:type="dxa"/>
            </w:tcMar>
            <w:vAlign w:val="center"/>
          </w:tcPr>
          <w:p>
            <w:pPr>
              <w:spacing w:after="0" w:line="240" w:lineRule="auto"/>
            </w:pPr>
            <w:r>
              <w:rPr>
                <w:sz w:val="17"/>
              </w:rPr>
              <w:t>Not available</w:t>
            </w:r>
          </w:p>
        </w:tc>
      </w:tr>
      <w:tr>
        <w:tc>
          <w:tcPr>
            <w:tcW w:type="dxa" w:w="2015"/>
            <w:tcMar>
              <w:top w:w="110" w:type="dxa"/>
              <w:start w:w="110" w:type="dxa"/>
              <w:bottom w:w="110" w:type="dxa"/>
              <w:end w:w="110" w:type="dxa"/>
            </w:tcMar>
            <w:shd w:fill="EEF4F8"/>
            <w:vAlign w:val="center"/>
          </w:tcPr>
          <w:p>
            <w:pPr>
              <w:spacing w:after="0" w:line="240" w:lineRule="auto"/>
            </w:pPr>
            <w:r>
              <w:rPr>
                <w:sz w:val="17"/>
              </w:rPr>
              <w:t>Undo</w:t>
            </w:r>
          </w:p>
        </w:tc>
        <w:tc>
          <w:tcPr>
            <w:tcW w:type="dxa" w:w="3600"/>
            <w:tcMar>
              <w:top w:w="110" w:type="dxa"/>
              <w:start w:w="110" w:type="dxa"/>
              <w:bottom w:w="110" w:type="dxa"/>
              <w:end w:w="110" w:type="dxa"/>
            </w:tcMar>
            <w:shd w:fill="EEF4F8"/>
            <w:vAlign w:val="center"/>
          </w:tcPr>
          <w:p>
            <w:pPr>
              <w:spacing w:after="0" w:line="240" w:lineRule="auto"/>
            </w:pPr>
            <w:r>
              <w:rPr>
                <w:sz w:val="17"/>
              </w:rPr>
              <w:t>Unlimited</w:t>
            </w:r>
          </w:p>
        </w:tc>
        <w:tc>
          <w:tcPr>
            <w:tcW w:type="dxa" w:w="3600"/>
            <w:tcMar>
              <w:top w:w="110" w:type="dxa"/>
              <w:start w:w="110" w:type="dxa"/>
              <w:bottom w:w="110" w:type="dxa"/>
              <w:end w:w="110" w:type="dxa"/>
            </w:tcMar>
            <w:shd w:fill="EEF4F8"/>
            <w:vAlign w:val="center"/>
          </w:tcPr>
          <w:p>
            <w:pPr>
              <w:spacing w:after="0" w:line="240" w:lineRule="auto"/>
            </w:pPr>
            <w:r>
              <w:rPr>
                <w:sz w:val="17"/>
              </w:rPr>
              <w:t>Allowed with a scoring penalty</w:t>
            </w:r>
          </w:p>
        </w:tc>
      </w:tr>
      <w:tr>
        <w:tc>
          <w:tcPr>
            <w:tcW w:type="dxa" w:w="2015"/>
            <w:tcMar>
              <w:top w:w="110" w:type="dxa"/>
              <w:start w:w="110" w:type="dxa"/>
              <w:bottom w:w="110" w:type="dxa"/>
              <w:end w:w="110" w:type="dxa"/>
            </w:tcMar>
            <w:vAlign w:val="center"/>
          </w:tcPr>
          <w:p>
            <w:pPr>
              <w:spacing w:after="0" w:line="240" w:lineRule="auto"/>
            </w:pPr>
            <w:r>
              <w:rPr>
                <w:sz w:val="17"/>
              </w:rPr>
              <w:t>Timer</w:t>
            </w:r>
          </w:p>
        </w:tc>
        <w:tc>
          <w:tcPr>
            <w:tcW w:type="dxa" w:w="3600"/>
            <w:tcMar>
              <w:top w:w="110" w:type="dxa"/>
              <w:start w:w="110" w:type="dxa"/>
              <w:bottom w:w="110" w:type="dxa"/>
              <w:end w:w="110" w:type="dxa"/>
            </w:tcMar>
            <w:vAlign w:val="center"/>
          </w:tcPr>
          <w:p>
            <w:pPr>
              <w:spacing w:after="0" w:line="240" w:lineRule="auto"/>
            </w:pPr>
            <w:r>
              <w:rPr>
                <w:sz w:val="17"/>
              </w:rPr>
              <w:t>Informational or hidden</w:t>
            </w:r>
          </w:p>
        </w:tc>
        <w:tc>
          <w:tcPr>
            <w:tcW w:type="dxa" w:w="3600"/>
            <w:tcMar>
              <w:top w:w="110" w:type="dxa"/>
              <w:start w:w="110" w:type="dxa"/>
              <w:bottom w:w="110" w:type="dxa"/>
              <w:end w:w="110" w:type="dxa"/>
            </w:tcMar>
            <w:vAlign w:val="center"/>
          </w:tcPr>
          <w:p>
            <w:pPr>
              <w:spacing w:after="0" w:line="240" w:lineRule="auto"/>
            </w:pPr>
            <w:r>
              <w:rPr>
                <w:sz w:val="17"/>
              </w:rPr>
              <w:t>Optional rule and score input</w:t>
            </w:r>
          </w:p>
        </w:tc>
      </w:tr>
      <w:tr>
        <w:tc>
          <w:tcPr>
            <w:tcW w:type="dxa" w:w="2015"/>
            <w:tcMar>
              <w:top w:w="110" w:type="dxa"/>
              <w:start w:w="110" w:type="dxa"/>
              <w:bottom w:w="110" w:type="dxa"/>
              <w:end w:w="110" w:type="dxa"/>
            </w:tcMar>
            <w:shd w:fill="EEF4F8"/>
            <w:vAlign w:val="center"/>
          </w:tcPr>
          <w:p>
            <w:pPr>
              <w:spacing w:after="0" w:line="240" w:lineRule="auto"/>
            </w:pPr>
            <w:r>
              <w:rPr>
                <w:sz w:val="17"/>
              </w:rPr>
              <w:t>Feedback</w:t>
            </w:r>
          </w:p>
        </w:tc>
        <w:tc>
          <w:tcPr>
            <w:tcW w:type="dxa" w:w="3600"/>
            <w:tcMar>
              <w:top w:w="110" w:type="dxa"/>
              <w:start w:w="110" w:type="dxa"/>
              <w:bottom w:w="110" w:type="dxa"/>
              <w:end w:w="110" w:type="dxa"/>
            </w:tcMar>
            <w:shd w:fill="EEF4F8"/>
            <w:vAlign w:val="center"/>
          </w:tcPr>
          <w:p>
            <w:pPr>
              <w:spacing w:after="0" w:line="240" w:lineRule="auto"/>
            </w:pPr>
            <w:r>
              <w:rPr>
                <w:sz w:val="17"/>
              </w:rPr>
              <w:t>Explanatory and specific</w:t>
            </w:r>
          </w:p>
        </w:tc>
        <w:tc>
          <w:tcPr>
            <w:tcW w:type="dxa" w:w="3600"/>
            <w:tcMar>
              <w:top w:w="110" w:type="dxa"/>
              <w:start w:w="110" w:type="dxa"/>
              <w:bottom w:w="110" w:type="dxa"/>
              <w:end w:w="110" w:type="dxa"/>
            </w:tcMar>
            <w:shd w:fill="EEF4F8"/>
            <w:vAlign w:val="center"/>
          </w:tcPr>
          <w:p>
            <w:pPr>
              <w:spacing w:after="0" w:line="240" w:lineRule="auto"/>
            </w:pPr>
            <w:r>
              <w:rPr>
                <w:sz w:val="17"/>
              </w:rPr>
              <w:t>Brief and pace preserving</w:t>
            </w:r>
          </w:p>
        </w:tc>
      </w:tr>
      <w:tr>
        <w:tc>
          <w:tcPr>
            <w:tcW w:type="dxa" w:w="2015"/>
            <w:tcMar>
              <w:top w:w="110" w:type="dxa"/>
              <w:start w:w="110" w:type="dxa"/>
              <w:bottom w:w="110" w:type="dxa"/>
              <w:end w:w="110" w:type="dxa"/>
            </w:tcMar>
            <w:vAlign w:val="center"/>
          </w:tcPr>
          <w:p>
            <w:pPr>
              <w:spacing w:after="0" w:line="240" w:lineRule="auto"/>
            </w:pPr>
            <w:r>
              <w:rPr>
                <w:sz w:val="17"/>
              </w:rPr>
              <w:t>Reward</w:t>
            </w:r>
          </w:p>
        </w:tc>
        <w:tc>
          <w:tcPr>
            <w:tcW w:type="dxa" w:w="3600"/>
            <w:tcMar>
              <w:top w:w="110" w:type="dxa"/>
              <w:start w:w="110" w:type="dxa"/>
              <w:bottom w:w="110" w:type="dxa"/>
              <w:end w:w="110" w:type="dxa"/>
            </w:tcMar>
            <w:vAlign w:val="center"/>
          </w:tcPr>
          <w:p>
            <w:pPr>
              <w:spacing w:after="0" w:line="240" w:lineRule="auto"/>
            </w:pPr>
            <w:r>
              <w:rPr>
                <w:sz w:val="17"/>
              </w:rPr>
              <w:t>Stars and learning progress</w:t>
            </w:r>
          </w:p>
        </w:tc>
        <w:tc>
          <w:tcPr>
            <w:tcW w:type="dxa" w:w="3600"/>
            <w:tcMar>
              <w:top w:w="110" w:type="dxa"/>
              <w:start w:w="110" w:type="dxa"/>
              <w:bottom w:w="110" w:type="dxa"/>
              <w:end w:w="110" w:type="dxa"/>
            </w:tcMar>
            <w:vAlign w:val="center"/>
          </w:tcPr>
          <w:p>
            <w:pPr>
              <w:spacing w:after="0" w:line="240" w:lineRule="auto"/>
            </w:pPr>
            <w:r>
              <w:rPr>
                <w:sz w:val="17"/>
              </w:rPr>
              <w:t>Separate medals time and efficiency records</w:t>
            </w:r>
          </w:p>
        </w:tc>
      </w:tr>
    </w:tbl>
    <w:p/>
    <w:p>
      <w:pPr>
        <w:pStyle w:val="Heading2"/>
        <w:keepNext/>
        <w:keepLines/>
      </w:pPr>
      <w:r>
        <w:t>Hint ladder</w:t>
      </w:r>
    </w:p>
    <w:p>
      <w:pPr>
        <w:pStyle w:val="ListNumber"/>
        <w:spacing w:after="80"/>
      </w:pPr>
      <w:r>
        <w:t>Concept hint explaining what property to inspect.</w:t>
      </w:r>
    </w:p>
    <w:p>
      <w:pPr>
        <w:pStyle w:val="ListNumber"/>
        <w:spacing w:after="80"/>
      </w:pPr>
      <w:r>
        <w:t>Candidate hint highlighting two plausible choices for comparison.</w:t>
      </w:r>
    </w:p>
    <w:p>
      <w:pPr>
        <w:pStyle w:val="ListNumber"/>
        <w:spacing w:after="80"/>
      </w:pPr>
      <w:r>
        <w:t>Next step hint highlighting the recommended tile and explaining why.</w:t>
      </w:r>
    </w:p>
    <w:p>
      <w:pPr>
        <w:pStyle w:val="ListNumber"/>
        <w:spacing w:after="80"/>
      </w:pPr>
      <w:r>
        <w:t>Solution playback only after the configured attempt or dead end threshold.</w:t>
      </w:r>
    </w:p>
    <w:p>
      <w:pPr>
        <w:spacing w:after="140" w:line="276" w:lineRule="auto"/>
      </w:pPr>
      <w:r>
        <w:t>GAME 014 requires that Challenge mode expose no hint action, shortcut, deep link, accessibility action, or solution route. GAME 015 requires that solution playback never records a Challenge completion, medal, best score, or progression unlock that depends on independent completion.</w:t>
      </w:r>
    </w:p>
    <w:p>
      <w:r>
        <w:br w:type="page"/>
      </w:r>
    </w:p>
    <w:p>
      <w:pPr>
        <w:pStyle w:val="Heading1"/>
        <w:keepNext/>
        <w:keepLines/>
      </w:pPr>
      <w:r>
        <w:t>10 Content system and 50 level structure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088"/>
            <w:tcMar>
              <w:top w:w="110" w:type="dxa"/>
              <w:start w:w="110" w:type="dxa"/>
              <w:bottom w:w="110" w:type="dxa"/>
              <w:end w:w="110" w:type="dxa"/>
            </w:tcMar>
            <w:shd w:fill="17324D"/>
            <w:vAlign w:val="center"/>
          </w:tcPr>
          <w:p>
            <w:pPr>
              <w:jc w:val="center"/>
            </w:pPr>
            <w:r>
              <w:rPr>
                <w:b/>
                <w:color w:val="FFFFFF"/>
                <w:sz w:val="17"/>
              </w:rPr>
              <w:t>World</w:t>
            </w:r>
          </w:p>
        </w:tc>
        <w:tc>
          <w:tcPr>
            <w:tcW w:type="dxa" w:w="1728"/>
            <w:tcMar>
              <w:top w:w="110" w:type="dxa"/>
              <w:start w:w="110" w:type="dxa"/>
              <w:bottom w:w="110" w:type="dxa"/>
              <w:end w:w="110" w:type="dxa"/>
            </w:tcMar>
            <w:shd w:fill="17324D"/>
            <w:vAlign w:val="center"/>
          </w:tcPr>
          <w:p>
            <w:pPr>
              <w:jc w:val="center"/>
            </w:pPr>
            <w:r>
              <w:rPr>
                <w:b/>
                <w:color w:val="FFFFFF"/>
                <w:sz w:val="17"/>
              </w:rPr>
              <w:t>Levels</w:t>
            </w:r>
          </w:p>
        </w:tc>
        <w:tc>
          <w:tcPr>
            <w:tcW w:type="dxa" w:w="2232"/>
            <w:tcMar>
              <w:top w:w="110" w:type="dxa"/>
              <w:start w:w="110" w:type="dxa"/>
              <w:bottom w:w="110" w:type="dxa"/>
              <w:end w:w="110" w:type="dxa"/>
            </w:tcMar>
            <w:shd w:fill="17324D"/>
            <w:vAlign w:val="center"/>
          </w:tcPr>
          <w:p>
            <w:pPr>
              <w:jc w:val="center"/>
            </w:pPr>
            <w:r>
              <w:rPr>
                <w:b/>
                <w:color w:val="FFFFFF"/>
                <w:sz w:val="17"/>
              </w:rPr>
              <w:t>Board sizes</w:t>
            </w:r>
          </w:p>
        </w:tc>
        <w:tc>
          <w:tcPr>
            <w:tcW w:type="dxa" w:w="3168"/>
            <w:tcMar>
              <w:top w:w="110" w:type="dxa"/>
              <w:start w:w="110" w:type="dxa"/>
              <w:bottom w:w="110" w:type="dxa"/>
              <w:end w:w="110" w:type="dxa"/>
            </w:tcMar>
            <w:shd w:fill="17324D"/>
            <w:vAlign w:val="center"/>
          </w:tcPr>
          <w:p>
            <w:pPr>
              <w:jc w:val="center"/>
            </w:pPr>
            <w:r>
              <w:rPr>
                <w:b/>
                <w:color w:val="FFFFFF"/>
                <w:sz w:val="17"/>
              </w:rPr>
              <w:t>Primary learning progression</w:t>
            </w:r>
          </w:p>
        </w:tc>
      </w:tr>
      <w:tr>
        <w:tc>
          <w:tcPr>
            <w:tcW w:type="dxa" w:w="2088"/>
            <w:tcMar>
              <w:top w:w="110" w:type="dxa"/>
              <w:start w:w="110" w:type="dxa"/>
              <w:bottom w:w="110" w:type="dxa"/>
              <w:end w:w="110" w:type="dxa"/>
            </w:tcMar>
            <w:vAlign w:val="center"/>
          </w:tcPr>
          <w:p>
            <w:pPr>
              <w:spacing w:after="0" w:line="240" w:lineRule="auto"/>
            </w:pPr>
            <w:r>
              <w:rPr>
                <w:sz w:val="17"/>
              </w:rPr>
              <w:t>Number Forest</w:t>
            </w:r>
          </w:p>
        </w:tc>
        <w:tc>
          <w:tcPr>
            <w:tcW w:type="dxa" w:w="1728"/>
            <w:tcMar>
              <w:top w:w="110" w:type="dxa"/>
              <w:start w:w="110" w:type="dxa"/>
              <w:bottom w:w="110" w:type="dxa"/>
              <w:end w:w="110" w:type="dxa"/>
            </w:tcMar>
            <w:vAlign w:val="center"/>
          </w:tcPr>
          <w:p>
            <w:pPr>
              <w:spacing w:after="0" w:line="240" w:lineRule="auto"/>
            </w:pPr>
            <w:r>
              <w:rPr>
                <w:sz w:val="17"/>
              </w:rPr>
              <w:t>1 through 10</w:t>
            </w:r>
          </w:p>
        </w:tc>
        <w:tc>
          <w:tcPr>
            <w:tcW w:type="dxa" w:w="2232"/>
            <w:tcMar>
              <w:top w:w="110" w:type="dxa"/>
              <w:start w:w="110" w:type="dxa"/>
              <w:bottom w:w="110" w:type="dxa"/>
              <w:end w:w="110" w:type="dxa"/>
            </w:tcMar>
            <w:vAlign w:val="center"/>
          </w:tcPr>
          <w:p>
            <w:pPr>
              <w:spacing w:after="0" w:line="240" w:lineRule="auto"/>
            </w:pPr>
            <w:r>
              <w:rPr>
                <w:sz w:val="17"/>
              </w:rPr>
              <w:t>3 by 3 then 5 by 5</w:t>
            </w:r>
          </w:p>
        </w:tc>
        <w:tc>
          <w:tcPr>
            <w:tcW w:type="dxa" w:w="3168"/>
            <w:tcMar>
              <w:top w:w="110" w:type="dxa"/>
              <w:start w:w="110" w:type="dxa"/>
              <w:bottom w:w="110" w:type="dxa"/>
              <w:end w:w="110" w:type="dxa"/>
            </w:tcMar>
            <w:vAlign w:val="center"/>
          </w:tcPr>
          <w:p>
            <w:pPr>
              <w:spacing w:after="0" w:line="240" w:lineRule="auto"/>
            </w:pPr>
            <w:r>
              <w:rPr>
                <w:sz w:val="17"/>
              </w:rPr>
              <w:t>Addition target completion route selection</w:t>
            </w:r>
          </w:p>
        </w:tc>
      </w:tr>
      <w:tr>
        <w:tc>
          <w:tcPr>
            <w:tcW w:type="dxa" w:w="2088"/>
            <w:tcMar>
              <w:top w:w="110" w:type="dxa"/>
              <w:start w:w="110" w:type="dxa"/>
              <w:bottom w:w="110" w:type="dxa"/>
              <w:end w:w="110" w:type="dxa"/>
            </w:tcMar>
            <w:shd w:fill="EEF4F8"/>
            <w:vAlign w:val="center"/>
          </w:tcPr>
          <w:p>
            <w:pPr>
              <w:spacing w:after="0" w:line="240" w:lineRule="auto"/>
            </w:pPr>
            <w:r>
              <w:rPr>
                <w:sz w:val="17"/>
              </w:rPr>
              <w:t>Bridge City</w:t>
            </w:r>
          </w:p>
        </w:tc>
        <w:tc>
          <w:tcPr>
            <w:tcW w:type="dxa" w:w="1728"/>
            <w:tcMar>
              <w:top w:w="110" w:type="dxa"/>
              <w:start w:w="110" w:type="dxa"/>
              <w:bottom w:w="110" w:type="dxa"/>
              <w:end w:w="110" w:type="dxa"/>
            </w:tcMar>
            <w:shd w:fill="EEF4F8"/>
            <w:vAlign w:val="center"/>
          </w:tcPr>
          <w:p>
            <w:pPr>
              <w:spacing w:after="0" w:line="240" w:lineRule="auto"/>
            </w:pPr>
            <w:r>
              <w:rPr>
                <w:sz w:val="17"/>
              </w:rPr>
              <w:t>11 through 20</w:t>
            </w:r>
          </w:p>
        </w:tc>
        <w:tc>
          <w:tcPr>
            <w:tcW w:type="dxa" w:w="2232"/>
            <w:tcMar>
              <w:top w:w="110" w:type="dxa"/>
              <w:start w:w="110" w:type="dxa"/>
              <w:bottom w:w="110" w:type="dxa"/>
              <w:end w:w="110" w:type="dxa"/>
            </w:tcMar>
            <w:shd w:fill="EEF4F8"/>
            <w:vAlign w:val="center"/>
          </w:tcPr>
          <w:p>
            <w:pPr>
              <w:spacing w:after="0" w:line="240" w:lineRule="auto"/>
            </w:pPr>
            <w:r>
              <w:rPr>
                <w:sz w:val="17"/>
              </w:rPr>
              <w:t>5 by 5</w:t>
            </w:r>
          </w:p>
        </w:tc>
        <w:tc>
          <w:tcPr>
            <w:tcW w:type="dxa" w:w="3168"/>
            <w:tcMar>
              <w:top w:w="110" w:type="dxa"/>
              <w:start w:w="110" w:type="dxa"/>
              <w:bottom w:w="110" w:type="dxa"/>
              <w:end w:w="110" w:type="dxa"/>
            </w:tcMar>
            <w:shd w:fill="EEF4F8"/>
            <w:vAlign w:val="center"/>
          </w:tcPr>
          <w:p>
            <w:pPr>
              <w:spacing w:after="0" w:line="240" w:lineRule="auto"/>
            </w:pPr>
            <w:r>
              <w:rPr>
                <w:sz w:val="17"/>
              </w:rPr>
              <w:t>Trampolines subtraction and efficient routes</w:t>
            </w:r>
          </w:p>
        </w:tc>
      </w:tr>
      <w:tr>
        <w:tc>
          <w:tcPr>
            <w:tcW w:type="dxa" w:w="2088"/>
            <w:tcMar>
              <w:top w:w="110" w:type="dxa"/>
              <w:start w:w="110" w:type="dxa"/>
              <w:bottom w:w="110" w:type="dxa"/>
              <w:end w:w="110" w:type="dxa"/>
            </w:tcMar>
            <w:vAlign w:val="center"/>
          </w:tcPr>
          <w:p>
            <w:pPr>
              <w:spacing w:after="0" w:line="240" w:lineRule="auto"/>
            </w:pPr>
            <w:r>
              <w:rPr>
                <w:sz w:val="17"/>
              </w:rPr>
              <w:t>Wall Fortress</w:t>
            </w:r>
          </w:p>
        </w:tc>
        <w:tc>
          <w:tcPr>
            <w:tcW w:type="dxa" w:w="1728"/>
            <w:tcMar>
              <w:top w:w="110" w:type="dxa"/>
              <w:start w:w="110" w:type="dxa"/>
              <w:bottom w:w="110" w:type="dxa"/>
              <w:end w:w="110" w:type="dxa"/>
            </w:tcMar>
            <w:vAlign w:val="center"/>
          </w:tcPr>
          <w:p>
            <w:pPr>
              <w:spacing w:after="0" w:line="240" w:lineRule="auto"/>
            </w:pPr>
            <w:r>
              <w:rPr>
                <w:sz w:val="17"/>
              </w:rPr>
              <w:t>21 through 30</w:t>
            </w:r>
          </w:p>
        </w:tc>
        <w:tc>
          <w:tcPr>
            <w:tcW w:type="dxa" w:w="2232"/>
            <w:tcMar>
              <w:top w:w="110" w:type="dxa"/>
              <w:start w:w="110" w:type="dxa"/>
              <w:bottom w:w="110" w:type="dxa"/>
              <w:end w:w="110" w:type="dxa"/>
            </w:tcMar>
            <w:vAlign w:val="center"/>
          </w:tcPr>
          <w:p>
            <w:pPr>
              <w:spacing w:after="0" w:line="240" w:lineRule="auto"/>
            </w:pPr>
            <w:r>
              <w:rPr>
                <w:sz w:val="17"/>
              </w:rPr>
              <w:t>5 by 5 then 7 by 7</w:t>
            </w:r>
          </w:p>
        </w:tc>
        <w:tc>
          <w:tcPr>
            <w:tcW w:type="dxa" w:w="3168"/>
            <w:tcMar>
              <w:top w:w="110" w:type="dxa"/>
              <w:start w:w="110" w:type="dxa"/>
              <w:bottom w:w="110" w:type="dxa"/>
              <w:end w:w="110" w:type="dxa"/>
            </w:tcMar>
            <w:vAlign w:val="center"/>
          </w:tcPr>
          <w:p>
            <w:pPr>
              <w:spacing w:after="0" w:line="240" w:lineRule="auto"/>
            </w:pPr>
            <w:r>
              <w:rPr>
                <w:sz w:val="17"/>
              </w:rPr>
              <w:t>Obstacles keys dead ends and spatial planning</w:t>
            </w:r>
          </w:p>
        </w:tc>
      </w:tr>
      <w:tr>
        <w:tc>
          <w:tcPr>
            <w:tcW w:type="dxa" w:w="2088"/>
            <w:tcMar>
              <w:top w:w="110" w:type="dxa"/>
              <w:start w:w="110" w:type="dxa"/>
              <w:bottom w:w="110" w:type="dxa"/>
              <w:end w:w="110" w:type="dxa"/>
            </w:tcMar>
            <w:shd w:fill="EEF4F8"/>
            <w:vAlign w:val="center"/>
          </w:tcPr>
          <w:p>
            <w:pPr>
              <w:spacing w:after="0" w:line="240" w:lineRule="auto"/>
            </w:pPr>
            <w:r>
              <w:rPr>
                <w:sz w:val="17"/>
              </w:rPr>
              <w:t>Gate Laboratory</w:t>
            </w:r>
          </w:p>
        </w:tc>
        <w:tc>
          <w:tcPr>
            <w:tcW w:type="dxa" w:w="1728"/>
            <w:tcMar>
              <w:top w:w="110" w:type="dxa"/>
              <w:start w:w="110" w:type="dxa"/>
              <w:bottom w:w="110" w:type="dxa"/>
              <w:end w:w="110" w:type="dxa"/>
            </w:tcMar>
            <w:shd w:fill="EEF4F8"/>
            <w:vAlign w:val="center"/>
          </w:tcPr>
          <w:p>
            <w:pPr>
              <w:spacing w:after="0" w:line="240" w:lineRule="auto"/>
            </w:pPr>
            <w:r>
              <w:rPr>
                <w:sz w:val="17"/>
              </w:rPr>
              <w:t>31 through 40</w:t>
            </w:r>
          </w:p>
        </w:tc>
        <w:tc>
          <w:tcPr>
            <w:tcW w:type="dxa" w:w="2232"/>
            <w:tcMar>
              <w:top w:w="110" w:type="dxa"/>
              <w:start w:w="110" w:type="dxa"/>
              <w:bottom w:w="110" w:type="dxa"/>
              <w:end w:w="110" w:type="dxa"/>
            </w:tcMar>
            <w:shd w:fill="EEF4F8"/>
            <w:vAlign w:val="center"/>
          </w:tcPr>
          <w:p>
            <w:pPr>
              <w:spacing w:after="0" w:line="240" w:lineRule="auto"/>
            </w:pPr>
            <w:r>
              <w:rPr>
                <w:sz w:val="17"/>
              </w:rPr>
              <w:t>5 by 5 then 7 by 7</w:t>
            </w:r>
          </w:p>
        </w:tc>
        <w:tc>
          <w:tcPr>
            <w:tcW w:type="dxa" w:w="3168"/>
            <w:tcMar>
              <w:top w:w="110" w:type="dxa"/>
              <w:start w:w="110" w:type="dxa"/>
              <w:bottom w:w="110" w:type="dxa"/>
              <w:end w:w="110" w:type="dxa"/>
            </w:tcMar>
            <w:shd w:fill="EEF4F8"/>
            <w:vAlign w:val="center"/>
          </w:tcPr>
          <w:p>
            <w:pPr>
              <w:spacing w:after="0" w:line="240" w:lineRule="auto"/>
            </w:pPr>
            <w:r>
              <w:rPr>
                <w:sz w:val="17"/>
              </w:rPr>
              <w:t>Even odd gates and condition sequencing</w:t>
            </w:r>
          </w:p>
        </w:tc>
      </w:tr>
      <w:tr>
        <w:tc>
          <w:tcPr>
            <w:tcW w:type="dxa" w:w="2088"/>
            <w:tcMar>
              <w:top w:w="110" w:type="dxa"/>
              <w:start w:w="110" w:type="dxa"/>
              <w:bottom w:w="110" w:type="dxa"/>
              <w:end w:w="110" w:type="dxa"/>
            </w:tcMar>
            <w:vAlign w:val="center"/>
          </w:tcPr>
          <w:p>
            <w:pPr>
              <w:spacing w:after="0" w:line="240" w:lineRule="auto"/>
            </w:pPr>
            <w:r>
              <w:rPr>
                <w:sz w:val="17"/>
              </w:rPr>
              <w:t>Master Tower</w:t>
            </w:r>
          </w:p>
        </w:tc>
        <w:tc>
          <w:tcPr>
            <w:tcW w:type="dxa" w:w="1728"/>
            <w:tcMar>
              <w:top w:w="110" w:type="dxa"/>
              <w:start w:w="110" w:type="dxa"/>
              <w:bottom w:w="110" w:type="dxa"/>
              <w:end w:w="110" w:type="dxa"/>
            </w:tcMar>
            <w:vAlign w:val="center"/>
          </w:tcPr>
          <w:p>
            <w:pPr>
              <w:spacing w:after="0" w:line="240" w:lineRule="auto"/>
            </w:pPr>
            <w:r>
              <w:rPr>
                <w:sz w:val="17"/>
              </w:rPr>
              <w:t>41 through 50</w:t>
            </w:r>
          </w:p>
        </w:tc>
        <w:tc>
          <w:tcPr>
            <w:tcW w:type="dxa" w:w="2232"/>
            <w:tcMar>
              <w:top w:w="110" w:type="dxa"/>
              <w:start w:w="110" w:type="dxa"/>
              <w:bottom w:w="110" w:type="dxa"/>
              <w:end w:w="110" w:type="dxa"/>
            </w:tcMar>
            <w:vAlign w:val="center"/>
          </w:tcPr>
          <w:p>
            <w:pPr>
              <w:spacing w:after="0" w:line="240" w:lineRule="auto"/>
            </w:pPr>
            <w:r>
              <w:rPr>
                <w:sz w:val="17"/>
              </w:rPr>
              <w:t>7 by 7 then 9 by 9</w:t>
            </w:r>
          </w:p>
        </w:tc>
        <w:tc>
          <w:tcPr>
            <w:tcW w:type="dxa" w:w="3168"/>
            <w:tcMar>
              <w:top w:w="110" w:type="dxa"/>
              <w:start w:w="110" w:type="dxa"/>
              <w:bottom w:w="110" w:type="dxa"/>
              <w:end w:w="110" w:type="dxa"/>
            </w:tcMar>
            <w:vAlign w:val="center"/>
          </w:tcPr>
          <w:p>
            <w:pPr>
              <w:spacing w:after="0" w:line="240" w:lineRule="auto"/>
            </w:pPr>
            <w:r>
              <w:rPr>
                <w:sz w:val="17"/>
              </w:rPr>
              <w:t>Ice teleport and combined mastery</w:t>
            </w:r>
          </w:p>
        </w:tc>
      </w:tr>
    </w:tbl>
    <w:p/>
    <w:p>
      <w:pPr>
        <w:pStyle w:val="Heading2"/>
        <w:keepNext/>
        <w:keepLines/>
      </w:pPr>
      <w:r>
        <w:t>Level data contract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20"/>
            <w:tcMar>
              <w:top w:w="110" w:type="dxa"/>
              <w:start w:w="110" w:type="dxa"/>
              <w:bottom w:w="110" w:type="dxa"/>
              <w:end w:w="110" w:type="dxa"/>
            </w:tcMar>
            <w:shd w:fill="17324D"/>
            <w:vAlign w:val="center"/>
          </w:tcPr>
          <w:p>
            <w:pPr>
              <w:jc w:val="center"/>
            </w:pPr>
            <w:r>
              <w:rPr>
                <w:b/>
                <w:color w:val="FFFFFF"/>
                <w:sz w:val="17"/>
              </w:rPr>
              <w:t>Field</w:t>
            </w:r>
          </w:p>
        </w:tc>
        <w:tc>
          <w:tcPr>
            <w:tcW w:type="dxa" w:w="1296"/>
            <w:tcMar>
              <w:top w:w="110" w:type="dxa"/>
              <w:start w:w="110" w:type="dxa"/>
              <w:bottom w:w="110" w:type="dxa"/>
              <w:end w:w="110" w:type="dxa"/>
            </w:tcMar>
            <w:shd w:fill="17324D"/>
            <w:vAlign w:val="center"/>
          </w:tcPr>
          <w:p>
            <w:pPr>
              <w:jc w:val="center"/>
            </w:pPr>
            <w:r>
              <w:rPr>
                <w:b/>
                <w:color w:val="FFFFFF"/>
                <w:sz w:val="17"/>
              </w:rPr>
              <w:t>Required</w:t>
            </w:r>
          </w:p>
        </w:tc>
        <w:tc>
          <w:tcPr>
            <w:tcW w:type="dxa" w:w="5400"/>
            <w:tcMar>
              <w:top w:w="110" w:type="dxa"/>
              <w:start w:w="110" w:type="dxa"/>
              <w:bottom w:w="110" w:type="dxa"/>
              <w:end w:w="110" w:type="dxa"/>
            </w:tcMar>
            <w:shd w:fill="17324D"/>
            <w:vAlign w:val="center"/>
          </w:tcPr>
          <w:p>
            <w:pPr>
              <w:jc w:val="center"/>
            </w:pPr>
            <w:r>
              <w:rPr>
                <w:b/>
                <w:color w:val="FFFFFF"/>
                <w:sz w:val="17"/>
              </w:rPr>
              <w:t>Purpose</w:t>
            </w:r>
          </w:p>
        </w:tc>
      </w:tr>
      <w:tr>
        <w:tc>
          <w:tcPr>
            <w:tcW w:type="dxa" w:w="2520"/>
            <w:tcMar>
              <w:top w:w="110" w:type="dxa"/>
              <w:start w:w="110" w:type="dxa"/>
              <w:bottom w:w="110" w:type="dxa"/>
              <w:end w:w="110" w:type="dxa"/>
            </w:tcMar>
            <w:vAlign w:val="center"/>
          </w:tcPr>
          <w:p>
            <w:pPr>
              <w:spacing w:after="0" w:line="240" w:lineRule="auto"/>
            </w:pPr>
            <w:r>
              <w:rPr>
                <w:sz w:val="17"/>
              </w:rPr>
              <w:t>id</w:t>
            </w:r>
          </w:p>
        </w:tc>
        <w:tc>
          <w:tcPr>
            <w:tcW w:type="dxa" w:w="1296"/>
            <w:tcMar>
              <w:top w:w="110" w:type="dxa"/>
              <w:start w:w="110" w:type="dxa"/>
              <w:bottom w:w="110" w:type="dxa"/>
              <w:end w:w="110" w:type="dxa"/>
            </w:tcMar>
            <w:vAlign w:val="center"/>
          </w:tcPr>
          <w:p>
            <w:pPr>
              <w:spacing w:after="0" w:line="240" w:lineRule="auto"/>
            </w:pPr>
            <w:r>
              <w:rPr>
                <w:sz w:val="17"/>
              </w:rPr>
              <w:t>Yes</w:t>
            </w:r>
          </w:p>
        </w:tc>
        <w:tc>
          <w:tcPr>
            <w:tcW w:type="dxa" w:w="5400"/>
            <w:tcMar>
              <w:top w:w="110" w:type="dxa"/>
              <w:start w:w="110" w:type="dxa"/>
              <w:bottom w:w="110" w:type="dxa"/>
              <w:end w:w="110" w:type="dxa"/>
            </w:tcMar>
            <w:vAlign w:val="center"/>
          </w:tcPr>
          <w:p>
            <w:pPr>
              <w:spacing w:after="0" w:line="240" w:lineRule="auto"/>
            </w:pPr>
            <w:r>
              <w:rPr>
                <w:sz w:val="17"/>
              </w:rPr>
              <w:t>Stable identifier retained across updates</w:t>
            </w:r>
          </w:p>
        </w:tc>
      </w:tr>
      <w:tr>
        <w:tc>
          <w:tcPr>
            <w:tcW w:type="dxa" w:w="2520"/>
            <w:tcMar>
              <w:top w:w="110" w:type="dxa"/>
              <w:start w:w="110" w:type="dxa"/>
              <w:bottom w:w="110" w:type="dxa"/>
              <w:end w:w="110" w:type="dxa"/>
            </w:tcMar>
            <w:shd w:fill="EEF4F8"/>
            <w:vAlign w:val="center"/>
          </w:tcPr>
          <w:p>
            <w:pPr>
              <w:spacing w:after="0" w:line="240" w:lineRule="auto"/>
            </w:pPr>
            <w:r>
              <w:rPr>
                <w:sz w:val="17"/>
              </w:rPr>
              <w:t>worldId</w:t>
            </w:r>
          </w:p>
        </w:tc>
        <w:tc>
          <w:tcPr>
            <w:tcW w:type="dxa" w:w="1296"/>
            <w:tcMar>
              <w:top w:w="110" w:type="dxa"/>
              <w:start w:w="110" w:type="dxa"/>
              <w:bottom w:w="110" w:type="dxa"/>
              <w:end w:w="110" w:type="dxa"/>
            </w:tcMar>
            <w:shd w:fill="EEF4F8"/>
            <w:vAlign w:val="center"/>
          </w:tcPr>
          <w:p>
            <w:pPr>
              <w:spacing w:after="0" w:line="240" w:lineRule="auto"/>
            </w:pPr>
            <w:r>
              <w:rPr>
                <w:sz w:val="17"/>
              </w:rPr>
              <w:t>Yes</w:t>
            </w:r>
          </w:p>
        </w:tc>
        <w:tc>
          <w:tcPr>
            <w:tcW w:type="dxa" w:w="5400"/>
            <w:tcMar>
              <w:top w:w="110" w:type="dxa"/>
              <w:start w:w="110" w:type="dxa"/>
              <w:bottom w:w="110" w:type="dxa"/>
              <w:end w:w="110" w:type="dxa"/>
            </w:tcMar>
            <w:shd w:fill="EEF4F8"/>
            <w:vAlign w:val="center"/>
          </w:tcPr>
          <w:p>
            <w:pPr>
              <w:spacing w:after="0" w:line="240" w:lineRule="auto"/>
            </w:pPr>
            <w:r>
              <w:rPr>
                <w:sz w:val="17"/>
              </w:rPr>
              <w:t>World ownership</w:t>
            </w:r>
          </w:p>
        </w:tc>
      </w:tr>
      <w:tr>
        <w:tc>
          <w:tcPr>
            <w:tcW w:type="dxa" w:w="2520"/>
            <w:tcMar>
              <w:top w:w="110" w:type="dxa"/>
              <w:start w:w="110" w:type="dxa"/>
              <w:bottom w:w="110" w:type="dxa"/>
              <w:end w:w="110" w:type="dxa"/>
            </w:tcMar>
            <w:vAlign w:val="center"/>
          </w:tcPr>
          <w:p>
            <w:pPr>
              <w:spacing w:after="0" w:line="240" w:lineRule="auto"/>
            </w:pPr>
            <w:r>
              <w:rPr>
                <w:sz w:val="17"/>
              </w:rPr>
              <w:t>gridSize</w:t>
            </w:r>
          </w:p>
        </w:tc>
        <w:tc>
          <w:tcPr>
            <w:tcW w:type="dxa" w:w="1296"/>
            <w:tcMar>
              <w:top w:w="110" w:type="dxa"/>
              <w:start w:w="110" w:type="dxa"/>
              <w:bottom w:w="110" w:type="dxa"/>
              <w:end w:w="110" w:type="dxa"/>
            </w:tcMar>
            <w:vAlign w:val="center"/>
          </w:tcPr>
          <w:p>
            <w:pPr>
              <w:spacing w:after="0" w:line="240" w:lineRule="auto"/>
            </w:pPr>
            <w:r>
              <w:rPr>
                <w:sz w:val="17"/>
              </w:rPr>
              <w:t>Yes</w:t>
            </w:r>
          </w:p>
        </w:tc>
        <w:tc>
          <w:tcPr>
            <w:tcW w:type="dxa" w:w="5400"/>
            <w:tcMar>
              <w:top w:w="110" w:type="dxa"/>
              <w:start w:w="110" w:type="dxa"/>
              <w:bottom w:w="110" w:type="dxa"/>
              <w:end w:w="110" w:type="dxa"/>
            </w:tcMar>
            <w:vAlign w:val="center"/>
          </w:tcPr>
          <w:p>
            <w:pPr>
              <w:spacing w:after="0" w:line="240" w:lineRule="auto"/>
            </w:pPr>
            <w:r>
              <w:rPr>
                <w:sz w:val="17"/>
              </w:rPr>
              <w:t>Odd value 3 5 7 or 9 in release</w:t>
            </w:r>
          </w:p>
        </w:tc>
      </w:tr>
      <w:tr>
        <w:tc>
          <w:tcPr>
            <w:tcW w:type="dxa" w:w="2520"/>
            <w:tcMar>
              <w:top w:w="110" w:type="dxa"/>
              <w:start w:w="110" w:type="dxa"/>
              <w:bottom w:w="110" w:type="dxa"/>
              <w:end w:w="110" w:type="dxa"/>
            </w:tcMar>
            <w:shd w:fill="EEF4F8"/>
            <w:vAlign w:val="center"/>
          </w:tcPr>
          <w:p>
            <w:pPr>
              <w:spacing w:after="0" w:line="240" w:lineRule="auto"/>
            </w:pPr>
            <w:r>
              <w:rPr>
                <w:sz w:val="17"/>
              </w:rPr>
              <w:t>target</w:t>
            </w:r>
          </w:p>
        </w:tc>
        <w:tc>
          <w:tcPr>
            <w:tcW w:type="dxa" w:w="1296"/>
            <w:tcMar>
              <w:top w:w="110" w:type="dxa"/>
              <w:start w:w="110" w:type="dxa"/>
              <w:bottom w:w="110" w:type="dxa"/>
              <w:end w:w="110" w:type="dxa"/>
            </w:tcMar>
            <w:shd w:fill="EEF4F8"/>
            <w:vAlign w:val="center"/>
          </w:tcPr>
          <w:p>
            <w:pPr>
              <w:spacing w:after="0" w:line="240" w:lineRule="auto"/>
            </w:pPr>
            <w:r>
              <w:rPr>
                <w:sz w:val="17"/>
              </w:rPr>
              <w:t>Yes</w:t>
            </w:r>
          </w:p>
        </w:tc>
        <w:tc>
          <w:tcPr>
            <w:tcW w:type="dxa" w:w="5400"/>
            <w:tcMar>
              <w:top w:w="110" w:type="dxa"/>
              <w:start w:w="110" w:type="dxa"/>
              <w:bottom w:w="110" w:type="dxa"/>
              <w:end w:w="110" w:type="dxa"/>
            </w:tcMar>
            <w:shd w:fill="EEF4F8"/>
            <w:vAlign w:val="center"/>
          </w:tcPr>
          <w:p>
            <w:pPr>
              <w:spacing w:after="0" w:line="240" w:lineRule="auto"/>
            </w:pPr>
            <w:r>
              <w:rPr>
                <w:sz w:val="17"/>
              </w:rPr>
              <w:t>Exact center target</w:t>
            </w:r>
          </w:p>
        </w:tc>
      </w:tr>
      <w:tr>
        <w:tc>
          <w:tcPr>
            <w:tcW w:type="dxa" w:w="2520"/>
            <w:tcMar>
              <w:top w:w="110" w:type="dxa"/>
              <w:start w:w="110" w:type="dxa"/>
              <w:bottom w:w="110" w:type="dxa"/>
              <w:end w:w="110" w:type="dxa"/>
            </w:tcMar>
            <w:vAlign w:val="center"/>
          </w:tcPr>
          <w:p>
            <w:pPr>
              <w:spacing w:after="0" w:line="240" w:lineRule="auto"/>
            </w:pPr>
            <w:r>
              <w:rPr>
                <w:sz w:val="17"/>
              </w:rPr>
              <w:t>tiles</w:t>
            </w:r>
          </w:p>
        </w:tc>
        <w:tc>
          <w:tcPr>
            <w:tcW w:type="dxa" w:w="1296"/>
            <w:tcMar>
              <w:top w:w="110" w:type="dxa"/>
              <w:start w:w="110" w:type="dxa"/>
              <w:bottom w:w="110" w:type="dxa"/>
              <w:end w:w="110" w:type="dxa"/>
            </w:tcMar>
            <w:vAlign w:val="center"/>
          </w:tcPr>
          <w:p>
            <w:pPr>
              <w:spacing w:after="0" w:line="240" w:lineRule="auto"/>
            </w:pPr>
            <w:r>
              <w:rPr>
                <w:sz w:val="17"/>
              </w:rPr>
              <w:t>Yes</w:t>
            </w:r>
          </w:p>
        </w:tc>
        <w:tc>
          <w:tcPr>
            <w:tcW w:type="dxa" w:w="5400"/>
            <w:tcMar>
              <w:top w:w="110" w:type="dxa"/>
              <w:start w:w="110" w:type="dxa"/>
              <w:bottom w:w="110" w:type="dxa"/>
              <w:end w:w="110" w:type="dxa"/>
            </w:tcMar>
            <w:vAlign w:val="center"/>
          </w:tcPr>
          <w:p>
            <w:pPr>
              <w:spacing w:after="0" w:line="240" w:lineRule="auto"/>
            </w:pPr>
            <w:r>
              <w:rPr>
                <w:sz w:val="17"/>
              </w:rPr>
              <w:t>Type value position metadata and links</w:t>
            </w:r>
          </w:p>
        </w:tc>
      </w:tr>
      <w:tr>
        <w:tc>
          <w:tcPr>
            <w:tcW w:type="dxa" w:w="2520"/>
            <w:tcMar>
              <w:top w:w="110" w:type="dxa"/>
              <w:start w:w="110" w:type="dxa"/>
              <w:bottom w:w="110" w:type="dxa"/>
              <w:end w:w="110" w:type="dxa"/>
            </w:tcMar>
            <w:shd w:fill="EEF4F8"/>
            <w:vAlign w:val="center"/>
          </w:tcPr>
          <w:p>
            <w:pPr>
              <w:spacing w:after="0" w:line="240" w:lineRule="auto"/>
            </w:pPr>
            <w:r>
              <w:rPr>
                <w:sz w:val="17"/>
              </w:rPr>
              <w:t>learningGoals</w:t>
            </w:r>
          </w:p>
        </w:tc>
        <w:tc>
          <w:tcPr>
            <w:tcW w:type="dxa" w:w="1296"/>
            <w:tcMar>
              <w:top w:w="110" w:type="dxa"/>
              <w:start w:w="110" w:type="dxa"/>
              <w:bottom w:w="110" w:type="dxa"/>
              <w:end w:w="110" w:type="dxa"/>
            </w:tcMar>
            <w:shd w:fill="EEF4F8"/>
            <w:vAlign w:val="center"/>
          </w:tcPr>
          <w:p>
            <w:pPr>
              <w:spacing w:after="0" w:line="240" w:lineRule="auto"/>
            </w:pPr>
            <w:r>
              <w:rPr>
                <w:sz w:val="17"/>
              </w:rPr>
              <w:t>Yes</w:t>
            </w:r>
          </w:p>
        </w:tc>
        <w:tc>
          <w:tcPr>
            <w:tcW w:type="dxa" w:w="5400"/>
            <w:tcMar>
              <w:top w:w="110" w:type="dxa"/>
              <w:start w:w="110" w:type="dxa"/>
              <w:bottom w:w="110" w:type="dxa"/>
              <w:end w:w="110" w:type="dxa"/>
            </w:tcMar>
            <w:shd w:fill="EEF4F8"/>
            <w:vAlign w:val="center"/>
          </w:tcPr>
          <w:p>
            <w:pPr>
              <w:spacing w:after="0" w:line="240" w:lineRule="auto"/>
            </w:pPr>
            <w:r>
              <w:rPr>
                <w:sz w:val="17"/>
              </w:rPr>
              <w:t>Skill tags used by teacher summaries</w:t>
            </w:r>
          </w:p>
        </w:tc>
      </w:tr>
      <w:tr>
        <w:tc>
          <w:tcPr>
            <w:tcW w:type="dxa" w:w="2520"/>
            <w:tcMar>
              <w:top w:w="110" w:type="dxa"/>
              <w:start w:w="110" w:type="dxa"/>
              <w:bottom w:w="110" w:type="dxa"/>
              <w:end w:w="110" w:type="dxa"/>
            </w:tcMar>
            <w:vAlign w:val="center"/>
          </w:tcPr>
          <w:p>
            <w:pPr>
              <w:spacing w:after="0" w:line="240" w:lineRule="auto"/>
            </w:pPr>
            <w:r>
              <w:rPr>
                <w:sz w:val="17"/>
              </w:rPr>
              <w:t>localizedContentKey</w:t>
            </w:r>
          </w:p>
        </w:tc>
        <w:tc>
          <w:tcPr>
            <w:tcW w:type="dxa" w:w="1296"/>
            <w:tcMar>
              <w:top w:w="110" w:type="dxa"/>
              <w:start w:w="110" w:type="dxa"/>
              <w:bottom w:w="110" w:type="dxa"/>
              <w:end w:w="110" w:type="dxa"/>
            </w:tcMar>
            <w:vAlign w:val="center"/>
          </w:tcPr>
          <w:p>
            <w:pPr>
              <w:spacing w:after="0" w:line="240" w:lineRule="auto"/>
            </w:pPr>
            <w:r>
              <w:rPr>
                <w:sz w:val="17"/>
              </w:rPr>
              <w:t>Yes</w:t>
            </w:r>
          </w:p>
        </w:tc>
        <w:tc>
          <w:tcPr>
            <w:tcW w:type="dxa" w:w="5400"/>
            <w:tcMar>
              <w:top w:w="110" w:type="dxa"/>
              <w:start w:w="110" w:type="dxa"/>
              <w:bottom w:w="110" w:type="dxa"/>
              <w:end w:w="110" w:type="dxa"/>
            </w:tcMar>
            <w:vAlign w:val="center"/>
          </w:tcPr>
          <w:p>
            <w:pPr>
              <w:spacing w:after="0" w:line="240" w:lineRule="auto"/>
            </w:pPr>
            <w:r>
              <w:rPr>
                <w:sz w:val="17"/>
              </w:rPr>
              <w:t>Title description and hint lookup</w:t>
            </w:r>
          </w:p>
        </w:tc>
      </w:tr>
      <w:tr>
        <w:tc>
          <w:tcPr>
            <w:tcW w:type="dxa" w:w="2520"/>
            <w:tcMar>
              <w:top w:w="110" w:type="dxa"/>
              <w:start w:w="110" w:type="dxa"/>
              <w:bottom w:w="110" w:type="dxa"/>
              <w:end w:w="110" w:type="dxa"/>
            </w:tcMar>
            <w:shd w:fill="EEF4F8"/>
            <w:vAlign w:val="center"/>
          </w:tcPr>
          <w:p>
            <w:pPr>
              <w:spacing w:after="0" w:line="240" w:lineRule="auto"/>
            </w:pPr>
            <w:r>
              <w:rPr>
                <w:sz w:val="17"/>
              </w:rPr>
              <w:t>parMoves</w:t>
            </w:r>
          </w:p>
        </w:tc>
        <w:tc>
          <w:tcPr>
            <w:tcW w:type="dxa" w:w="1296"/>
            <w:tcMar>
              <w:top w:w="110" w:type="dxa"/>
              <w:start w:w="110" w:type="dxa"/>
              <w:bottom w:w="110" w:type="dxa"/>
              <w:end w:w="110" w:type="dxa"/>
            </w:tcMar>
            <w:shd w:fill="EEF4F8"/>
            <w:vAlign w:val="center"/>
          </w:tcPr>
          <w:p>
            <w:pPr>
              <w:spacing w:after="0" w:line="240" w:lineRule="auto"/>
            </w:pPr>
            <w:r>
              <w:rPr>
                <w:sz w:val="17"/>
              </w:rPr>
              <w:t>Yes</w:t>
            </w:r>
          </w:p>
        </w:tc>
        <w:tc>
          <w:tcPr>
            <w:tcW w:type="dxa" w:w="5400"/>
            <w:tcMar>
              <w:top w:w="110" w:type="dxa"/>
              <w:start w:w="110" w:type="dxa"/>
              <w:bottom w:w="110" w:type="dxa"/>
              <w:end w:w="110" w:type="dxa"/>
            </w:tcMar>
            <w:shd w:fill="EEF4F8"/>
            <w:vAlign w:val="center"/>
          </w:tcPr>
          <w:p>
            <w:pPr>
              <w:spacing w:after="0" w:line="240" w:lineRule="auto"/>
            </w:pPr>
            <w:r>
              <w:rPr>
                <w:sz w:val="17"/>
              </w:rPr>
              <w:t>Learning efficiency target</w:t>
            </w:r>
          </w:p>
        </w:tc>
      </w:tr>
      <w:tr>
        <w:tc>
          <w:tcPr>
            <w:tcW w:type="dxa" w:w="2520"/>
            <w:tcMar>
              <w:top w:w="110" w:type="dxa"/>
              <w:start w:w="110" w:type="dxa"/>
              <w:bottom w:w="110" w:type="dxa"/>
              <w:end w:w="110" w:type="dxa"/>
            </w:tcMar>
            <w:vAlign w:val="center"/>
          </w:tcPr>
          <w:p>
            <w:pPr>
              <w:spacing w:after="0" w:line="240" w:lineRule="auto"/>
            </w:pPr>
            <w:r>
              <w:rPr>
                <w:sz w:val="17"/>
              </w:rPr>
              <w:t>challengeRules</w:t>
            </w:r>
          </w:p>
        </w:tc>
        <w:tc>
          <w:tcPr>
            <w:tcW w:type="dxa" w:w="1296"/>
            <w:tcMar>
              <w:top w:w="110" w:type="dxa"/>
              <w:start w:w="110" w:type="dxa"/>
              <w:bottom w:w="110" w:type="dxa"/>
              <w:end w:w="110" w:type="dxa"/>
            </w:tcMar>
            <w:vAlign w:val="center"/>
          </w:tcPr>
          <w:p>
            <w:pPr>
              <w:spacing w:after="0" w:line="240" w:lineRule="auto"/>
            </w:pPr>
            <w:r>
              <w:rPr>
                <w:sz w:val="17"/>
              </w:rPr>
              <w:t>Optional</w:t>
            </w:r>
          </w:p>
        </w:tc>
        <w:tc>
          <w:tcPr>
            <w:tcW w:type="dxa" w:w="5400"/>
            <w:tcMar>
              <w:top w:w="110" w:type="dxa"/>
              <w:start w:w="110" w:type="dxa"/>
              <w:bottom w:w="110" w:type="dxa"/>
              <w:end w:w="110" w:type="dxa"/>
            </w:tcMar>
            <w:vAlign w:val="center"/>
          </w:tcPr>
          <w:p>
            <w:pPr>
              <w:spacing w:after="0" w:line="240" w:lineRule="auto"/>
            </w:pPr>
            <w:r>
              <w:rPr>
                <w:sz w:val="17"/>
              </w:rPr>
              <w:t>Timer penalties and medal thresholds</w:t>
            </w:r>
          </w:p>
        </w:tc>
      </w:tr>
      <w:tr>
        <w:tc>
          <w:tcPr>
            <w:tcW w:type="dxa" w:w="2520"/>
            <w:tcMar>
              <w:top w:w="110" w:type="dxa"/>
              <w:start w:w="110" w:type="dxa"/>
              <w:bottom w:w="110" w:type="dxa"/>
              <w:end w:w="110" w:type="dxa"/>
            </w:tcMar>
            <w:shd w:fill="EEF4F8"/>
            <w:vAlign w:val="center"/>
          </w:tcPr>
          <w:p>
            <w:pPr>
              <w:spacing w:after="0" w:line="240" w:lineRule="auto"/>
            </w:pPr>
            <w:r>
              <w:rPr>
                <w:sz w:val="17"/>
              </w:rPr>
              <w:t>contentVersion</w:t>
            </w:r>
          </w:p>
        </w:tc>
        <w:tc>
          <w:tcPr>
            <w:tcW w:type="dxa" w:w="1296"/>
            <w:tcMar>
              <w:top w:w="110" w:type="dxa"/>
              <w:start w:w="110" w:type="dxa"/>
              <w:bottom w:w="110" w:type="dxa"/>
              <w:end w:w="110" w:type="dxa"/>
            </w:tcMar>
            <w:shd w:fill="EEF4F8"/>
            <w:vAlign w:val="center"/>
          </w:tcPr>
          <w:p>
            <w:pPr>
              <w:spacing w:after="0" w:line="240" w:lineRule="auto"/>
            </w:pPr>
            <w:r>
              <w:rPr>
                <w:sz w:val="17"/>
              </w:rPr>
              <w:t>Yes</w:t>
            </w:r>
          </w:p>
        </w:tc>
        <w:tc>
          <w:tcPr>
            <w:tcW w:type="dxa" w:w="5400"/>
            <w:tcMar>
              <w:top w:w="110" w:type="dxa"/>
              <w:start w:w="110" w:type="dxa"/>
              <w:bottom w:w="110" w:type="dxa"/>
              <w:end w:w="110" w:type="dxa"/>
            </w:tcMar>
            <w:shd w:fill="EEF4F8"/>
            <w:vAlign w:val="center"/>
          </w:tcPr>
          <w:p>
            <w:pPr>
              <w:spacing w:after="0" w:line="240" w:lineRule="auto"/>
            </w:pPr>
            <w:r>
              <w:rPr>
                <w:sz w:val="17"/>
              </w:rPr>
              <w:t>Migration and compatibility</w:t>
            </w:r>
          </w:p>
        </w:tc>
      </w:tr>
    </w:tbl>
    <w:p/>
    <w:p>
      <w:pPr>
        <w:pStyle w:val="Heading2"/>
        <w:keepNext/>
        <w:keepLines/>
      </w:pPr>
      <w:r>
        <w:t>Content build gate</w:t>
      </w:r>
    </w:p>
    <w:p>
      <w:pPr>
        <w:pStyle w:val="ListBullet"/>
        <w:spacing w:after="60" w:line="259" w:lineRule="auto"/>
      </w:pPr>
      <w:r>
        <w:t>TEST 021 all 50 release levels are solvable from an allowed start.</w:t>
      </w:r>
    </w:p>
    <w:p>
      <w:pPr>
        <w:pStyle w:val="ListBullet"/>
        <w:spacing w:after="60" w:line="259" w:lineRule="auto"/>
      </w:pPr>
      <w:r>
        <w:t>TEST 022 every solution ends at the target with the exact sum.</w:t>
      </w:r>
    </w:p>
    <w:p>
      <w:pPr>
        <w:pStyle w:val="ListBullet"/>
        <w:spacing w:after="60" w:line="259" w:lineRule="auto"/>
      </w:pPr>
      <w:r>
        <w:t>TEST 023 solutions never enter walls or violate gate key ice or teleport rules.</w:t>
      </w:r>
    </w:p>
    <w:p>
      <w:pPr>
        <w:pStyle w:val="ListBullet"/>
        <w:spacing w:after="60" w:line="259" w:lineRule="auto"/>
      </w:pPr>
      <w:r>
        <w:t>TEST 024 each level has complete content in all four languages.</w:t>
      </w:r>
    </w:p>
    <w:p>
      <w:pPr>
        <w:pStyle w:val="ListBullet"/>
        <w:spacing w:after="60" w:line="259" w:lineRule="auto"/>
      </w:pPr>
      <w:r>
        <w:t>TEST 025 every referenced asset and narration file exists locally.</w:t>
      </w:r>
    </w:p>
    <w:p>
      <w:pPr>
        <w:pStyle w:val="ListBullet"/>
        <w:spacing w:after="60" w:line="259" w:lineRule="auto"/>
      </w:pPr>
      <w:r>
        <w:t>TEST 026 difficulty metrics identify trivial unintended solutions and excessive search cost.</w:t>
      </w:r>
    </w:p>
    <w:p>
      <w:pPr>
        <w:pStyle w:val="ListBullet"/>
        <w:spacing w:after="60" w:line="259" w:lineRule="auto"/>
      </w:pPr>
      <w:r>
        <w:t>TEST 027 a native speaker and educator approve each localized hint set.</w:t>
      </w:r>
    </w:p>
    <w:p>
      <w:pPr>
        <w:pStyle w:val="Heading1"/>
        <w:keepNext/>
        <w:keepLines/>
      </w:pPr>
      <w:r>
        <w:t>11 Screen inventory and navigation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440"/>
            <w:tcMar>
              <w:top w:w="110" w:type="dxa"/>
              <w:start w:w="110" w:type="dxa"/>
              <w:bottom w:w="110" w:type="dxa"/>
              <w:end w:w="110" w:type="dxa"/>
            </w:tcMar>
            <w:shd w:fill="17324D"/>
            <w:vAlign w:val="center"/>
          </w:tcPr>
          <w:p>
            <w:pPr>
              <w:jc w:val="center"/>
            </w:pPr>
            <w:r>
              <w:rPr>
                <w:b/>
                <w:color w:val="FFFFFF"/>
                <w:sz w:val="15"/>
              </w:rPr>
              <w:t>ID</w:t>
            </w:r>
          </w:p>
        </w:tc>
        <w:tc>
          <w:tcPr>
            <w:tcW w:type="dxa" w:w="2232"/>
            <w:tcMar>
              <w:top w:w="110" w:type="dxa"/>
              <w:start w:w="110" w:type="dxa"/>
              <w:bottom w:w="110" w:type="dxa"/>
              <w:end w:w="110" w:type="dxa"/>
            </w:tcMar>
            <w:shd w:fill="17324D"/>
            <w:vAlign w:val="center"/>
          </w:tcPr>
          <w:p>
            <w:pPr>
              <w:jc w:val="center"/>
            </w:pPr>
            <w:r>
              <w:rPr>
                <w:b/>
                <w:color w:val="FFFFFF"/>
                <w:sz w:val="15"/>
              </w:rPr>
              <w:t>Screen</w:t>
            </w:r>
          </w:p>
        </w:tc>
        <w:tc>
          <w:tcPr>
            <w:tcW w:type="dxa" w:w="3096"/>
            <w:tcMar>
              <w:top w:w="110" w:type="dxa"/>
              <w:start w:w="110" w:type="dxa"/>
              <w:bottom w:w="110" w:type="dxa"/>
              <w:end w:w="110" w:type="dxa"/>
            </w:tcMar>
            <w:shd w:fill="17324D"/>
            <w:vAlign w:val="center"/>
          </w:tcPr>
          <w:p>
            <w:pPr>
              <w:jc w:val="center"/>
            </w:pPr>
            <w:r>
              <w:rPr>
                <w:b/>
                <w:color w:val="FFFFFF"/>
                <w:sz w:val="15"/>
              </w:rPr>
              <w:t>Purpose</w:t>
            </w:r>
          </w:p>
        </w:tc>
        <w:tc>
          <w:tcPr>
            <w:tcW w:type="dxa" w:w="2448"/>
            <w:tcMar>
              <w:top w:w="110" w:type="dxa"/>
              <w:start w:w="110" w:type="dxa"/>
              <w:bottom w:w="110" w:type="dxa"/>
              <w:end w:w="110" w:type="dxa"/>
            </w:tcMar>
            <w:shd w:fill="17324D"/>
            <w:vAlign w:val="center"/>
          </w:tcPr>
          <w:p>
            <w:pPr>
              <w:jc w:val="center"/>
            </w:pPr>
            <w:r>
              <w:rPr>
                <w:b/>
                <w:color w:val="FFFFFF"/>
                <w:sz w:val="15"/>
              </w:rPr>
              <w:t>Key rule</w:t>
            </w:r>
          </w:p>
        </w:tc>
      </w:tr>
      <w:tr>
        <w:tc>
          <w:tcPr>
            <w:tcW w:type="dxa" w:w="1440"/>
            <w:tcMar>
              <w:top w:w="110" w:type="dxa"/>
              <w:start w:w="110" w:type="dxa"/>
              <w:bottom w:w="110" w:type="dxa"/>
              <w:end w:w="110" w:type="dxa"/>
            </w:tcMar>
            <w:vAlign w:val="center"/>
          </w:tcPr>
          <w:p>
            <w:pPr>
              <w:spacing w:after="0" w:line="240" w:lineRule="auto"/>
            </w:pPr>
            <w:r>
              <w:rPr>
                <w:sz w:val="15"/>
              </w:rPr>
              <w:t>SCR 001</w:t>
            </w:r>
          </w:p>
        </w:tc>
        <w:tc>
          <w:tcPr>
            <w:tcW w:type="dxa" w:w="2232"/>
            <w:tcMar>
              <w:top w:w="110" w:type="dxa"/>
              <w:start w:w="110" w:type="dxa"/>
              <w:bottom w:w="110" w:type="dxa"/>
              <w:end w:w="110" w:type="dxa"/>
            </w:tcMar>
            <w:vAlign w:val="center"/>
          </w:tcPr>
          <w:p>
            <w:pPr>
              <w:spacing w:after="0" w:line="240" w:lineRule="auto"/>
            </w:pPr>
            <w:r>
              <w:rPr>
                <w:sz w:val="15"/>
              </w:rPr>
              <w:t>Splash</w:t>
            </w:r>
          </w:p>
        </w:tc>
        <w:tc>
          <w:tcPr>
            <w:tcW w:type="dxa" w:w="3096"/>
            <w:tcMar>
              <w:top w:w="110" w:type="dxa"/>
              <w:start w:w="110" w:type="dxa"/>
              <w:bottom w:w="110" w:type="dxa"/>
              <w:end w:w="110" w:type="dxa"/>
            </w:tcMar>
            <w:vAlign w:val="center"/>
          </w:tcPr>
          <w:p>
            <w:pPr>
              <w:spacing w:after="0" w:line="240" w:lineRule="auto"/>
            </w:pPr>
            <w:r>
              <w:rPr>
                <w:sz w:val="15"/>
              </w:rPr>
              <w:t>Brand and local initialization</w:t>
            </w:r>
          </w:p>
        </w:tc>
        <w:tc>
          <w:tcPr>
            <w:tcW w:type="dxa" w:w="2448"/>
            <w:tcMar>
              <w:top w:w="110" w:type="dxa"/>
              <w:start w:w="110" w:type="dxa"/>
              <w:bottom w:w="110" w:type="dxa"/>
              <w:end w:w="110" w:type="dxa"/>
            </w:tcMar>
            <w:vAlign w:val="center"/>
          </w:tcPr>
          <w:p>
            <w:pPr>
              <w:spacing w:after="0" w:line="240" w:lineRule="auto"/>
            </w:pPr>
            <w:r>
              <w:rPr>
                <w:sz w:val="15"/>
              </w:rPr>
              <w:t>No instructional language</w:t>
            </w:r>
          </w:p>
        </w:tc>
      </w:tr>
      <w:tr>
        <w:tc>
          <w:tcPr>
            <w:tcW w:type="dxa" w:w="1440"/>
            <w:tcMar>
              <w:top w:w="110" w:type="dxa"/>
              <w:start w:w="110" w:type="dxa"/>
              <w:bottom w:w="110" w:type="dxa"/>
              <w:end w:w="110" w:type="dxa"/>
            </w:tcMar>
            <w:shd w:fill="EEF4F8"/>
            <w:vAlign w:val="center"/>
          </w:tcPr>
          <w:p>
            <w:pPr>
              <w:spacing w:after="0" w:line="240" w:lineRule="auto"/>
            </w:pPr>
            <w:r>
              <w:rPr>
                <w:sz w:val="15"/>
              </w:rPr>
              <w:t>SCR 002</w:t>
            </w:r>
          </w:p>
        </w:tc>
        <w:tc>
          <w:tcPr>
            <w:tcW w:type="dxa" w:w="2232"/>
            <w:tcMar>
              <w:top w:w="110" w:type="dxa"/>
              <w:start w:w="110" w:type="dxa"/>
              <w:bottom w:w="110" w:type="dxa"/>
              <w:end w:w="110" w:type="dxa"/>
            </w:tcMar>
            <w:shd w:fill="EEF4F8"/>
            <w:vAlign w:val="center"/>
          </w:tcPr>
          <w:p>
            <w:pPr>
              <w:spacing w:after="0" w:line="240" w:lineRule="auto"/>
            </w:pPr>
            <w:r>
              <w:rPr>
                <w:sz w:val="15"/>
              </w:rPr>
              <w:t>Language selection</w:t>
            </w:r>
          </w:p>
        </w:tc>
        <w:tc>
          <w:tcPr>
            <w:tcW w:type="dxa" w:w="3096"/>
            <w:tcMar>
              <w:top w:w="110" w:type="dxa"/>
              <w:start w:w="110" w:type="dxa"/>
              <w:bottom w:w="110" w:type="dxa"/>
              <w:end w:w="110" w:type="dxa"/>
            </w:tcMar>
            <w:shd w:fill="EEF4F8"/>
            <w:vAlign w:val="center"/>
          </w:tcPr>
          <w:p>
            <w:pPr>
              <w:spacing w:after="0" w:line="240" w:lineRule="auto"/>
            </w:pPr>
            <w:r>
              <w:rPr>
                <w:sz w:val="15"/>
              </w:rPr>
              <w:t>Mandatory first launch choice</w:t>
            </w:r>
          </w:p>
        </w:tc>
        <w:tc>
          <w:tcPr>
            <w:tcW w:type="dxa" w:w="2448"/>
            <w:tcMar>
              <w:top w:w="110" w:type="dxa"/>
              <w:start w:w="110" w:type="dxa"/>
              <w:bottom w:w="110" w:type="dxa"/>
              <w:end w:w="110" w:type="dxa"/>
            </w:tcMar>
            <w:shd w:fill="EEF4F8"/>
            <w:vAlign w:val="center"/>
          </w:tcPr>
          <w:p>
            <w:pPr>
              <w:spacing w:after="0" w:line="240" w:lineRule="auto"/>
            </w:pPr>
            <w:r>
              <w:rPr>
                <w:sz w:val="15"/>
              </w:rPr>
              <w:t>English Hebrew Spanish Arabic</w:t>
            </w:r>
          </w:p>
        </w:tc>
      </w:tr>
      <w:tr>
        <w:tc>
          <w:tcPr>
            <w:tcW w:type="dxa" w:w="1440"/>
            <w:tcMar>
              <w:top w:w="110" w:type="dxa"/>
              <w:start w:w="110" w:type="dxa"/>
              <w:bottom w:w="110" w:type="dxa"/>
              <w:end w:w="110" w:type="dxa"/>
            </w:tcMar>
            <w:vAlign w:val="center"/>
          </w:tcPr>
          <w:p>
            <w:pPr>
              <w:spacing w:after="0" w:line="240" w:lineRule="auto"/>
            </w:pPr>
            <w:r>
              <w:rPr>
                <w:sz w:val="15"/>
              </w:rPr>
              <w:t>SCR 003</w:t>
            </w:r>
          </w:p>
        </w:tc>
        <w:tc>
          <w:tcPr>
            <w:tcW w:type="dxa" w:w="2232"/>
            <w:tcMar>
              <w:top w:w="110" w:type="dxa"/>
              <w:start w:w="110" w:type="dxa"/>
              <w:bottom w:w="110" w:type="dxa"/>
              <w:end w:w="110" w:type="dxa"/>
            </w:tcMar>
            <w:vAlign w:val="center"/>
          </w:tcPr>
          <w:p>
            <w:pPr>
              <w:spacing w:after="0" w:line="240" w:lineRule="auto"/>
            </w:pPr>
            <w:r>
              <w:rPr>
                <w:sz w:val="15"/>
              </w:rPr>
              <w:t>Onboarding path</w:t>
            </w:r>
          </w:p>
        </w:tc>
        <w:tc>
          <w:tcPr>
            <w:tcW w:type="dxa" w:w="3096"/>
            <w:tcMar>
              <w:top w:w="110" w:type="dxa"/>
              <w:start w:w="110" w:type="dxa"/>
              <w:bottom w:w="110" w:type="dxa"/>
              <w:end w:w="110" w:type="dxa"/>
            </w:tcMar>
            <w:vAlign w:val="center"/>
          </w:tcPr>
          <w:p>
            <w:pPr>
              <w:spacing w:after="0" w:line="240" w:lineRule="auto"/>
            </w:pPr>
            <w:r>
              <w:rPr>
                <w:sz w:val="15"/>
              </w:rPr>
              <w:t>Player or adult path</w:t>
            </w:r>
          </w:p>
        </w:tc>
        <w:tc>
          <w:tcPr>
            <w:tcW w:type="dxa" w:w="2448"/>
            <w:tcMar>
              <w:top w:w="110" w:type="dxa"/>
              <w:start w:w="110" w:type="dxa"/>
              <w:bottom w:w="110" w:type="dxa"/>
              <w:end w:w="110" w:type="dxa"/>
            </w:tcMar>
            <w:vAlign w:val="center"/>
          </w:tcPr>
          <w:p>
            <w:pPr>
              <w:spacing w:after="0" w:line="240" w:lineRule="auto"/>
            </w:pPr>
            <w:r>
              <w:rPr>
                <w:sz w:val="15"/>
              </w:rPr>
              <w:t>Localized after selection</w:t>
            </w:r>
          </w:p>
        </w:tc>
      </w:tr>
      <w:tr>
        <w:tc>
          <w:tcPr>
            <w:tcW w:type="dxa" w:w="1440"/>
            <w:tcMar>
              <w:top w:w="110" w:type="dxa"/>
              <w:start w:w="110" w:type="dxa"/>
              <w:bottom w:w="110" w:type="dxa"/>
              <w:end w:w="110" w:type="dxa"/>
            </w:tcMar>
            <w:shd w:fill="EEF4F8"/>
            <w:vAlign w:val="center"/>
          </w:tcPr>
          <w:p>
            <w:pPr>
              <w:spacing w:after="0" w:line="240" w:lineRule="auto"/>
            </w:pPr>
            <w:r>
              <w:rPr>
                <w:sz w:val="15"/>
              </w:rPr>
              <w:t>SCR 004</w:t>
            </w:r>
          </w:p>
        </w:tc>
        <w:tc>
          <w:tcPr>
            <w:tcW w:type="dxa" w:w="2232"/>
            <w:tcMar>
              <w:top w:w="110" w:type="dxa"/>
              <w:start w:w="110" w:type="dxa"/>
              <w:bottom w:w="110" w:type="dxa"/>
              <w:end w:w="110" w:type="dxa"/>
            </w:tcMar>
            <w:shd w:fill="EEF4F8"/>
            <w:vAlign w:val="center"/>
          </w:tcPr>
          <w:p>
            <w:pPr>
              <w:spacing w:after="0" w:line="240" w:lineRule="auto"/>
            </w:pPr>
            <w:r>
              <w:rPr>
                <w:sz w:val="15"/>
              </w:rPr>
              <w:t>Interactive tutorial</w:t>
            </w:r>
          </w:p>
        </w:tc>
        <w:tc>
          <w:tcPr>
            <w:tcW w:type="dxa" w:w="3096"/>
            <w:tcMar>
              <w:top w:w="110" w:type="dxa"/>
              <w:start w:w="110" w:type="dxa"/>
              <w:bottom w:w="110" w:type="dxa"/>
              <w:end w:w="110" w:type="dxa"/>
            </w:tcMar>
            <w:shd w:fill="EEF4F8"/>
            <w:vAlign w:val="center"/>
          </w:tcPr>
          <w:p>
            <w:pPr>
              <w:spacing w:after="0" w:line="240" w:lineRule="auto"/>
            </w:pPr>
            <w:r>
              <w:rPr>
                <w:sz w:val="15"/>
              </w:rPr>
              <w:t>Teach three core actions</w:t>
            </w:r>
          </w:p>
        </w:tc>
        <w:tc>
          <w:tcPr>
            <w:tcW w:type="dxa" w:w="2448"/>
            <w:tcMar>
              <w:top w:w="110" w:type="dxa"/>
              <w:start w:w="110" w:type="dxa"/>
              <w:bottom w:w="110" w:type="dxa"/>
              <w:end w:w="110" w:type="dxa"/>
            </w:tcMar>
            <w:shd w:fill="EEF4F8"/>
            <w:vAlign w:val="center"/>
          </w:tcPr>
          <w:p>
            <w:pPr>
              <w:spacing w:after="0" w:line="240" w:lineRule="auto"/>
            </w:pPr>
            <w:r>
              <w:rPr>
                <w:sz w:val="15"/>
              </w:rPr>
              <w:t>Skippable from second run</w:t>
            </w:r>
          </w:p>
        </w:tc>
      </w:tr>
      <w:tr>
        <w:tc>
          <w:tcPr>
            <w:tcW w:type="dxa" w:w="1440"/>
            <w:tcMar>
              <w:top w:w="110" w:type="dxa"/>
              <w:start w:w="110" w:type="dxa"/>
              <w:bottom w:w="110" w:type="dxa"/>
              <w:end w:w="110" w:type="dxa"/>
            </w:tcMar>
            <w:vAlign w:val="center"/>
          </w:tcPr>
          <w:p>
            <w:pPr>
              <w:spacing w:after="0" w:line="240" w:lineRule="auto"/>
            </w:pPr>
            <w:r>
              <w:rPr>
                <w:sz w:val="15"/>
              </w:rPr>
              <w:t>SCR 005</w:t>
            </w:r>
          </w:p>
        </w:tc>
        <w:tc>
          <w:tcPr>
            <w:tcW w:type="dxa" w:w="2232"/>
            <w:tcMar>
              <w:top w:w="110" w:type="dxa"/>
              <w:start w:w="110" w:type="dxa"/>
              <w:bottom w:w="110" w:type="dxa"/>
              <w:end w:w="110" w:type="dxa"/>
            </w:tcMar>
            <w:vAlign w:val="center"/>
          </w:tcPr>
          <w:p>
            <w:pPr>
              <w:spacing w:after="0" w:line="240" w:lineRule="auto"/>
            </w:pPr>
            <w:r>
              <w:rPr>
                <w:sz w:val="15"/>
              </w:rPr>
              <w:t>Home</w:t>
            </w:r>
          </w:p>
        </w:tc>
        <w:tc>
          <w:tcPr>
            <w:tcW w:type="dxa" w:w="3096"/>
            <w:tcMar>
              <w:top w:w="110" w:type="dxa"/>
              <w:start w:w="110" w:type="dxa"/>
              <w:bottom w:w="110" w:type="dxa"/>
              <w:end w:w="110" w:type="dxa"/>
            </w:tcMar>
            <w:vAlign w:val="center"/>
          </w:tcPr>
          <w:p>
            <w:pPr>
              <w:spacing w:after="0" w:line="240" w:lineRule="auto"/>
            </w:pPr>
            <w:r>
              <w:rPr>
                <w:sz w:val="15"/>
              </w:rPr>
              <w:t>Resume and mode entry</w:t>
            </w:r>
          </w:p>
        </w:tc>
        <w:tc>
          <w:tcPr>
            <w:tcW w:type="dxa" w:w="2448"/>
            <w:tcMar>
              <w:top w:w="110" w:type="dxa"/>
              <w:start w:w="110" w:type="dxa"/>
              <w:bottom w:w="110" w:type="dxa"/>
              <w:end w:w="110" w:type="dxa"/>
            </w:tcMar>
            <w:vAlign w:val="center"/>
          </w:tcPr>
          <w:p>
            <w:pPr>
              <w:spacing w:after="0" w:line="240" w:lineRule="auto"/>
            </w:pPr>
            <w:r>
              <w:rPr>
                <w:sz w:val="15"/>
              </w:rPr>
              <w:t>Primary return destination</w:t>
            </w:r>
          </w:p>
        </w:tc>
      </w:tr>
      <w:tr>
        <w:tc>
          <w:tcPr>
            <w:tcW w:type="dxa" w:w="1440"/>
            <w:tcMar>
              <w:top w:w="110" w:type="dxa"/>
              <w:start w:w="110" w:type="dxa"/>
              <w:bottom w:w="110" w:type="dxa"/>
              <w:end w:w="110" w:type="dxa"/>
            </w:tcMar>
            <w:shd w:fill="EEF4F8"/>
            <w:vAlign w:val="center"/>
          </w:tcPr>
          <w:p>
            <w:pPr>
              <w:spacing w:after="0" w:line="240" w:lineRule="auto"/>
            </w:pPr>
            <w:r>
              <w:rPr>
                <w:sz w:val="15"/>
              </w:rPr>
              <w:t>SCR 006</w:t>
            </w:r>
          </w:p>
        </w:tc>
        <w:tc>
          <w:tcPr>
            <w:tcW w:type="dxa" w:w="2232"/>
            <w:tcMar>
              <w:top w:w="110" w:type="dxa"/>
              <w:start w:w="110" w:type="dxa"/>
              <w:bottom w:w="110" w:type="dxa"/>
              <w:end w:w="110" w:type="dxa"/>
            </w:tcMar>
            <w:shd w:fill="EEF4F8"/>
            <w:vAlign w:val="center"/>
          </w:tcPr>
          <w:p>
            <w:pPr>
              <w:spacing w:after="0" w:line="240" w:lineRule="auto"/>
            </w:pPr>
            <w:r>
              <w:rPr>
                <w:sz w:val="15"/>
              </w:rPr>
              <w:t>Mode selection</w:t>
            </w:r>
          </w:p>
        </w:tc>
        <w:tc>
          <w:tcPr>
            <w:tcW w:type="dxa" w:w="3096"/>
            <w:tcMar>
              <w:top w:w="110" w:type="dxa"/>
              <w:start w:w="110" w:type="dxa"/>
              <w:bottom w:w="110" w:type="dxa"/>
              <w:end w:w="110" w:type="dxa"/>
            </w:tcMar>
            <w:shd w:fill="EEF4F8"/>
            <w:vAlign w:val="center"/>
          </w:tcPr>
          <w:p>
            <w:pPr>
              <w:spacing w:after="0" w:line="240" w:lineRule="auto"/>
            </w:pPr>
            <w:r>
              <w:rPr>
                <w:sz w:val="15"/>
              </w:rPr>
              <w:t>Learning or Challenge</w:t>
            </w:r>
          </w:p>
        </w:tc>
        <w:tc>
          <w:tcPr>
            <w:tcW w:type="dxa" w:w="2448"/>
            <w:tcMar>
              <w:top w:w="110" w:type="dxa"/>
              <w:start w:w="110" w:type="dxa"/>
              <w:bottom w:w="110" w:type="dxa"/>
              <w:end w:w="110" w:type="dxa"/>
            </w:tcMar>
            <w:shd w:fill="EEF4F8"/>
            <w:vAlign w:val="center"/>
          </w:tcPr>
          <w:p>
            <w:pPr>
              <w:spacing w:after="0" w:line="240" w:lineRule="auto"/>
            </w:pPr>
            <w:r>
              <w:rPr>
                <w:sz w:val="15"/>
              </w:rPr>
              <w:t>Explains assistance differences</w:t>
            </w:r>
          </w:p>
        </w:tc>
      </w:tr>
      <w:tr>
        <w:tc>
          <w:tcPr>
            <w:tcW w:type="dxa" w:w="1440"/>
            <w:tcMar>
              <w:top w:w="110" w:type="dxa"/>
              <w:start w:w="110" w:type="dxa"/>
              <w:bottom w:w="110" w:type="dxa"/>
              <w:end w:w="110" w:type="dxa"/>
            </w:tcMar>
            <w:vAlign w:val="center"/>
          </w:tcPr>
          <w:p>
            <w:pPr>
              <w:spacing w:after="0" w:line="240" w:lineRule="auto"/>
            </w:pPr>
            <w:r>
              <w:rPr>
                <w:sz w:val="15"/>
              </w:rPr>
              <w:t>SCR 007</w:t>
            </w:r>
          </w:p>
        </w:tc>
        <w:tc>
          <w:tcPr>
            <w:tcW w:type="dxa" w:w="2232"/>
            <w:tcMar>
              <w:top w:w="110" w:type="dxa"/>
              <w:start w:w="110" w:type="dxa"/>
              <w:bottom w:w="110" w:type="dxa"/>
              <w:end w:w="110" w:type="dxa"/>
            </w:tcMar>
            <w:vAlign w:val="center"/>
          </w:tcPr>
          <w:p>
            <w:pPr>
              <w:spacing w:after="0" w:line="240" w:lineRule="auto"/>
            </w:pPr>
            <w:r>
              <w:rPr>
                <w:sz w:val="15"/>
              </w:rPr>
              <w:t>World map</w:t>
            </w:r>
          </w:p>
        </w:tc>
        <w:tc>
          <w:tcPr>
            <w:tcW w:type="dxa" w:w="3096"/>
            <w:tcMar>
              <w:top w:w="110" w:type="dxa"/>
              <w:start w:w="110" w:type="dxa"/>
              <w:bottom w:w="110" w:type="dxa"/>
              <w:end w:w="110" w:type="dxa"/>
            </w:tcMar>
            <w:vAlign w:val="center"/>
          </w:tcPr>
          <w:p>
            <w:pPr>
              <w:spacing w:after="0" w:line="240" w:lineRule="auto"/>
            </w:pPr>
            <w:r>
              <w:rPr>
                <w:sz w:val="15"/>
              </w:rPr>
              <w:t>Progress overview</w:t>
            </w:r>
          </w:p>
        </w:tc>
        <w:tc>
          <w:tcPr>
            <w:tcW w:type="dxa" w:w="2448"/>
            <w:tcMar>
              <w:top w:w="110" w:type="dxa"/>
              <w:start w:w="110" w:type="dxa"/>
              <w:bottom w:w="110" w:type="dxa"/>
              <w:end w:w="110" w:type="dxa"/>
            </w:tcMar>
            <w:vAlign w:val="center"/>
          </w:tcPr>
          <w:p>
            <w:pPr>
              <w:spacing w:after="0" w:line="240" w:lineRule="auto"/>
            </w:pPr>
            <w:r>
              <w:rPr>
                <w:sz w:val="15"/>
              </w:rPr>
              <w:t>Five release worlds</w:t>
            </w:r>
          </w:p>
        </w:tc>
      </w:tr>
      <w:tr>
        <w:tc>
          <w:tcPr>
            <w:tcW w:type="dxa" w:w="1440"/>
            <w:tcMar>
              <w:top w:w="110" w:type="dxa"/>
              <w:start w:w="110" w:type="dxa"/>
              <w:bottom w:w="110" w:type="dxa"/>
              <w:end w:w="110" w:type="dxa"/>
            </w:tcMar>
            <w:shd w:fill="EEF4F8"/>
            <w:vAlign w:val="center"/>
          </w:tcPr>
          <w:p>
            <w:pPr>
              <w:spacing w:after="0" w:line="240" w:lineRule="auto"/>
            </w:pPr>
            <w:r>
              <w:rPr>
                <w:sz w:val="15"/>
              </w:rPr>
              <w:t>SCR 008</w:t>
            </w:r>
          </w:p>
        </w:tc>
        <w:tc>
          <w:tcPr>
            <w:tcW w:type="dxa" w:w="2232"/>
            <w:tcMar>
              <w:top w:w="110" w:type="dxa"/>
              <w:start w:w="110" w:type="dxa"/>
              <w:bottom w:w="110" w:type="dxa"/>
              <w:end w:w="110" w:type="dxa"/>
            </w:tcMar>
            <w:shd w:fill="EEF4F8"/>
            <w:vAlign w:val="center"/>
          </w:tcPr>
          <w:p>
            <w:pPr>
              <w:spacing w:after="0" w:line="240" w:lineRule="auto"/>
            </w:pPr>
            <w:r>
              <w:rPr>
                <w:sz w:val="15"/>
              </w:rPr>
              <w:t>Level selection</w:t>
            </w:r>
          </w:p>
        </w:tc>
        <w:tc>
          <w:tcPr>
            <w:tcW w:type="dxa" w:w="3096"/>
            <w:tcMar>
              <w:top w:w="110" w:type="dxa"/>
              <w:start w:w="110" w:type="dxa"/>
              <w:bottom w:w="110" w:type="dxa"/>
              <w:end w:w="110" w:type="dxa"/>
            </w:tcMar>
            <w:shd w:fill="EEF4F8"/>
            <w:vAlign w:val="center"/>
          </w:tcPr>
          <w:p>
            <w:pPr>
              <w:spacing w:after="0" w:line="240" w:lineRule="auto"/>
            </w:pPr>
            <w:r>
              <w:rPr>
                <w:sz w:val="15"/>
              </w:rPr>
              <w:t>Choose level and inspect rewards</w:t>
            </w:r>
          </w:p>
        </w:tc>
        <w:tc>
          <w:tcPr>
            <w:tcW w:type="dxa" w:w="2448"/>
            <w:tcMar>
              <w:top w:w="110" w:type="dxa"/>
              <w:start w:w="110" w:type="dxa"/>
              <w:bottom w:w="110" w:type="dxa"/>
              <w:end w:w="110" w:type="dxa"/>
            </w:tcMar>
            <w:shd w:fill="EEF4F8"/>
            <w:vAlign w:val="center"/>
          </w:tcPr>
          <w:p>
            <w:pPr>
              <w:spacing w:after="0" w:line="240" w:lineRule="auto"/>
            </w:pPr>
            <w:r>
              <w:rPr>
                <w:sz w:val="15"/>
              </w:rPr>
              <w:t>Locked available completed assigned</w:t>
            </w:r>
          </w:p>
        </w:tc>
      </w:tr>
      <w:tr>
        <w:tc>
          <w:tcPr>
            <w:tcW w:type="dxa" w:w="1440"/>
            <w:tcMar>
              <w:top w:w="110" w:type="dxa"/>
              <w:start w:w="110" w:type="dxa"/>
              <w:bottom w:w="110" w:type="dxa"/>
              <w:end w:w="110" w:type="dxa"/>
            </w:tcMar>
            <w:vAlign w:val="center"/>
          </w:tcPr>
          <w:p>
            <w:pPr>
              <w:spacing w:after="0" w:line="240" w:lineRule="auto"/>
            </w:pPr>
            <w:r>
              <w:rPr>
                <w:sz w:val="15"/>
              </w:rPr>
              <w:t>SCR 009</w:t>
            </w:r>
          </w:p>
        </w:tc>
        <w:tc>
          <w:tcPr>
            <w:tcW w:type="dxa" w:w="2232"/>
            <w:tcMar>
              <w:top w:w="110" w:type="dxa"/>
              <w:start w:w="110" w:type="dxa"/>
              <w:bottom w:w="110" w:type="dxa"/>
              <w:end w:w="110" w:type="dxa"/>
            </w:tcMar>
            <w:vAlign w:val="center"/>
          </w:tcPr>
          <w:p>
            <w:pPr>
              <w:spacing w:after="0" w:line="240" w:lineRule="auto"/>
            </w:pPr>
            <w:r>
              <w:rPr>
                <w:sz w:val="15"/>
              </w:rPr>
              <w:t>Level introduction</w:t>
            </w:r>
          </w:p>
        </w:tc>
        <w:tc>
          <w:tcPr>
            <w:tcW w:type="dxa" w:w="3096"/>
            <w:tcMar>
              <w:top w:w="110" w:type="dxa"/>
              <w:start w:w="110" w:type="dxa"/>
              <w:bottom w:w="110" w:type="dxa"/>
              <w:end w:w="110" w:type="dxa"/>
            </w:tcMar>
            <w:vAlign w:val="center"/>
          </w:tcPr>
          <w:p>
            <w:pPr>
              <w:spacing w:after="0" w:line="240" w:lineRule="auto"/>
            </w:pPr>
            <w:r>
              <w:rPr>
                <w:sz w:val="15"/>
              </w:rPr>
              <w:t>Learning goal and new mechanic</w:t>
            </w:r>
          </w:p>
        </w:tc>
        <w:tc>
          <w:tcPr>
            <w:tcW w:type="dxa" w:w="2448"/>
            <w:tcMar>
              <w:top w:w="110" w:type="dxa"/>
              <w:start w:w="110" w:type="dxa"/>
              <w:bottom w:w="110" w:type="dxa"/>
              <w:end w:w="110" w:type="dxa"/>
            </w:tcMar>
            <w:vAlign w:val="center"/>
          </w:tcPr>
          <w:p>
            <w:pPr>
              <w:spacing w:after="0" w:line="240" w:lineRule="auto"/>
            </w:pPr>
            <w:r>
              <w:rPr>
                <w:sz w:val="15"/>
              </w:rPr>
              <w:t>Short and dismissible</w:t>
            </w:r>
          </w:p>
        </w:tc>
      </w:tr>
      <w:tr>
        <w:tc>
          <w:tcPr>
            <w:tcW w:type="dxa" w:w="1440"/>
            <w:tcMar>
              <w:top w:w="110" w:type="dxa"/>
              <w:start w:w="110" w:type="dxa"/>
              <w:bottom w:w="110" w:type="dxa"/>
              <w:end w:w="110" w:type="dxa"/>
            </w:tcMar>
            <w:shd w:fill="EEF4F8"/>
            <w:vAlign w:val="center"/>
          </w:tcPr>
          <w:p>
            <w:pPr>
              <w:spacing w:after="0" w:line="240" w:lineRule="auto"/>
            </w:pPr>
            <w:r>
              <w:rPr>
                <w:sz w:val="15"/>
              </w:rPr>
              <w:t>SCR 010</w:t>
            </w:r>
          </w:p>
        </w:tc>
        <w:tc>
          <w:tcPr>
            <w:tcW w:type="dxa" w:w="2232"/>
            <w:tcMar>
              <w:top w:w="110" w:type="dxa"/>
              <w:start w:w="110" w:type="dxa"/>
              <w:bottom w:w="110" w:type="dxa"/>
              <w:end w:w="110" w:type="dxa"/>
            </w:tcMar>
            <w:shd w:fill="EEF4F8"/>
            <w:vAlign w:val="center"/>
          </w:tcPr>
          <w:p>
            <w:pPr>
              <w:spacing w:after="0" w:line="240" w:lineRule="auto"/>
            </w:pPr>
            <w:r>
              <w:rPr>
                <w:sz w:val="15"/>
              </w:rPr>
              <w:t>Game</w:t>
            </w:r>
          </w:p>
        </w:tc>
        <w:tc>
          <w:tcPr>
            <w:tcW w:type="dxa" w:w="3096"/>
            <w:tcMar>
              <w:top w:w="110" w:type="dxa"/>
              <w:start w:w="110" w:type="dxa"/>
              <w:bottom w:w="110" w:type="dxa"/>
              <w:end w:w="110" w:type="dxa"/>
            </w:tcMar>
            <w:shd w:fill="EEF4F8"/>
            <w:vAlign w:val="center"/>
          </w:tcPr>
          <w:p>
            <w:pPr>
              <w:spacing w:after="0" w:line="240" w:lineRule="auto"/>
            </w:pPr>
            <w:r>
              <w:rPr>
                <w:sz w:val="15"/>
              </w:rPr>
              <w:t>Primary play surface</w:t>
            </w:r>
          </w:p>
        </w:tc>
        <w:tc>
          <w:tcPr>
            <w:tcW w:type="dxa" w:w="2448"/>
            <w:tcMar>
              <w:top w:w="110" w:type="dxa"/>
              <w:start w:w="110" w:type="dxa"/>
              <w:bottom w:w="110" w:type="dxa"/>
              <w:end w:w="110" w:type="dxa"/>
            </w:tcMar>
            <w:shd w:fill="EEF4F8"/>
            <w:vAlign w:val="center"/>
          </w:tcPr>
          <w:p>
            <w:pPr>
              <w:spacing w:after="0" w:line="240" w:lineRule="auto"/>
            </w:pPr>
            <w:r>
              <w:rPr>
                <w:sz w:val="15"/>
              </w:rPr>
              <w:t>Responsive portrait and landscape</w:t>
            </w:r>
          </w:p>
        </w:tc>
      </w:tr>
      <w:tr>
        <w:tc>
          <w:tcPr>
            <w:tcW w:type="dxa" w:w="1440"/>
            <w:tcMar>
              <w:top w:w="110" w:type="dxa"/>
              <w:start w:w="110" w:type="dxa"/>
              <w:bottom w:w="110" w:type="dxa"/>
              <w:end w:w="110" w:type="dxa"/>
            </w:tcMar>
            <w:vAlign w:val="center"/>
          </w:tcPr>
          <w:p>
            <w:pPr>
              <w:spacing w:after="0" w:line="240" w:lineRule="auto"/>
            </w:pPr>
            <w:r>
              <w:rPr>
                <w:sz w:val="15"/>
              </w:rPr>
              <w:t>SCR 011</w:t>
            </w:r>
          </w:p>
        </w:tc>
        <w:tc>
          <w:tcPr>
            <w:tcW w:type="dxa" w:w="2232"/>
            <w:tcMar>
              <w:top w:w="110" w:type="dxa"/>
              <w:start w:w="110" w:type="dxa"/>
              <w:bottom w:w="110" w:type="dxa"/>
              <w:end w:w="110" w:type="dxa"/>
            </w:tcMar>
            <w:vAlign w:val="center"/>
          </w:tcPr>
          <w:p>
            <w:pPr>
              <w:spacing w:after="0" w:line="240" w:lineRule="auto"/>
            </w:pPr>
            <w:r>
              <w:rPr>
                <w:sz w:val="15"/>
              </w:rPr>
              <w:t>Learning hint</w:t>
            </w:r>
          </w:p>
        </w:tc>
        <w:tc>
          <w:tcPr>
            <w:tcW w:type="dxa" w:w="3096"/>
            <w:tcMar>
              <w:top w:w="110" w:type="dxa"/>
              <w:start w:w="110" w:type="dxa"/>
              <w:bottom w:w="110" w:type="dxa"/>
              <w:end w:w="110" w:type="dxa"/>
            </w:tcMar>
            <w:vAlign w:val="center"/>
          </w:tcPr>
          <w:p>
            <w:pPr>
              <w:spacing w:after="0" w:line="240" w:lineRule="auto"/>
            </w:pPr>
            <w:r>
              <w:rPr>
                <w:sz w:val="15"/>
              </w:rPr>
              <w:t>Staged assistance</w:t>
            </w:r>
          </w:p>
        </w:tc>
        <w:tc>
          <w:tcPr>
            <w:tcW w:type="dxa" w:w="2448"/>
            <w:tcMar>
              <w:top w:w="110" w:type="dxa"/>
              <w:start w:w="110" w:type="dxa"/>
              <w:bottom w:w="110" w:type="dxa"/>
              <w:end w:w="110" w:type="dxa"/>
            </w:tcMar>
            <w:vAlign w:val="center"/>
          </w:tcPr>
          <w:p>
            <w:pPr>
              <w:spacing w:after="0" w:line="240" w:lineRule="auto"/>
            </w:pPr>
            <w:r>
              <w:rPr>
                <w:sz w:val="15"/>
              </w:rPr>
              <w:t>Absent from Challenge</w:t>
            </w:r>
          </w:p>
        </w:tc>
      </w:tr>
      <w:tr>
        <w:tc>
          <w:tcPr>
            <w:tcW w:type="dxa" w:w="1440"/>
            <w:tcMar>
              <w:top w:w="110" w:type="dxa"/>
              <w:start w:w="110" w:type="dxa"/>
              <w:bottom w:w="110" w:type="dxa"/>
              <w:end w:w="110" w:type="dxa"/>
            </w:tcMar>
            <w:shd w:fill="EEF4F8"/>
            <w:vAlign w:val="center"/>
          </w:tcPr>
          <w:p>
            <w:pPr>
              <w:spacing w:after="0" w:line="240" w:lineRule="auto"/>
            </w:pPr>
            <w:r>
              <w:rPr>
                <w:sz w:val="15"/>
              </w:rPr>
              <w:t>SCR 012</w:t>
            </w:r>
          </w:p>
        </w:tc>
        <w:tc>
          <w:tcPr>
            <w:tcW w:type="dxa" w:w="2232"/>
            <w:tcMar>
              <w:top w:w="110" w:type="dxa"/>
              <w:start w:w="110" w:type="dxa"/>
              <w:bottom w:w="110" w:type="dxa"/>
              <w:end w:w="110" w:type="dxa"/>
            </w:tcMar>
            <w:shd w:fill="EEF4F8"/>
            <w:vAlign w:val="center"/>
          </w:tcPr>
          <w:p>
            <w:pPr>
              <w:spacing w:after="0" w:line="240" w:lineRule="auto"/>
            </w:pPr>
            <w:r>
              <w:rPr>
                <w:sz w:val="15"/>
              </w:rPr>
              <w:t>Solution playback</w:t>
            </w:r>
          </w:p>
        </w:tc>
        <w:tc>
          <w:tcPr>
            <w:tcW w:type="dxa" w:w="3096"/>
            <w:tcMar>
              <w:top w:w="110" w:type="dxa"/>
              <w:start w:w="110" w:type="dxa"/>
              <w:bottom w:w="110" w:type="dxa"/>
              <w:end w:w="110" w:type="dxa"/>
            </w:tcMar>
            <w:shd w:fill="EEF4F8"/>
            <w:vAlign w:val="center"/>
          </w:tcPr>
          <w:p>
            <w:pPr>
              <w:spacing w:after="0" w:line="240" w:lineRule="auto"/>
            </w:pPr>
            <w:r>
              <w:rPr>
                <w:sz w:val="15"/>
              </w:rPr>
              <w:t>Guided learning</w:t>
            </w:r>
          </w:p>
        </w:tc>
        <w:tc>
          <w:tcPr>
            <w:tcW w:type="dxa" w:w="2448"/>
            <w:tcMar>
              <w:top w:w="110" w:type="dxa"/>
              <w:start w:w="110" w:type="dxa"/>
              <w:bottom w:w="110" w:type="dxa"/>
              <w:end w:w="110" w:type="dxa"/>
            </w:tcMar>
            <w:shd w:fill="EEF4F8"/>
            <w:vAlign w:val="center"/>
          </w:tcPr>
          <w:p>
            <w:pPr>
              <w:spacing w:after="0" w:line="240" w:lineRule="auto"/>
            </w:pPr>
            <w:r>
              <w:rPr>
                <w:sz w:val="15"/>
              </w:rPr>
              <w:t>No independent achievement</w:t>
            </w:r>
          </w:p>
        </w:tc>
      </w:tr>
      <w:tr>
        <w:tc>
          <w:tcPr>
            <w:tcW w:type="dxa" w:w="1440"/>
            <w:tcMar>
              <w:top w:w="110" w:type="dxa"/>
              <w:start w:w="110" w:type="dxa"/>
              <w:bottom w:w="110" w:type="dxa"/>
              <w:end w:w="110" w:type="dxa"/>
            </w:tcMar>
            <w:vAlign w:val="center"/>
          </w:tcPr>
          <w:p>
            <w:pPr>
              <w:spacing w:after="0" w:line="240" w:lineRule="auto"/>
            </w:pPr>
            <w:r>
              <w:rPr>
                <w:sz w:val="15"/>
              </w:rPr>
              <w:t>SCR 013</w:t>
            </w:r>
          </w:p>
        </w:tc>
        <w:tc>
          <w:tcPr>
            <w:tcW w:type="dxa" w:w="2232"/>
            <w:tcMar>
              <w:top w:w="110" w:type="dxa"/>
              <w:start w:w="110" w:type="dxa"/>
              <w:bottom w:w="110" w:type="dxa"/>
              <w:end w:w="110" w:type="dxa"/>
            </w:tcMar>
            <w:vAlign w:val="center"/>
          </w:tcPr>
          <w:p>
            <w:pPr>
              <w:spacing w:after="0" w:line="240" w:lineRule="auto"/>
            </w:pPr>
            <w:r>
              <w:rPr>
                <w:sz w:val="15"/>
              </w:rPr>
              <w:t>Level result</w:t>
            </w:r>
          </w:p>
        </w:tc>
        <w:tc>
          <w:tcPr>
            <w:tcW w:type="dxa" w:w="3096"/>
            <w:tcMar>
              <w:top w:w="110" w:type="dxa"/>
              <w:start w:w="110" w:type="dxa"/>
              <w:bottom w:w="110" w:type="dxa"/>
              <w:end w:w="110" w:type="dxa"/>
            </w:tcMar>
            <w:vAlign w:val="center"/>
          </w:tcPr>
          <w:p>
            <w:pPr>
              <w:spacing w:after="0" w:line="240" w:lineRule="auto"/>
            </w:pPr>
            <w:r>
              <w:rPr>
                <w:sz w:val="15"/>
              </w:rPr>
              <w:t>Reward explanation and next action</w:t>
            </w:r>
          </w:p>
        </w:tc>
        <w:tc>
          <w:tcPr>
            <w:tcW w:type="dxa" w:w="2448"/>
            <w:tcMar>
              <w:top w:w="110" w:type="dxa"/>
              <w:start w:w="110" w:type="dxa"/>
              <w:bottom w:w="110" w:type="dxa"/>
              <w:end w:w="110" w:type="dxa"/>
            </w:tcMar>
            <w:vAlign w:val="center"/>
          </w:tcPr>
          <w:p>
            <w:pPr>
              <w:spacing w:after="0" w:line="240" w:lineRule="auto"/>
            </w:pPr>
            <w:r>
              <w:rPr>
                <w:sz w:val="15"/>
              </w:rPr>
              <w:t>Separate mode scoring</w:t>
            </w:r>
          </w:p>
        </w:tc>
      </w:tr>
      <w:tr>
        <w:tc>
          <w:tcPr>
            <w:tcW w:type="dxa" w:w="1440"/>
            <w:tcMar>
              <w:top w:w="110" w:type="dxa"/>
              <w:start w:w="110" w:type="dxa"/>
              <w:bottom w:w="110" w:type="dxa"/>
              <w:end w:w="110" w:type="dxa"/>
            </w:tcMar>
            <w:shd w:fill="EEF4F8"/>
            <w:vAlign w:val="center"/>
          </w:tcPr>
          <w:p>
            <w:pPr>
              <w:spacing w:after="0" w:line="240" w:lineRule="auto"/>
            </w:pPr>
            <w:r>
              <w:rPr>
                <w:sz w:val="15"/>
              </w:rPr>
              <w:t>SCR 014</w:t>
            </w:r>
          </w:p>
        </w:tc>
        <w:tc>
          <w:tcPr>
            <w:tcW w:type="dxa" w:w="2232"/>
            <w:tcMar>
              <w:top w:w="110" w:type="dxa"/>
              <w:start w:w="110" w:type="dxa"/>
              <w:bottom w:w="110" w:type="dxa"/>
              <w:end w:w="110" w:type="dxa"/>
            </w:tcMar>
            <w:shd w:fill="EEF4F8"/>
            <w:vAlign w:val="center"/>
          </w:tcPr>
          <w:p>
            <w:pPr>
              <w:spacing w:after="0" w:line="240" w:lineRule="auto"/>
            </w:pPr>
            <w:r>
              <w:rPr>
                <w:sz w:val="15"/>
              </w:rPr>
              <w:t>World result</w:t>
            </w:r>
          </w:p>
        </w:tc>
        <w:tc>
          <w:tcPr>
            <w:tcW w:type="dxa" w:w="3096"/>
            <w:tcMar>
              <w:top w:w="110" w:type="dxa"/>
              <w:start w:w="110" w:type="dxa"/>
              <w:bottom w:w="110" w:type="dxa"/>
              <w:end w:w="110" w:type="dxa"/>
            </w:tcMar>
            <w:shd w:fill="EEF4F8"/>
            <w:vAlign w:val="center"/>
          </w:tcPr>
          <w:p>
            <w:pPr>
              <w:spacing w:after="0" w:line="240" w:lineRule="auto"/>
            </w:pPr>
            <w:r>
              <w:rPr>
                <w:sz w:val="15"/>
              </w:rPr>
              <w:t>World completion</w:t>
            </w:r>
          </w:p>
        </w:tc>
        <w:tc>
          <w:tcPr>
            <w:tcW w:type="dxa" w:w="2448"/>
            <w:tcMar>
              <w:top w:w="110" w:type="dxa"/>
              <w:start w:w="110" w:type="dxa"/>
              <w:bottom w:w="110" w:type="dxa"/>
              <w:end w:w="110" w:type="dxa"/>
            </w:tcMar>
            <w:shd w:fill="EEF4F8"/>
            <w:vAlign w:val="center"/>
          </w:tcPr>
          <w:p>
            <w:pPr>
              <w:spacing w:after="0" w:line="240" w:lineRule="auto"/>
            </w:pPr>
            <w:r>
              <w:rPr>
                <w:sz w:val="15"/>
              </w:rPr>
              <w:t>Reward and next world</w:t>
            </w:r>
          </w:p>
        </w:tc>
      </w:tr>
      <w:tr>
        <w:tc>
          <w:tcPr>
            <w:tcW w:type="dxa" w:w="1440"/>
            <w:tcMar>
              <w:top w:w="110" w:type="dxa"/>
              <w:start w:w="110" w:type="dxa"/>
              <w:bottom w:w="110" w:type="dxa"/>
              <w:end w:w="110" w:type="dxa"/>
            </w:tcMar>
            <w:vAlign w:val="center"/>
          </w:tcPr>
          <w:p>
            <w:pPr>
              <w:spacing w:after="0" w:line="240" w:lineRule="auto"/>
            </w:pPr>
            <w:r>
              <w:rPr>
                <w:sz w:val="15"/>
              </w:rPr>
              <w:t>SCR 015</w:t>
            </w:r>
          </w:p>
        </w:tc>
        <w:tc>
          <w:tcPr>
            <w:tcW w:type="dxa" w:w="2232"/>
            <w:tcMar>
              <w:top w:w="110" w:type="dxa"/>
              <w:start w:w="110" w:type="dxa"/>
              <w:bottom w:w="110" w:type="dxa"/>
              <w:end w:w="110" w:type="dxa"/>
            </w:tcMar>
            <w:vAlign w:val="center"/>
          </w:tcPr>
          <w:p>
            <w:pPr>
              <w:spacing w:after="0" w:line="240" w:lineRule="auto"/>
            </w:pPr>
            <w:r>
              <w:rPr>
                <w:sz w:val="15"/>
              </w:rPr>
              <w:t>Free Play setup</w:t>
            </w:r>
          </w:p>
        </w:tc>
        <w:tc>
          <w:tcPr>
            <w:tcW w:type="dxa" w:w="3096"/>
            <w:tcMar>
              <w:top w:w="110" w:type="dxa"/>
              <w:start w:w="110" w:type="dxa"/>
              <w:bottom w:w="110" w:type="dxa"/>
              <w:end w:w="110" w:type="dxa"/>
            </w:tcMar>
            <w:vAlign w:val="center"/>
          </w:tcPr>
          <w:p>
            <w:pPr>
              <w:spacing w:after="0" w:line="240" w:lineRule="auto"/>
            </w:pPr>
            <w:r>
              <w:rPr>
                <w:sz w:val="15"/>
              </w:rPr>
              <w:t>Board size and mechanics</w:t>
            </w:r>
          </w:p>
        </w:tc>
        <w:tc>
          <w:tcPr>
            <w:tcW w:type="dxa" w:w="2448"/>
            <w:tcMar>
              <w:top w:w="110" w:type="dxa"/>
              <w:start w:w="110" w:type="dxa"/>
              <w:bottom w:w="110" w:type="dxa"/>
              <w:end w:w="110" w:type="dxa"/>
            </w:tcMar>
            <w:vAlign w:val="center"/>
          </w:tcPr>
          <w:p>
            <w:pPr>
              <w:spacing w:after="0" w:line="240" w:lineRule="auto"/>
            </w:pPr>
            <w:r>
              <w:rPr>
                <w:sz w:val="15"/>
              </w:rPr>
              <w:t>Local generation</w:t>
            </w:r>
          </w:p>
        </w:tc>
      </w:tr>
      <w:tr>
        <w:tc>
          <w:tcPr>
            <w:tcW w:type="dxa" w:w="1440"/>
            <w:tcMar>
              <w:top w:w="110" w:type="dxa"/>
              <w:start w:w="110" w:type="dxa"/>
              <w:bottom w:w="110" w:type="dxa"/>
              <w:end w:w="110" w:type="dxa"/>
            </w:tcMar>
            <w:shd w:fill="EEF4F8"/>
            <w:vAlign w:val="center"/>
          </w:tcPr>
          <w:p>
            <w:pPr>
              <w:spacing w:after="0" w:line="240" w:lineRule="auto"/>
            </w:pPr>
            <w:r>
              <w:rPr>
                <w:sz w:val="15"/>
              </w:rPr>
              <w:t>SCR 016</w:t>
            </w:r>
          </w:p>
        </w:tc>
        <w:tc>
          <w:tcPr>
            <w:tcW w:type="dxa" w:w="2232"/>
            <w:tcMar>
              <w:top w:w="110" w:type="dxa"/>
              <w:start w:w="110" w:type="dxa"/>
              <w:bottom w:w="110" w:type="dxa"/>
              <w:end w:w="110" w:type="dxa"/>
            </w:tcMar>
            <w:shd w:fill="EEF4F8"/>
            <w:vAlign w:val="center"/>
          </w:tcPr>
          <w:p>
            <w:pPr>
              <w:spacing w:after="0" w:line="240" w:lineRule="auto"/>
            </w:pPr>
            <w:r>
              <w:rPr>
                <w:sz w:val="15"/>
              </w:rPr>
              <w:t>Daily local challenge</w:t>
            </w:r>
          </w:p>
        </w:tc>
        <w:tc>
          <w:tcPr>
            <w:tcW w:type="dxa" w:w="3096"/>
            <w:tcMar>
              <w:top w:w="110" w:type="dxa"/>
              <w:start w:w="110" w:type="dxa"/>
              <w:bottom w:w="110" w:type="dxa"/>
              <w:end w:w="110" w:type="dxa"/>
            </w:tcMar>
            <w:shd w:fill="EEF4F8"/>
            <w:vAlign w:val="center"/>
          </w:tcPr>
          <w:p>
            <w:pPr>
              <w:spacing w:after="0" w:line="240" w:lineRule="auto"/>
            </w:pPr>
            <w:r>
              <w:rPr>
                <w:sz w:val="15"/>
              </w:rPr>
              <w:t>Optional bundled rotation</w:t>
            </w:r>
          </w:p>
        </w:tc>
        <w:tc>
          <w:tcPr>
            <w:tcW w:type="dxa" w:w="2448"/>
            <w:tcMar>
              <w:top w:w="110" w:type="dxa"/>
              <w:start w:w="110" w:type="dxa"/>
              <w:bottom w:w="110" w:type="dxa"/>
              <w:end w:w="110" w:type="dxa"/>
            </w:tcMar>
            <w:shd w:fill="EEF4F8"/>
            <w:vAlign w:val="center"/>
          </w:tcPr>
          <w:p>
            <w:pPr>
              <w:spacing w:after="0" w:line="240" w:lineRule="auto"/>
            </w:pPr>
            <w:r>
              <w:rPr>
                <w:sz w:val="15"/>
              </w:rPr>
              <w:t>No server dependency</w:t>
            </w:r>
          </w:p>
        </w:tc>
      </w:tr>
      <w:tr>
        <w:tc>
          <w:tcPr>
            <w:tcW w:type="dxa" w:w="1440"/>
            <w:tcMar>
              <w:top w:w="110" w:type="dxa"/>
              <w:start w:w="110" w:type="dxa"/>
              <w:bottom w:w="110" w:type="dxa"/>
              <w:end w:w="110" w:type="dxa"/>
            </w:tcMar>
            <w:vAlign w:val="center"/>
          </w:tcPr>
          <w:p>
            <w:pPr>
              <w:spacing w:after="0" w:line="240" w:lineRule="auto"/>
            </w:pPr>
            <w:r>
              <w:rPr>
                <w:sz w:val="15"/>
              </w:rPr>
              <w:t>SCR 017</w:t>
            </w:r>
          </w:p>
        </w:tc>
        <w:tc>
          <w:tcPr>
            <w:tcW w:type="dxa" w:w="2232"/>
            <w:tcMar>
              <w:top w:w="110" w:type="dxa"/>
              <w:start w:w="110" w:type="dxa"/>
              <w:bottom w:w="110" w:type="dxa"/>
              <w:end w:w="110" w:type="dxa"/>
            </w:tcMar>
            <w:vAlign w:val="center"/>
          </w:tcPr>
          <w:p>
            <w:pPr>
              <w:spacing w:after="0" w:line="240" w:lineRule="auto"/>
            </w:pPr>
            <w:r>
              <w:rPr>
                <w:sz w:val="15"/>
              </w:rPr>
              <w:t>Collection</w:t>
            </w:r>
          </w:p>
        </w:tc>
        <w:tc>
          <w:tcPr>
            <w:tcW w:type="dxa" w:w="3096"/>
            <w:tcMar>
              <w:top w:w="110" w:type="dxa"/>
              <w:start w:w="110" w:type="dxa"/>
              <w:bottom w:w="110" w:type="dxa"/>
              <w:end w:w="110" w:type="dxa"/>
            </w:tcMar>
            <w:vAlign w:val="center"/>
          </w:tcPr>
          <w:p>
            <w:pPr>
              <w:spacing w:after="0" w:line="240" w:lineRule="auto"/>
            </w:pPr>
            <w:r>
              <w:rPr>
                <w:sz w:val="15"/>
              </w:rPr>
              <w:t>Unlocked cosmetic items</w:t>
            </w:r>
          </w:p>
        </w:tc>
        <w:tc>
          <w:tcPr>
            <w:tcW w:type="dxa" w:w="2448"/>
            <w:tcMar>
              <w:top w:w="110" w:type="dxa"/>
              <w:start w:w="110" w:type="dxa"/>
              <w:bottom w:w="110" w:type="dxa"/>
              <w:end w:w="110" w:type="dxa"/>
            </w:tcMar>
            <w:vAlign w:val="center"/>
          </w:tcPr>
          <w:p>
            <w:pPr>
              <w:spacing w:after="0" w:line="240" w:lineRule="auto"/>
            </w:pPr>
            <w:r>
              <w:rPr>
                <w:sz w:val="15"/>
              </w:rPr>
              <w:t>Local only</w:t>
            </w:r>
          </w:p>
        </w:tc>
      </w:tr>
      <w:tr>
        <w:tc>
          <w:tcPr>
            <w:tcW w:type="dxa" w:w="1440"/>
            <w:tcMar>
              <w:top w:w="110" w:type="dxa"/>
              <w:start w:w="110" w:type="dxa"/>
              <w:bottom w:w="110" w:type="dxa"/>
              <w:end w:w="110" w:type="dxa"/>
            </w:tcMar>
            <w:shd w:fill="EEF4F8"/>
            <w:vAlign w:val="center"/>
          </w:tcPr>
          <w:p>
            <w:pPr>
              <w:spacing w:after="0" w:line="240" w:lineRule="auto"/>
            </w:pPr>
            <w:r>
              <w:rPr>
                <w:sz w:val="15"/>
              </w:rPr>
              <w:t>SCR 018</w:t>
            </w:r>
          </w:p>
        </w:tc>
        <w:tc>
          <w:tcPr>
            <w:tcW w:type="dxa" w:w="2232"/>
            <w:tcMar>
              <w:top w:w="110" w:type="dxa"/>
              <w:start w:w="110" w:type="dxa"/>
              <w:bottom w:w="110" w:type="dxa"/>
              <w:end w:w="110" w:type="dxa"/>
            </w:tcMar>
            <w:shd w:fill="EEF4F8"/>
            <w:vAlign w:val="center"/>
          </w:tcPr>
          <w:p>
            <w:pPr>
              <w:spacing w:after="0" w:line="240" w:lineRule="auto"/>
            </w:pPr>
            <w:r>
              <w:rPr>
                <w:sz w:val="15"/>
              </w:rPr>
              <w:t>Local profiles</w:t>
            </w:r>
          </w:p>
        </w:tc>
        <w:tc>
          <w:tcPr>
            <w:tcW w:type="dxa" w:w="3096"/>
            <w:tcMar>
              <w:top w:w="110" w:type="dxa"/>
              <w:start w:w="110" w:type="dxa"/>
              <w:bottom w:w="110" w:type="dxa"/>
              <w:end w:w="110" w:type="dxa"/>
            </w:tcMar>
            <w:shd w:fill="EEF4F8"/>
            <w:vAlign w:val="center"/>
          </w:tcPr>
          <w:p>
            <w:pPr>
              <w:spacing w:after="0" w:line="240" w:lineRule="auto"/>
            </w:pPr>
            <w:r>
              <w:rPr>
                <w:sz w:val="15"/>
              </w:rPr>
              <w:t>Separate shared device progress</w:t>
            </w:r>
          </w:p>
        </w:tc>
        <w:tc>
          <w:tcPr>
            <w:tcW w:type="dxa" w:w="2448"/>
            <w:tcMar>
              <w:top w:w="110" w:type="dxa"/>
              <w:start w:w="110" w:type="dxa"/>
              <w:bottom w:w="110" w:type="dxa"/>
              <w:end w:w="110" w:type="dxa"/>
            </w:tcMar>
            <w:shd w:fill="EEF4F8"/>
            <w:vAlign w:val="center"/>
          </w:tcPr>
          <w:p>
            <w:pPr>
              <w:spacing w:after="0" w:line="240" w:lineRule="auto"/>
            </w:pPr>
            <w:r>
              <w:rPr>
                <w:sz w:val="15"/>
              </w:rPr>
              <w:t>Anonymous identifiers</w:t>
            </w:r>
          </w:p>
        </w:tc>
      </w:tr>
      <w:tr>
        <w:tc>
          <w:tcPr>
            <w:tcW w:type="dxa" w:w="1440"/>
            <w:tcMar>
              <w:top w:w="110" w:type="dxa"/>
              <w:start w:w="110" w:type="dxa"/>
              <w:bottom w:w="110" w:type="dxa"/>
              <w:end w:w="110" w:type="dxa"/>
            </w:tcMar>
            <w:vAlign w:val="center"/>
          </w:tcPr>
          <w:p>
            <w:pPr>
              <w:spacing w:after="0" w:line="240" w:lineRule="auto"/>
            </w:pPr>
            <w:r>
              <w:rPr>
                <w:sz w:val="15"/>
              </w:rPr>
              <w:t>SCR 019</w:t>
            </w:r>
          </w:p>
        </w:tc>
        <w:tc>
          <w:tcPr>
            <w:tcW w:type="dxa" w:w="2232"/>
            <w:tcMar>
              <w:top w:w="110" w:type="dxa"/>
              <w:start w:w="110" w:type="dxa"/>
              <w:bottom w:w="110" w:type="dxa"/>
              <w:end w:w="110" w:type="dxa"/>
            </w:tcMar>
            <w:vAlign w:val="center"/>
          </w:tcPr>
          <w:p>
            <w:pPr>
              <w:spacing w:after="0" w:line="240" w:lineRule="auto"/>
            </w:pPr>
            <w:r>
              <w:rPr>
                <w:sz w:val="15"/>
              </w:rPr>
              <w:t>Teacher and Parent home</w:t>
            </w:r>
          </w:p>
        </w:tc>
        <w:tc>
          <w:tcPr>
            <w:tcW w:type="dxa" w:w="3096"/>
            <w:tcMar>
              <w:top w:w="110" w:type="dxa"/>
              <w:start w:w="110" w:type="dxa"/>
              <w:bottom w:w="110" w:type="dxa"/>
              <w:end w:w="110" w:type="dxa"/>
            </w:tcMar>
            <w:vAlign w:val="center"/>
          </w:tcPr>
          <w:p>
            <w:pPr>
              <w:spacing w:after="0" w:line="240" w:lineRule="auto"/>
            </w:pPr>
            <w:r>
              <w:rPr>
                <w:sz w:val="15"/>
              </w:rPr>
              <w:t>Adult controls</w:t>
            </w:r>
          </w:p>
        </w:tc>
        <w:tc>
          <w:tcPr>
            <w:tcW w:type="dxa" w:w="2448"/>
            <w:tcMar>
              <w:top w:w="110" w:type="dxa"/>
              <w:start w:w="110" w:type="dxa"/>
              <w:bottom w:w="110" w:type="dxa"/>
              <w:end w:w="110" w:type="dxa"/>
            </w:tcMar>
            <w:vAlign w:val="center"/>
          </w:tcPr>
          <w:p>
            <w:pPr>
              <w:spacing w:after="0" w:line="240" w:lineRule="auto"/>
            </w:pPr>
            <w:r>
              <w:rPr>
                <w:sz w:val="15"/>
              </w:rPr>
              <w:t>Protected by adult gate</w:t>
            </w:r>
          </w:p>
        </w:tc>
      </w:tr>
      <w:tr>
        <w:tc>
          <w:tcPr>
            <w:tcW w:type="dxa" w:w="1440"/>
            <w:tcMar>
              <w:top w:w="110" w:type="dxa"/>
              <w:start w:w="110" w:type="dxa"/>
              <w:bottom w:w="110" w:type="dxa"/>
              <w:end w:w="110" w:type="dxa"/>
            </w:tcMar>
            <w:shd w:fill="EEF4F8"/>
            <w:vAlign w:val="center"/>
          </w:tcPr>
          <w:p>
            <w:pPr>
              <w:spacing w:after="0" w:line="240" w:lineRule="auto"/>
            </w:pPr>
            <w:r>
              <w:rPr>
                <w:sz w:val="15"/>
              </w:rPr>
              <w:t>SCR 020</w:t>
            </w:r>
          </w:p>
        </w:tc>
        <w:tc>
          <w:tcPr>
            <w:tcW w:type="dxa" w:w="2232"/>
            <w:tcMar>
              <w:top w:w="110" w:type="dxa"/>
              <w:start w:w="110" w:type="dxa"/>
              <w:bottom w:w="110" w:type="dxa"/>
              <w:end w:w="110" w:type="dxa"/>
            </w:tcMar>
            <w:shd w:fill="EEF4F8"/>
            <w:vAlign w:val="center"/>
          </w:tcPr>
          <w:p>
            <w:pPr>
              <w:spacing w:after="0" w:line="240" w:lineRule="auto"/>
            </w:pPr>
            <w:r>
              <w:rPr>
                <w:sz w:val="15"/>
              </w:rPr>
              <w:t>Activity builder</w:t>
            </w:r>
          </w:p>
        </w:tc>
        <w:tc>
          <w:tcPr>
            <w:tcW w:type="dxa" w:w="3096"/>
            <w:tcMar>
              <w:top w:w="110" w:type="dxa"/>
              <w:start w:w="110" w:type="dxa"/>
              <w:bottom w:w="110" w:type="dxa"/>
              <w:end w:w="110" w:type="dxa"/>
            </w:tcMar>
            <w:shd w:fill="EEF4F8"/>
            <w:vAlign w:val="center"/>
          </w:tcPr>
          <w:p>
            <w:pPr>
              <w:spacing w:after="0" w:line="240" w:lineRule="auto"/>
            </w:pPr>
            <w:r>
              <w:rPr>
                <w:sz w:val="15"/>
              </w:rPr>
              <w:t>Skill level duration and mode</w:t>
            </w:r>
          </w:p>
        </w:tc>
        <w:tc>
          <w:tcPr>
            <w:tcW w:type="dxa" w:w="2448"/>
            <w:tcMar>
              <w:top w:w="110" w:type="dxa"/>
              <w:start w:w="110" w:type="dxa"/>
              <w:bottom w:w="110" w:type="dxa"/>
              <w:end w:w="110" w:type="dxa"/>
            </w:tcMar>
            <w:shd w:fill="EEF4F8"/>
            <w:vAlign w:val="center"/>
          </w:tcPr>
          <w:p>
            <w:pPr>
              <w:spacing w:after="0" w:line="240" w:lineRule="auto"/>
            </w:pPr>
            <w:r>
              <w:rPr>
                <w:sz w:val="15"/>
              </w:rPr>
              <w:t>Creates local activity</w:t>
            </w:r>
          </w:p>
        </w:tc>
      </w:tr>
      <w:tr>
        <w:tc>
          <w:tcPr>
            <w:tcW w:type="dxa" w:w="1440"/>
            <w:tcMar>
              <w:top w:w="110" w:type="dxa"/>
              <w:start w:w="110" w:type="dxa"/>
              <w:bottom w:w="110" w:type="dxa"/>
              <w:end w:w="110" w:type="dxa"/>
            </w:tcMar>
            <w:vAlign w:val="center"/>
          </w:tcPr>
          <w:p>
            <w:pPr>
              <w:spacing w:after="0" w:line="240" w:lineRule="auto"/>
            </w:pPr>
            <w:r>
              <w:rPr>
                <w:sz w:val="15"/>
              </w:rPr>
              <w:t>SCR 021</w:t>
            </w:r>
          </w:p>
        </w:tc>
        <w:tc>
          <w:tcPr>
            <w:tcW w:type="dxa" w:w="2232"/>
            <w:tcMar>
              <w:top w:w="110" w:type="dxa"/>
              <w:start w:w="110" w:type="dxa"/>
              <w:bottom w:w="110" w:type="dxa"/>
              <w:end w:w="110" w:type="dxa"/>
            </w:tcMar>
            <w:vAlign w:val="center"/>
          </w:tcPr>
          <w:p>
            <w:pPr>
              <w:spacing w:after="0" w:line="240" w:lineRule="auto"/>
            </w:pPr>
            <w:r>
              <w:rPr>
                <w:sz w:val="15"/>
              </w:rPr>
              <w:t>Progress summary</w:t>
            </w:r>
          </w:p>
        </w:tc>
        <w:tc>
          <w:tcPr>
            <w:tcW w:type="dxa" w:w="3096"/>
            <w:tcMar>
              <w:top w:w="110" w:type="dxa"/>
              <w:start w:w="110" w:type="dxa"/>
              <w:bottom w:w="110" w:type="dxa"/>
              <w:end w:w="110" w:type="dxa"/>
            </w:tcMar>
            <w:vAlign w:val="center"/>
          </w:tcPr>
          <w:p>
            <w:pPr>
              <w:spacing w:after="0" w:line="240" w:lineRule="auto"/>
            </w:pPr>
            <w:r>
              <w:rPr>
                <w:sz w:val="15"/>
              </w:rPr>
              <w:t>Aggregated local report</w:t>
            </w:r>
          </w:p>
        </w:tc>
        <w:tc>
          <w:tcPr>
            <w:tcW w:type="dxa" w:w="2448"/>
            <w:tcMar>
              <w:top w:w="110" w:type="dxa"/>
              <w:start w:w="110" w:type="dxa"/>
              <w:bottom w:w="110" w:type="dxa"/>
              <w:end w:w="110" w:type="dxa"/>
            </w:tcMar>
            <w:vAlign w:val="center"/>
          </w:tcPr>
          <w:p>
            <w:pPr>
              <w:spacing w:after="0" w:line="240" w:lineRule="auto"/>
            </w:pPr>
            <w:r>
              <w:rPr>
                <w:sz w:val="15"/>
              </w:rPr>
              <w:t>No personal data</w:t>
            </w:r>
          </w:p>
        </w:tc>
      </w:tr>
      <w:tr>
        <w:tc>
          <w:tcPr>
            <w:tcW w:type="dxa" w:w="1440"/>
            <w:tcMar>
              <w:top w:w="110" w:type="dxa"/>
              <w:start w:w="110" w:type="dxa"/>
              <w:bottom w:w="110" w:type="dxa"/>
              <w:end w:w="110" w:type="dxa"/>
            </w:tcMar>
            <w:shd w:fill="EEF4F8"/>
            <w:vAlign w:val="center"/>
          </w:tcPr>
          <w:p>
            <w:pPr>
              <w:spacing w:after="0" w:line="240" w:lineRule="auto"/>
            </w:pPr>
            <w:r>
              <w:rPr>
                <w:sz w:val="15"/>
              </w:rPr>
              <w:t>SCR 022</w:t>
            </w:r>
          </w:p>
        </w:tc>
        <w:tc>
          <w:tcPr>
            <w:tcW w:type="dxa" w:w="2232"/>
            <w:tcMar>
              <w:top w:w="110" w:type="dxa"/>
              <w:start w:w="110" w:type="dxa"/>
              <w:bottom w:w="110" w:type="dxa"/>
              <w:end w:w="110" w:type="dxa"/>
            </w:tcMar>
            <w:shd w:fill="EEF4F8"/>
            <w:vAlign w:val="center"/>
          </w:tcPr>
          <w:p>
            <w:pPr>
              <w:spacing w:after="0" w:line="240" w:lineRule="auto"/>
            </w:pPr>
            <w:r>
              <w:rPr>
                <w:sz w:val="15"/>
              </w:rPr>
              <w:t>Settings and accessibility</w:t>
            </w:r>
          </w:p>
        </w:tc>
        <w:tc>
          <w:tcPr>
            <w:tcW w:type="dxa" w:w="3096"/>
            <w:tcMar>
              <w:top w:w="110" w:type="dxa"/>
              <w:start w:w="110" w:type="dxa"/>
              <w:bottom w:w="110" w:type="dxa"/>
              <w:end w:w="110" w:type="dxa"/>
            </w:tcMar>
            <w:shd w:fill="EEF4F8"/>
            <w:vAlign w:val="center"/>
          </w:tcPr>
          <w:p>
            <w:pPr>
              <w:spacing w:after="0" w:line="240" w:lineRule="auto"/>
            </w:pPr>
            <w:r>
              <w:rPr>
                <w:sz w:val="15"/>
              </w:rPr>
              <w:t>Locale audio motion and contrast</w:t>
            </w:r>
          </w:p>
        </w:tc>
        <w:tc>
          <w:tcPr>
            <w:tcW w:type="dxa" w:w="2448"/>
            <w:tcMar>
              <w:top w:w="110" w:type="dxa"/>
              <w:start w:w="110" w:type="dxa"/>
              <w:bottom w:w="110" w:type="dxa"/>
              <w:end w:w="110" w:type="dxa"/>
            </w:tcMar>
            <w:shd w:fill="EEF4F8"/>
            <w:vAlign w:val="center"/>
          </w:tcPr>
          <w:p>
            <w:pPr>
              <w:spacing w:after="0" w:line="240" w:lineRule="auto"/>
            </w:pPr>
            <w:r>
              <w:rPr>
                <w:sz w:val="15"/>
              </w:rPr>
              <w:t>Locale applies immediately</w:t>
            </w:r>
          </w:p>
        </w:tc>
      </w:tr>
      <w:tr>
        <w:tc>
          <w:tcPr>
            <w:tcW w:type="dxa" w:w="1440"/>
            <w:tcMar>
              <w:top w:w="110" w:type="dxa"/>
              <w:start w:w="110" w:type="dxa"/>
              <w:bottom w:w="110" w:type="dxa"/>
              <w:end w:w="110" w:type="dxa"/>
            </w:tcMar>
            <w:vAlign w:val="center"/>
          </w:tcPr>
          <w:p>
            <w:pPr>
              <w:spacing w:after="0" w:line="240" w:lineRule="auto"/>
            </w:pPr>
            <w:r>
              <w:rPr>
                <w:sz w:val="15"/>
              </w:rPr>
              <w:t>SCR 023</w:t>
            </w:r>
          </w:p>
        </w:tc>
        <w:tc>
          <w:tcPr>
            <w:tcW w:type="dxa" w:w="2232"/>
            <w:tcMar>
              <w:top w:w="110" w:type="dxa"/>
              <w:start w:w="110" w:type="dxa"/>
              <w:bottom w:w="110" w:type="dxa"/>
              <w:end w:w="110" w:type="dxa"/>
            </w:tcMar>
            <w:vAlign w:val="center"/>
          </w:tcPr>
          <w:p>
            <w:pPr>
              <w:spacing w:after="0" w:line="240" w:lineRule="auto"/>
            </w:pPr>
            <w:r>
              <w:rPr>
                <w:sz w:val="15"/>
              </w:rPr>
              <w:t>Privacy and information</w:t>
            </w:r>
          </w:p>
        </w:tc>
        <w:tc>
          <w:tcPr>
            <w:tcW w:type="dxa" w:w="3096"/>
            <w:tcMar>
              <w:top w:w="110" w:type="dxa"/>
              <w:start w:w="110" w:type="dxa"/>
              <w:bottom w:w="110" w:type="dxa"/>
              <w:end w:w="110" w:type="dxa"/>
            </w:tcMar>
            <w:vAlign w:val="center"/>
          </w:tcPr>
          <w:p>
            <w:pPr>
              <w:spacing w:after="0" w:line="240" w:lineRule="auto"/>
            </w:pPr>
            <w:r>
              <w:rPr>
                <w:sz w:val="15"/>
              </w:rPr>
              <w:t>Policy version contact and deletion</w:t>
            </w:r>
          </w:p>
        </w:tc>
        <w:tc>
          <w:tcPr>
            <w:tcW w:type="dxa" w:w="2448"/>
            <w:tcMar>
              <w:top w:w="110" w:type="dxa"/>
              <w:start w:w="110" w:type="dxa"/>
              <w:bottom w:w="110" w:type="dxa"/>
              <w:end w:w="110" w:type="dxa"/>
            </w:tcMar>
            <w:vAlign w:val="center"/>
          </w:tcPr>
          <w:p>
            <w:pPr>
              <w:spacing w:after="0" w:line="240" w:lineRule="auto"/>
            </w:pPr>
            <w:r>
              <w:rPr>
                <w:sz w:val="15"/>
              </w:rPr>
              <w:t>Adult area links only</w:t>
            </w:r>
          </w:p>
        </w:tc>
      </w:tr>
    </w:tbl>
    <w:p/>
    <w:p>
      <w:pPr>
        <w:pStyle w:val="Heading2"/>
        <w:keepNext/>
        <w:keepLines/>
      </w:pPr>
      <w:r>
        <w:t>Required screen states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tcMar>
              <w:top w:w="110" w:type="dxa"/>
              <w:start w:w="110" w:type="dxa"/>
              <w:bottom w:w="110" w:type="dxa"/>
              <w:end w:w="110" w:type="dxa"/>
            </w:tcMar>
            <w:shd w:fill="17324D"/>
            <w:vAlign w:val="center"/>
          </w:tcPr>
          <w:p>
            <w:pPr>
              <w:jc w:val="center"/>
            </w:pPr>
            <w:r>
              <w:rPr>
                <w:b/>
                <w:color w:val="FFFFFF"/>
                <w:sz w:val="18"/>
              </w:rPr>
              <w:t>State</w:t>
            </w:r>
          </w:p>
        </w:tc>
        <w:tc>
          <w:tcPr>
            <w:tcW w:type="dxa" w:w="7128"/>
            <w:tcMar>
              <w:top w:w="110" w:type="dxa"/>
              <w:start w:w="110" w:type="dxa"/>
              <w:bottom w:w="110" w:type="dxa"/>
              <w:end w:w="110" w:type="dxa"/>
            </w:tcMar>
            <w:shd w:fill="17324D"/>
            <w:vAlign w:val="center"/>
          </w:tcPr>
          <w:p>
            <w:pPr>
              <w:jc w:val="center"/>
            </w:pPr>
            <w:r>
              <w:rPr>
                <w:b/>
                <w:color w:val="FFFFFF"/>
                <w:sz w:val="18"/>
              </w:rPr>
              <w:t>Requirement</w:t>
            </w:r>
          </w:p>
        </w:tc>
      </w:tr>
      <w:tr>
        <w:tc>
          <w:tcPr>
            <w:tcW w:type="dxa" w:w="2088"/>
            <w:tcMar>
              <w:top w:w="110" w:type="dxa"/>
              <w:start w:w="110" w:type="dxa"/>
              <w:bottom w:w="110" w:type="dxa"/>
              <w:end w:w="110" w:type="dxa"/>
            </w:tcMar>
            <w:vAlign w:val="center"/>
          </w:tcPr>
          <w:p>
            <w:pPr>
              <w:spacing w:after="0" w:line="240" w:lineRule="auto"/>
            </w:pPr>
            <w:r>
              <w:rPr>
                <w:sz w:val="18"/>
              </w:rPr>
              <w:t>Loading</w:t>
            </w:r>
          </w:p>
        </w:tc>
        <w:tc>
          <w:tcPr>
            <w:tcW w:type="dxa" w:w="7128"/>
            <w:tcMar>
              <w:top w:w="110" w:type="dxa"/>
              <w:start w:w="110" w:type="dxa"/>
              <w:bottom w:w="110" w:type="dxa"/>
              <w:end w:w="110" w:type="dxa"/>
            </w:tcMar>
            <w:vAlign w:val="center"/>
          </w:tcPr>
          <w:p>
            <w:pPr>
              <w:spacing w:after="0" w:line="240" w:lineRule="auto"/>
            </w:pPr>
            <w:r>
              <w:rPr>
                <w:sz w:val="18"/>
              </w:rPr>
              <w:t>Progress is visible and the screen cannot appear frozen</w:t>
            </w:r>
          </w:p>
        </w:tc>
      </w:tr>
      <w:tr>
        <w:tc>
          <w:tcPr>
            <w:tcW w:type="dxa" w:w="2088"/>
            <w:tcMar>
              <w:top w:w="110" w:type="dxa"/>
              <w:start w:w="110" w:type="dxa"/>
              <w:bottom w:w="110" w:type="dxa"/>
              <w:end w:w="110" w:type="dxa"/>
            </w:tcMar>
            <w:shd w:fill="EEF4F8"/>
            <w:vAlign w:val="center"/>
          </w:tcPr>
          <w:p>
            <w:pPr>
              <w:spacing w:after="0" w:line="240" w:lineRule="auto"/>
            </w:pPr>
            <w:r>
              <w:rPr>
                <w:sz w:val="18"/>
              </w:rPr>
              <w:t>Content</w:t>
            </w:r>
          </w:p>
        </w:tc>
        <w:tc>
          <w:tcPr>
            <w:tcW w:type="dxa" w:w="7128"/>
            <w:tcMar>
              <w:top w:w="110" w:type="dxa"/>
              <w:start w:w="110" w:type="dxa"/>
              <w:bottom w:w="110" w:type="dxa"/>
              <w:end w:w="110" w:type="dxa"/>
            </w:tcMar>
            <w:shd w:fill="EEF4F8"/>
            <w:vAlign w:val="center"/>
          </w:tcPr>
          <w:p>
            <w:pPr>
              <w:spacing w:after="0" w:line="240" w:lineRule="auto"/>
            </w:pPr>
            <w:r>
              <w:rPr>
                <w:sz w:val="18"/>
              </w:rPr>
              <w:t>Primary usable state with accessible actions</w:t>
            </w:r>
          </w:p>
        </w:tc>
      </w:tr>
      <w:tr>
        <w:tc>
          <w:tcPr>
            <w:tcW w:type="dxa" w:w="2088"/>
            <w:tcMar>
              <w:top w:w="110" w:type="dxa"/>
              <w:start w:w="110" w:type="dxa"/>
              <w:bottom w:w="110" w:type="dxa"/>
              <w:end w:w="110" w:type="dxa"/>
            </w:tcMar>
            <w:vAlign w:val="center"/>
          </w:tcPr>
          <w:p>
            <w:pPr>
              <w:spacing w:after="0" w:line="240" w:lineRule="auto"/>
            </w:pPr>
            <w:r>
              <w:rPr>
                <w:sz w:val="18"/>
              </w:rPr>
              <w:t>Empty</w:t>
            </w:r>
          </w:p>
        </w:tc>
        <w:tc>
          <w:tcPr>
            <w:tcW w:type="dxa" w:w="7128"/>
            <w:tcMar>
              <w:top w:w="110" w:type="dxa"/>
              <w:start w:w="110" w:type="dxa"/>
              <w:bottom w:w="110" w:type="dxa"/>
              <w:end w:w="110" w:type="dxa"/>
            </w:tcMar>
            <w:vAlign w:val="center"/>
          </w:tcPr>
          <w:p>
            <w:pPr>
              <w:spacing w:after="0" w:line="240" w:lineRule="auto"/>
            </w:pPr>
            <w:r>
              <w:rPr>
                <w:sz w:val="18"/>
              </w:rPr>
              <w:t>Explains why content is empty and offers a safe next action</w:t>
            </w:r>
          </w:p>
        </w:tc>
      </w:tr>
      <w:tr>
        <w:tc>
          <w:tcPr>
            <w:tcW w:type="dxa" w:w="2088"/>
            <w:tcMar>
              <w:top w:w="110" w:type="dxa"/>
              <w:start w:w="110" w:type="dxa"/>
              <w:bottom w:w="110" w:type="dxa"/>
              <w:end w:w="110" w:type="dxa"/>
            </w:tcMar>
            <w:shd w:fill="EEF4F8"/>
            <w:vAlign w:val="center"/>
          </w:tcPr>
          <w:p>
            <w:pPr>
              <w:spacing w:after="0" w:line="240" w:lineRule="auto"/>
            </w:pPr>
            <w:r>
              <w:rPr>
                <w:sz w:val="18"/>
              </w:rPr>
              <w:t>Error</w:t>
            </w:r>
          </w:p>
        </w:tc>
        <w:tc>
          <w:tcPr>
            <w:tcW w:type="dxa" w:w="7128"/>
            <w:tcMar>
              <w:top w:w="110" w:type="dxa"/>
              <w:start w:w="110" w:type="dxa"/>
              <w:bottom w:w="110" w:type="dxa"/>
              <w:end w:w="110" w:type="dxa"/>
            </w:tcMar>
            <w:shd w:fill="EEF4F8"/>
            <w:vAlign w:val="center"/>
          </w:tcPr>
          <w:p>
            <w:pPr>
              <w:spacing w:after="0" w:line="240" w:lineRule="auto"/>
            </w:pPr>
            <w:r>
              <w:rPr>
                <w:sz w:val="18"/>
              </w:rPr>
              <w:t>Localized reason and recovery without technical stack output</w:t>
            </w:r>
          </w:p>
        </w:tc>
      </w:tr>
      <w:tr>
        <w:tc>
          <w:tcPr>
            <w:tcW w:type="dxa" w:w="2088"/>
            <w:tcMar>
              <w:top w:w="110" w:type="dxa"/>
              <w:start w:w="110" w:type="dxa"/>
              <w:bottom w:w="110" w:type="dxa"/>
              <w:end w:w="110" w:type="dxa"/>
            </w:tcMar>
            <w:vAlign w:val="center"/>
          </w:tcPr>
          <w:p>
            <w:pPr>
              <w:spacing w:after="0" w:line="240" w:lineRule="auto"/>
            </w:pPr>
            <w:r>
              <w:rPr>
                <w:sz w:val="18"/>
              </w:rPr>
              <w:t>Restored</w:t>
            </w:r>
          </w:p>
        </w:tc>
        <w:tc>
          <w:tcPr>
            <w:tcW w:type="dxa" w:w="7128"/>
            <w:tcMar>
              <w:top w:w="110" w:type="dxa"/>
              <w:start w:w="110" w:type="dxa"/>
              <w:bottom w:w="110" w:type="dxa"/>
              <w:end w:w="110" w:type="dxa"/>
            </w:tcMar>
            <w:vAlign w:val="center"/>
          </w:tcPr>
          <w:p>
            <w:pPr>
              <w:spacing w:after="0" w:line="240" w:lineRule="auto"/>
            </w:pPr>
            <w:r>
              <w:rPr>
                <w:sz w:val="18"/>
              </w:rPr>
              <w:t>Explains resumed activity when needed and preserves state</w:t>
            </w:r>
          </w:p>
        </w:tc>
      </w:tr>
      <w:tr>
        <w:tc>
          <w:tcPr>
            <w:tcW w:type="dxa" w:w="2088"/>
            <w:tcMar>
              <w:top w:w="110" w:type="dxa"/>
              <w:start w:w="110" w:type="dxa"/>
              <w:bottom w:w="110" w:type="dxa"/>
              <w:end w:w="110" w:type="dxa"/>
            </w:tcMar>
            <w:shd w:fill="EEF4F8"/>
            <w:vAlign w:val="center"/>
          </w:tcPr>
          <w:p>
            <w:pPr>
              <w:spacing w:after="0" w:line="240" w:lineRule="auto"/>
            </w:pPr>
            <w:r>
              <w:rPr>
                <w:sz w:val="18"/>
              </w:rPr>
              <w:t>Paused</w:t>
            </w:r>
          </w:p>
        </w:tc>
        <w:tc>
          <w:tcPr>
            <w:tcW w:type="dxa" w:w="7128"/>
            <w:tcMar>
              <w:top w:w="110" w:type="dxa"/>
              <w:start w:w="110" w:type="dxa"/>
              <w:bottom w:w="110" w:type="dxa"/>
              <w:end w:w="110" w:type="dxa"/>
            </w:tcMar>
            <w:shd w:fill="EEF4F8"/>
            <w:vAlign w:val="center"/>
          </w:tcPr>
          <w:p>
            <w:pPr>
              <w:spacing w:after="0" w:line="240" w:lineRule="auto"/>
            </w:pPr>
            <w:r>
              <w:rPr>
                <w:sz w:val="18"/>
              </w:rPr>
              <w:t>Timer stops and essential state is persisted</w:t>
            </w:r>
          </w:p>
        </w:tc>
      </w:tr>
      <w:tr>
        <w:tc>
          <w:tcPr>
            <w:tcW w:type="dxa" w:w="2088"/>
            <w:tcMar>
              <w:top w:w="110" w:type="dxa"/>
              <w:start w:w="110" w:type="dxa"/>
              <w:bottom w:w="110" w:type="dxa"/>
              <w:end w:w="110" w:type="dxa"/>
            </w:tcMar>
            <w:vAlign w:val="center"/>
          </w:tcPr>
          <w:p>
            <w:pPr>
              <w:spacing w:after="0" w:line="240" w:lineRule="auto"/>
            </w:pPr>
            <w:r>
              <w:rPr>
                <w:sz w:val="18"/>
              </w:rPr>
              <w:t>Blocked action</w:t>
            </w:r>
          </w:p>
        </w:tc>
        <w:tc>
          <w:tcPr>
            <w:tcW w:type="dxa" w:w="7128"/>
            <w:tcMar>
              <w:top w:w="110" w:type="dxa"/>
              <w:start w:w="110" w:type="dxa"/>
              <w:bottom w:w="110" w:type="dxa"/>
              <w:end w:w="110" w:type="dxa"/>
            </w:tcMar>
            <w:vAlign w:val="center"/>
          </w:tcPr>
          <w:p>
            <w:pPr>
              <w:spacing w:after="0" w:line="240" w:lineRule="auto"/>
            </w:pPr>
            <w:r>
              <w:rPr>
                <w:sz w:val="18"/>
              </w:rPr>
              <w:t>Explains rule without losing the current path</w:t>
            </w:r>
          </w:p>
        </w:tc>
      </w:tr>
    </w:tbl>
    <w:p/>
    <w:p>
      <w:r>
        <w:br w:type="page"/>
      </w:r>
    </w:p>
    <w:p>
      <w:pPr>
        <w:pStyle w:val="Heading1"/>
        <w:keepNext/>
        <w:keepLines/>
      </w:pPr>
      <w:r>
        <w:t>12 Teacher and Parent area</w:t>
      </w:r>
    </w:p>
    <w:p>
      <w:pPr>
        <w:spacing w:after="140" w:line="276" w:lineRule="auto"/>
      </w:pPr>
      <w:r>
        <w:t>The release adult area is local and account free. It is protected by an adult level task and contains activity setup progress summaries language and accessibility settings privacy information external links and data deletion.</w:t>
      </w:r>
    </w:p>
    <w:p>
      <w:pPr>
        <w:pStyle w:val="Heading2"/>
        <w:keepNext/>
        <w:keepLines/>
      </w:pPr>
      <w:r>
        <w:t>Activity builder</w:t>
      </w:r>
    </w:p>
    <w:p>
      <w:pPr>
        <w:pStyle w:val="ListBullet"/>
        <w:spacing w:after="60" w:line="259" w:lineRule="auto"/>
      </w:pPr>
      <w:r>
        <w:t>Select one or more local profiles when profiles are enabled.</w:t>
      </w:r>
    </w:p>
    <w:p>
      <w:pPr>
        <w:pStyle w:val="ListBullet"/>
        <w:spacing w:after="60" w:line="259" w:lineRule="auto"/>
      </w:pPr>
      <w:r>
        <w:t>Select a skill such as addition subtraction parity or route planning.</w:t>
      </w:r>
    </w:p>
    <w:p>
      <w:pPr>
        <w:pStyle w:val="ListBullet"/>
        <w:spacing w:after="60" w:line="259" w:lineRule="auto"/>
      </w:pPr>
      <w:r>
        <w:t>Select an estimated duration of 5 10 or 15 minutes.</w:t>
      </w:r>
    </w:p>
    <w:p>
      <w:pPr>
        <w:pStyle w:val="ListBullet"/>
        <w:spacing w:after="60" w:line="259" w:lineRule="auto"/>
      </w:pPr>
      <w:r>
        <w:t>Select Learning or Challenge mode.</w:t>
      </w:r>
    </w:p>
    <w:p>
      <w:pPr>
        <w:pStyle w:val="ListBullet"/>
        <w:spacing w:after="60" w:line="259" w:lineRule="auto"/>
      </w:pPr>
      <w:r>
        <w:t>Save a local ordered activity that appears through the child resume action.</w:t>
      </w:r>
    </w:p>
    <w:p>
      <w:pPr>
        <w:pStyle w:val="ListBullet"/>
        <w:spacing w:after="60" w:line="259" w:lineRule="auto"/>
      </w:pPr>
      <w:r>
        <w:t>Optionally generate a short deterministic activity code containing no student identity.</w:t>
      </w:r>
    </w:p>
    <w:p>
      <w:pPr>
        <w:pStyle w:val="Heading2"/>
        <w:keepNext/>
        <w:keepLines/>
      </w:pPr>
      <w:r>
        <w:t>Progress summary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tcMar>
              <w:top w:w="110" w:type="dxa"/>
              <w:start w:w="110" w:type="dxa"/>
              <w:bottom w:w="110" w:type="dxa"/>
              <w:end w:w="110" w:type="dxa"/>
            </w:tcMar>
            <w:shd w:fill="17324D"/>
            <w:vAlign w:val="center"/>
          </w:tcPr>
          <w:p>
            <w:pPr>
              <w:jc w:val="center"/>
            </w:pPr>
            <w:r>
              <w:rPr>
                <w:b/>
                <w:color w:val="FFFFFF"/>
                <w:sz w:val="17"/>
              </w:rPr>
              <w:t>Metric</w:t>
            </w:r>
          </w:p>
        </w:tc>
        <w:tc>
          <w:tcPr>
            <w:tcW w:type="dxa" w:w="3888"/>
            <w:tcMar>
              <w:top w:w="110" w:type="dxa"/>
              <w:start w:w="110" w:type="dxa"/>
              <w:bottom w:w="110" w:type="dxa"/>
              <w:end w:w="110" w:type="dxa"/>
            </w:tcMar>
            <w:shd w:fill="17324D"/>
            <w:vAlign w:val="center"/>
          </w:tcPr>
          <w:p>
            <w:pPr>
              <w:jc w:val="center"/>
            </w:pPr>
            <w:r>
              <w:rPr>
                <w:b/>
                <w:color w:val="FFFFFF"/>
                <w:sz w:val="17"/>
              </w:rPr>
              <w:t>Meaning</w:t>
            </w:r>
          </w:p>
        </w:tc>
        <w:tc>
          <w:tcPr>
            <w:tcW w:type="dxa" w:w="3168"/>
            <w:tcMar>
              <w:top w:w="110" w:type="dxa"/>
              <w:start w:w="110" w:type="dxa"/>
              <w:bottom w:w="110" w:type="dxa"/>
              <w:end w:w="110" w:type="dxa"/>
            </w:tcMar>
            <w:shd w:fill="17324D"/>
            <w:vAlign w:val="center"/>
          </w:tcPr>
          <w:p>
            <w:pPr>
              <w:jc w:val="center"/>
            </w:pPr>
            <w:r>
              <w:rPr>
                <w:b/>
                <w:color w:val="FFFFFF"/>
                <w:sz w:val="17"/>
              </w:rPr>
              <w:t>Storage</w:t>
            </w:r>
          </w:p>
        </w:tc>
      </w:tr>
      <w:tr>
        <w:tc>
          <w:tcPr>
            <w:tcW w:type="dxa" w:w="2160"/>
            <w:tcMar>
              <w:top w:w="110" w:type="dxa"/>
              <w:start w:w="110" w:type="dxa"/>
              <w:bottom w:w="110" w:type="dxa"/>
              <w:end w:w="110" w:type="dxa"/>
            </w:tcMar>
            <w:vAlign w:val="center"/>
          </w:tcPr>
          <w:p>
            <w:pPr>
              <w:spacing w:after="0" w:line="240" w:lineRule="auto"/>
            </w:pPr>
            <w:r>
              <w:rPr>
                <w:sz w:val="17"/>
              </w:rPr>
              <w:t>Completed levels</w:t>
            </w:r>
          </w:p>
        </w:tc>
        <w:tc>
          <w:tcPr>
            <w:tcW w:type="dxa" w:w="3888"/>
            <w:tcMar>
              <w:top w:w="110" w:type="dxa"/>
              <w:start w:w="110" w:type="dxa"/>
              <w:bottom w:w="110" w:type="dxa"/>
              <w:end w:w="110" w:type="dxa"/>
            </w:tcMar>
            <w:vAlign w:val="center"/>
          </w:tcPr>
          <w:p>
            <w:pPr>
              <w:spacing w:after="0" w:line="240" w:lineRule="auto"/>
            </w:pPr>
            <w:r>
              <w:rPr>
                <w:sz w:val="17"/>
              </w:rPr>
              <w:t>Practice volume and progression</w:t>
            </w:r>
          </w:p>
        </w:tc>
        <w:tc>
          <w:tcPr>
            <w:tcW w:type="dxa" w:w="3168"/>
            <w:tcMar>
              <w:top w:w="110" w:type="dxa"/>
              <w:start w:w="110" w:type="dxa"/>
              <w:bottom w:w="110" w:type="dxa"/>
              <w:end w:w="110" w:type="dxa"/>
            </w:tcMar>
            <w:vAlign w:val="center"/>
          </w:tcPr>
          <w:p>
            <w:pPr>
              <w:spacing w:after="0" w:line="240" w:lineRule="auto"/>
            </w:pPr>
            <w:r>
              <w:rPr>
                <w:sz w:val="17"/>
              </w:rPr>
              <w:t>Aggregated local count</w:t>
            </w:r>
          </w:p>
        </w:tc>
      </w:tr>
      <w:tr>
        <w:tc>
          <w:tcPr>
            <w:tcW w:type="dxa" w:w="2160"/>
            <w:tcMar>
              <w:top w:w="110" w:type="dxa"/>
              <w:start w:w="110" w:type="dxa"/>
              <w:bottom w:w="110" w:type="dxa"/>
              <w:end w:w="110" w:type="dxa"/>
            </w:tcMar>
            <w:shd w:fill="EEF4F8"/>
            <w:vAlign w:val="center"/>
          </w:tcPr>
          <w:p>
            <w:pPr>
              <w:spacing w:after="0" w:line="240" w:lineRule="auto"/>
            </w:pPr>
            <w:r>
              <w:rPr>
                <w:sz w:val="17"/>
              </w:rPr>
              <w:t>Hint use</w:t>
            </w:r>
          </w:p>
        </w:tc>
        <w:tc>
          <w:tcPr>
            <w:tcW w:type="dxa" w:w="3888"/>
            <w:tcMar>
              <w:top w:w="110" w:type="dxa"/>
              <w:start w:w="110" w:type="dxa"/>
              <w:bottom w:w="110" w:type="dxa"/>
              <w:end w:w="110" w:type="dxa"/>
            </w:tcMar>
            <w:shd w:fill="EEF4F8"/>
            <w:vAlign w:val="center"/>
          </w:tcPr>
          <w:p>
            <w:pPr>
              <w:spacing w:after="0" w:line="240" w:lineRule="auto"/>
            </w:pPr>
            <w:r>
              <w:rPr>
                <w:sz w:val="17"/>
              </w:rPr>
              <w:t>Degree of independent work</w:t>
            </w:r>
          </w:p>
        </w:tc>
        <w:tc>
          <w:tcPr>
            <w:tcW w:type="dxa" w:w="3168"/>
            <w:tcMar>
              <w:top w:w="110" w:type="dxa"/>
              <w:start w:w="110" w:type="dxa"/>
              <w:bottom w:w="110" w:type="dxa"/>
              <w:end w:w="110" w:type="dxa"/>
            </w:tcMar>
            <w:shd w:fill="EEF4F8"/>
            <w:vAlign w:val="center"/>
          </w:tcPr>
          <w:p>
            <w:pPr>
              <w:spacing w:after="0" w:line="240" w:lineRule="auto"/>
            </w:pPr>
            <w:r>
              <w:rPr>
                <w:sz w:val="17"/>
              </w:rPr>
              <w:t>Counts by hint level</w:t>
            </w:r>
          </w:p>
        </w:tc>
      </w:tr>
      <w:tr>
        <w:tc>
          <w:tcPr>
            <w:tcW w:type="dxa" w:w="2160"/>
            <w:tcMar>
              <w:top w:w="110" w:type="dxa"/>
              <w:start w:w="110" w:type="dxa"/>
              <w:bottom w:w="110" w:type="dxa"/>
              <w:end w:w="110" w:type="dxa"/>
            </w:tcMar>
            <w:vAlign w:val="center"/>
          </w:tcPr>
          <w:p>
            <w:pPr>
              <w:spacing w:after="0" w:line="240" w:lineRule="auto"/>
            </w:pPr>
            <w:r>
              <w:rPr>
                <w:sz w:val="17"/>
              </w:rPr>
              <w:t>Efficiency</w:t>
            </w:r>
          </w:p>
        </w:tc>
        <w:tc>
          <w:tcPr>
            <w:tcW w:type="dxa" w:w="3888"/>
            <w:tcMar>
              <w:top w:w="110" w:type="dxa"/>
              <w:start w:w="110" w:type="dxa"/>
              <w:bottom w:w="110" w:type="dxa"/>
              <w:end w:w="110" w:type="dxa"/>
            </w:tcMar>
            <w:vAlign w:val="center"/>
          </w:tcPr>
          <w:p>
            <w:pPr>
              <w:spacing w:after="0" w:line="240" w:lineRule="auto"/>
            </w:pPr>
            <w:r>
              <w:rPr>
                <w:sz w:val="17"/>
              </w:rPr>
              <w:t>Planning compared with par moves</w:t>
            </w:r>
          </w:p>
        </w:tc>
        <w:tc>
          <w:tcPr>
            <w:tcW w:type="dxa" w:w="3168"/>
            <w:tcMar>
              <w:top w:w="110" w:type="dxa"/>
              <w:start w:w="110" w:type="dxa"/>
              <w:bottom w:w="110" w:type="dxa"/>
              <w:end w:w="110" w:type="dxa"/>
            </w:tcMar>
            <w:vAlign w:val="center"/>
          </w:tcPr>
          <w:p>
            <w:pPr>
              <w:spacing w:after="0" w:line="240" w:lineRule="auto"/>
            </w:pPr>
            <w:r>
              <w:rPr>
                <w:sz w:val="17"/>
              </w:rPr>
              <w:t>Best and recent aggregate</w:t>
            </w:r>
          </w:p>
        </w:tc>
      </w:tr>
      <w:tr>
        <w:tc>
          <w:tcPr>
            <w:tcW w:type="dxa" w:w="2160"/>
            <w:tcMar>
              <w:top w:w="110" w:type="dxa"/>
              <w:start w:w="110" w:type="dxa"/>
              <w:bottom w:w="110" w:type="dxa"/>
              <w:end w:w="110" w:type="dxa"/>
            </w:tcMar>
            <w:shd w:fill="EEF4F8"/>
            <w:vAlign w:val="center"/>
          </w:tcPr>
          <w:p>
            <w:pPr>
              <w:spacing w:after="0" w:line="240" w:lineRule="auto"/>
            </w:pPr>
            <w:r>
              <w:rPr>
                <w:sz w:val="17"/>
              </w:rPr>
              <w:t>Common errors</w:t>
            </w:r>
          </w:p>
        </w:tc>
        <w:tc>
          <w:tcPr>
            <w:tcW w:type="dxa" w:w="3888"/>
            <w:tcMar>
              <w:top w:w="110" w:type="dxa"/>
              <w:start w:w="110" w:type="dxa"/>
              <w:bottom w:w="110" w:type="dxa"/>
              <w:end w:w="110" w:type="dxa"/>
            </w:tcMar>
            <w:shd w:fill="EEF4F8"/>
            <w:vAlign w:val="center"/>
          </w:tcPr>
          <w:p>
            <w:pPr>
              <w:spacing w:after="0" w:line="240" w:lineRule="auto"/>
            </w:pPr>
            <w:r>
              <w:rPr>
                <w:sz w:val="17"/>
              </w:rPr>
              <w:t>Skill areas needing reinforcement</w:t>
            </w:r>
          </w:p>
        </w:tc>
        <w:tc>
          <w:tcPr>
            <w:tcW w:type="dxa" w:w="3168"/>
            <w:tcMar>
              <w:top w:w="110" w:type="dxa"/>
              <w:start w:w="110" w:type="dxa"/>
              <w:bottom w:w="110" w:type="dxa"/>
              <w:end w:w="110" w:type="dxa"/>
            </w:tcMar>
            <w:shd w:fill="EEF4F8"/>
            <w:vAlign w:val="center"/>
          </w:tcPr>
          <w:p>
            <w:pPr>
              <w:spacing w:after="0" w:line="240" w:lineRule="auto"/>
            </w:pPr>
            <w:r>
              <w:rPr>
                <w:sz w:val="17"/>
              </w:rPr>
              <w:t>Counts by error type</w:t>
            </w:r>
          </w:p>
        </w:tc>
      </w:tr>
      <w:tr>
        <w:tc>
          <w:tcPr>
            <w:tcW w:type="dxa" w:w="2160"/>
            <w:tcMar>
              <w:top w:w="110" w:type="dxa"/>
              <w:start w:w="110" w:type="dxa"/>
              <w:bottom w:w="110" w:type="dxa"/>
              <w:end w:w="110" w:type="dxa"/>
            </w:tcMar>
            <w:vAlign w:val="center"/>
          </w:tcPr>
          <w:p>
            <w:pPr>
              <w:spacing w:after="0" w:line="240" w:lineRule="auto"/>
            </w:pPr>
            <w:r>
              <w:rPr>
                <w:sz w:val="17"/>
              </w:rPr>
              <w:t>Skill progress</w:t>
            </w:r>
          </w:p>
        </w:tc>
        <w:tc>
          <w:tcPr>
            <w:tcW w:type="dxa" w:w="3888"/>
            <w:tcMar>
              <w:top w:w="110" w:type="dxa"/>
              <w:start w:w="110" w:type="dxa"/>
              <w:bottom w:w="110" w:type="dxa"/>
              <w:end w:w="110" w:type="dxa"/>
            </w:tcMar>
            <w:vAlign w:val="center"/>
          </w:tcPr>
          <w:p>
            <w:pPr>
              <w:spacing w:after="0" w:line="240" w:lineRule="auto"/>
            </w:pPr>
            <w:r>
              <w:rPr>
                <w:sz w:val="17"/>
              </w:rPr>
              <w:t>Addition subtraction parity and planning</w:t>
            </w:r>
          </w:p>
        </w:tc>
        <w:tc>
          <w:tcPr>
            <w:tcW w:type="dxa" w:w="3168"/>
            <w:tcMar>
              <w:top w:w="110" w:type="dxa"/>
              <w:start w:w="110" w:type="dxa"/>
              <w:bottom w:w="110" w:type="dxa"/>
              <w:end w:w="110" w:type="dxa"/>
            </w:tcMar>
            <w:vAlign w:val="center"/>
          </w:tcPr>
          <w:p>
            <w:pPr>
              <w:spacing w:after="0" w:line="240" w:lineRule="auto"/>
            </w:pPr>
            <w:r>
              <w:rPr>
                <w:sz w:val="17"/>
              </w:rPr>
              <w:t>Counts by learning goal tag</w:t>
            </w:r>
          </w:p>
        </w:tc>
      </w:tr>
    </w:tbl>
    <w:p/>
    <w:p>
      <w:pPr>
        <w:pStyle w:val="Heading1"/>
        <w:keepNext/>
        <w:keepLines/>
      </w:pPr>
      <w:r>
        <w:t>13 Accessibility requirements</w:t>
      </w:r>
    </w:p>
    <w:p>
      <w:pPr>
        <w:pStyle w:val="ListBullet"/>
        <w:spacing w:after="60" w:line="259" w:lineRule="auto"/>
      </w:pPr>
      <w:r>
        <w:t>A11Y 001 every interactive control has a localized semantic label role value and state.</w:t>
      </w:r>
    </w:p>
    <w:p>
      <w:pPr>
        <w:pStyle w:val="ListBullet"/>
        <w:spacing w:after="60" w:line="259" w:lineRule="auto"/>
      </w:pPr>
      <w:r>
        <w:t>A11Y 002 each tile announces type value row column availability and path state.</w:t>
      </w:r>
    </w:p>
    <w:p>
      <w:pPr>
        <w:pStyle w:val="ListBullet"/>
        <w:spacing w:after="60" w:line="259" w:lineRule="auto"/>
      </w:pPr>
      <w:r>
        <w:t>A11Y 003 focus order follows locale direction and visible composition.</w:t>
      </w:r>
    </w:p>
    <w:p>
      <w:pPr>
        <w:pStyle w:val="ListBullet"/>
        <w:spacing w:after="60" w:line="259" w:lineRule="auto"/>
      </w:pPr>
      <w:r>
        <w:t>A11Y 004 all essential meaning uses text shape or icon in addition to color.</w:t>
      </w:r>
    </w:p>
    <w:p>
      <w:pPr>
        <w:pStyle w:val="ListBullet"/>
        <w:spacing w:after="60" w:line="259" w:lineRule="auto"/>
      </w:pPr>
      <w:r>
        <w:t>A11Y 005 high contrast and color vision safe palettes are available.</w:t>
      </w:r>
    </w:p>
    <w:p>
      <w:pPr>
        <w:pStyle w:val="ListBullet"/>
        <w:spacing w:after="60" w:line="259" w:lineRule="auto"/>
      </w:pPr>
      <w:r>
        <w:t>A11Y 006 text scaling up to 200 percent preserves primary actions.</w:t>
      </w:r>
    </w:p>
    <w:p>
      <w:pPr>
        <w:pStyle w:val="ListBullet"/>
        <w:spacing w:after="60" w:line="259" w:lineRule="auto"/>
      </w:pPr>
      <w:r>
        <w:t>A11Y 007 reduced motion replaces spatial movement with short fades and disables particles.</w:t>
      </w:r>
    </w:p>
    <w:p>
      <w:pPr>
        <w:pStyle w:val="ListBullet"/>
        <w:spacing w:after="60" w:line="259" w:lineRule="auto"/>
      </w:pPr>
      <w:r>
        <w:t>A11Y 008 audio haptics music narration and motion can be controlled separately.</w:t>
      </w:r>
    </w:p>
    <w:p>
      <w:pPr>
        <w:pStyle w:val="ListBullet"/>
        <w:spacing w:after="60" w:line="259" w:lineRule="auto"/>
      </w:pPr>
      <w:r>
        <w:t>A11Y 009 all spoken content has matching localized text.</w:t>
      </w:r>
    </w:p>
    <w:p>
      <w:pPr>
        <w:pStyle w:val="ListBullet"/>
        <w:spacing w:after="60" w:line="259" w:lineRule="auto"/>
      </w:pPr>
      <w:r>
        <w:t>A11Y 010 TalkBack and VoiceOver can complete onboarding one level and adult data deletion.</w:t>
      </w:r>
    </w:p>
    <w:p>
      <w:pPr>
        <w:pStyle w:val="Heading1"/>
        <w:keepNext/>
        <w:keepLines/>
      </w:pPr>
      <w:r>
        <w:t>14 Privacy and child safety</w:t>
      </w:r>
    </w:p>
    <w:p>
      <w:pPr>
        <w:spacing w:after="140" w:line="276" w:lineRule="auto"/>
      </w:pPr>
      <w:r>
        <w:t>The release collects no personal or usage data. It asks for no real name email birth date location photo contacts microphone advertising identifier or account. Local profiles use a generated identifier an avatar and a selected nickname. External links and future purchases belong only in the adult area behind the adult gate.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04"/>
            <w:tcMar>
              <w:top w:w="110" w:type="dxa"/>
              <w:start w:w="110" w:type="dxa"/>
              <w:bottom w:w="110" w:type="dxa"/>
              <w:end w:w="110" w:type="dxa"/>
            </w:tcMar>
            <w:shd w:fill="17324D"/>
            <w:vAlign w:val="center"/>
          </w:tcPr>
          <w:p>
            <w:pPr>
              <w:jc w:val="center"/>
            </w:pPr>
            <w:r>
              <w:rPr>
                <w:b/>
                <w:color w:val="FFFFFF"/>
                <w:sz w:val="17"/>
              </w:rPr>
              <w:t>Area</w:t>
            </w:r>
          </w:p>
        </w:tc>
        <w:tc>
          <w:tcPr>
            <w:tcW w:type="dxa" w:w="6912"/>
            <w:tcMar>
              <w:top w:w="110" w:type="dxa"/>
              <w:start w:w="110" w:type="dxa"/>
              <w:bottom w:w="110" w:type="dxa"/>
              <w:end w:w="110" w:type="dxa"/>
            </w:tcMar>
            <w:shd w:fill="17324D"/>
            <w:vAlign w:val="center"/>
          </w:tcPr>
          <w:p>
            <w:pPr>
              <w:jc w:val="center"/>
            </w:pPr>
            <w:r>
              <w:rPr>
                <w:b/>
                <w:color w:val="FFFFFF"/>
                <w:sz w:val="17"/>
              </w:rPr>
              <w:t>Release rule</w:t>
            </w:r>
          </w:p>
        </w:tc>
      </w:tr>
      <w:tr>
        <w:tc>
          <w:tcPr>
            <w:tcW w:type="dxa" w:w="2304"/>
            <w:tcMar>
              <w:top w:w="110" w:type="dxa"/>
              <w:start w:w="110" w:type="dxa"/>
              <w:bottom w:w="110" w:type="dxa"/>
              <w:end w:w="110" w:type="dxa"/>
            </w:tcMar>
            <w:vAlign w:val="center"/>
          </w:tcPr>
          <w:p>
            <w:pPr>
              <w:spacing w:after="0" w:line="240" w:lineRule="auto"/>
            </w:pPr>
            <w:r>
              <w:rPr>
                <w:sz w:val="17"/>
              </w:rPr>
              <w:t>Accounts</w:t>
            </w:r>
          </w:p>
        </w:tc>
        <w:tc>
          <w:tcPr>
            <w:tcW w:type="dxa" w:w="6912"/>
            <w:tcMar>
              <w:top w:w="110" w:type="dxa"/>
              <w:start w:w="110" w:type="dxa"/>
              <w:bottom w:w="110" w:type="dxa"/>
              <w:end w:w="110" w:type="dxa"/>
            </w:tcMar>
            <w:vAlign w:val="center"/>
          </w:tcPr>
          <w:p>
            <w:pPr>
              <w:spacing w:after="0" w:line="240" w:lineRule="auto"/>
            </w:pPr>
            <w:r>
              <w:rPr>
                <w:sz w:val="17"/>
              </w:rPr>
              <w:t>No player teacher or parent account</w:t>
            </w:r>
          </w:p>
        </w:tc>
      </w:tr>
      <w:tr>
        <w:tc>
          <w:tcPr>
            <w:tcW w:type="dxa" w:w="2304"/>
            <w:tcMar>
              <w:top w:w="110" w:type="dxa"/>
              <w:start w:w="110" w:type="dxa"/>
              <w:bottom w:w="110" w:type="dxa"/>
              <w:end w:w="110" w:type="dxa"/>
            </w:tcMar>
            <w:shd w:fill="EEF4F8"/>
            <w:vAlign w:val="center"/>
          </w:tcPr>
          <w:p>
            <w:pPr>
              <w:spacing w:after="0" w:line="240" w:lineRule="auto"/>
            </w:pPr>
            <w:r>
              <w:rPr>
                <w:sz w:val="17"/>
              </w:rPr>
              <w:t>Network</w:t>
            </w:r>
          </w:p>
        </w:tc>
        <w:tc>
          <w:tcPr>
            <w:tcW w:type="dxa" w:w="6912"/>
            <w:tcMar>
              <w:top w:w="110" w:type="dxa"/>
              <w:start w:w="110" w:type="dxa"/>
              <w:bottom w:w="110" w:type="dxa"/>
              <w:end w:w="110" w:type="dxa"/>
            </w:tcMar>
            <w:shd w:fill="EEF4F8"/>
            <w:vAlign w:val="center"/>
          </w:tcPr>
          <w:p>
            <w:pPr>
              <w:spacing w:after="0" w:line="240" w:lineRule="auto"/>
            </w:pPr>
            <w:r>
              <w:rPr>
                <w:sz w:val="17"/>
              </w:rPr>
              <w:t>No outbound connection and no network permission</w:t>
            </w:r>
          </w:p>
        </w:tc>
      </w:tr>
      <w:tr>
        <w:tc>
          <w:tcPr>
            <w:tcW w:type="dxa" w:w="2304"/>
            <w:tcMar>
              <w:top w:w="110" w:type="dxa"/>
              <w:start w:w="110" w:type="dxa"/>
              <w:bottom w:w="110" w:type="dxa"/>
              <w:end w:w="110" w:type="dxa"/>
            </w:tcMar>
            <w:vAlign w:val="center"/>
          </w:tcPr>
          <w:p>
            <w:pPr>
              <w:spacing w:after="0" w:line="240" w:lineRule="auto"/>
            </w:pPr>
            <w:r>
              <w:rPr>
                <w:sz w:val="17"/>
              </w:rPr>
              <w:t>Advertising</w:t>
            </w:r>
          </w:p>
        </w:tc>
        <w:tc>
          <w:tcPr>
            <w:tcW w:type="dxa" w:w="6912"/>
            <w:tcMar>
              <w:top w:w="110" w:type="dxa"/>
              <w:start w:w="110" w:type="dxa"/>
              <w:bottom w:w="110" w:type="dxa"/>
              <w:end w:w="110" w:type="dxa"/>
            </w:tcMar>
            <w:vAlign w:val="center"/>
          </w:tcPr>
          <w:p>
            <w:pPr>
              <w:spacing w:after="0" w:line="240" w:lineRule="auto"/>
            </w:pPr>
            <w:r>
              <w:rPr>
                <w:sz w:val="17"/>
              </w:rPr>
              <w:t>No advertising or advertising SDK</w:t>
            </w:r>
          </w:p>
        </w:tc>
      </w:tr>
      <w:tr>
        <w:tc>
          <w:tcPr>
            <w:tcW w:type="dxa" w:w="2304"/>
            <w:tcMar>
              <w:top w:w="110" w:type="dxa"/>
              <w:start w:w="110" w:type="dxa"/>
              <w:bottom w:w="110" w:type="dxa"/>
              <w:end w:w="110" w:type="dxa"/>
            </w:tcMar>
            <w:shd w:fill="EEF4F8"/>
            <w:vAlign w:val="center"/>
          </w:tcPr>
          <w:p>
            <w:pPr>
              <w:spacing w:after="0" w:line="240" w:lineRule="auto"/>
            </w:pPr>
            <w:r>
              <w:rPr>
                <w:sz w:val="17"/>
              </w:rPr>
              <w:t>Analytics</w:t>
            </w:r>
          </w:p>
        </w:tc>
        <w:tc>
          <w:tcPr>
            <w:tcW w:type="dxa" w:w="6912"/>
            <w:tcMar>
              <w:top w:w="110" w:type="dxa"/>
              <w:start w:w="110" w:type="dxa"/>
              <w:bottom w:w="110" w:type="dxa"/>
              <w:end w:w="110" w:type="dxa"/>
            </w:tcMar>
            <w:shd w:fill="EEF4F8"/>
            <w:vAlign w:val="center"/>
          </w:tcPr>
          <w:p>
            <w:pPr>
              <w:spacing w:after="0" w:line="240" w:lineRule="auto"/>
            </w:pPr>
            <w:r>
              <w:rPr>
                <w:sz w:val="17"/>
              </w:rPr>
              <w:t>No third party analytics and no developer telemetry</w:t>
            </w:r>
          </w:p>
        </w:tc>
      </w:tr>
      <w:tr>
        <w:tc>
          <w:tcPr>
            <w:tcW w:type="dxa" w:w="2304"/>
            <w:tcMar>
              <w:top w:w="110" w:type="dxa"/>
              <w:start w:w="110" w:type="dxa"/>
              <w:bottom w:w="110" w:type="dxa"/>
              <w:end w:w="110" w:type="dxa"/>
            </w:tcMar>
            <w:vAlign w:val="center"/>
          </w:tcPr>
          <w:p>
            <w:pPr>
              <w:spacing w:after="0" w:line="240" w:lineRule="auto"/>
            </w:pPr>
            <w:r>
              <w:rPr>
                <w:sz w:val="17"/>
              </w:rPr>
              <w:t>Crash reporting</w:t>
            </w:r>
          </w:p>
        </w:tc>
        <w:tc>
          <w:tcPr>
            <w:tcW w:type="dxa" w:w="6912"/>
            <w:tcMar>
              <w:top w:w="110" w:type="dxa"/>
              <w:start w:w="110" w:type="dxa"/>
              <w:bottom w:w="110" w:type="dxa"/>
              <w:end w:w="110" w:type="dxa"/>
            </w:tcMar>
            <w:vAlign w:val="center"/>
          </w:tcPr>
          <w:p>
            <w:pPr>
              <w:spacing w:after="0" w:line="240" w:lineRule="auto"/>
            </w:pPr>
            <w:r>
              <w:rPr>
                <w:sz w:val="17"/>
              </w:rPr>
              <w:t>No third party crash SDK and only platform provided reports outside application logic</w:t>
            </w:r>
          </w:p>
        </w:tc>
      </w:tr>
      <w:tr>
        <w:tc>
          <w:tcPr>
            <w:tcW w:type="dxa" w:w="2304"/>
            <w:tcMar>
              <w:top w:w="110" w:type="dxa"/>
              <w:start w:w="110" w:type="dxa"/>
              <w:bottom w:w="110" w:type="dxa"/>
              <w:end w:w="110" w:type="dxa"/>
            </w:tcMar>
            <w:shd w:fill="EEF4F8"/>
            <w:vAlign w:val="center"/>
          </w:tcPr>
          <w:p>
            <w:pPr>
              <w:spacing w:after="0" w:line="240" w:lineRule="auto"/>
            </w:pPr>
            <w:r>
              <w:rPr>
                <w:sz w:val="17"/>
              </w:rPr>
              <w:t>Backups</w:t>
            </w:r>
          </w:p>
        </w:tc>
        <w:tc>
          <w:tcPr>
            <w:tcW w:type="dxa" w:w="6912"/>
            <w:tcMar>
              <w:top w:w="110" w:type="dxa"/>
              <w:start w:w="110" w:type="dxa"/>
              <w:bottom w:w="110" w:type="dxa"/>
              <w:end w:w="110" w:type="dxa"/>
            </w:tcMar>
            <w:shd w:fill="EEF4F8"/>
            <w:vAlign w:val="center"/>
          </w:tcPr>
          <w:p>
            <w:pPr>
              <w:spacing w:after="0" w:line="240" w:lineRule="auto"/>
            </w:pPr>
            <w:r>
              <w:rPr>
                <w:sz w:val="17"/>
              </w:rPr>
              <w:t>Device only guarantee requires disabling platform cloud backup for BEZY data</w:t>
            </w:r>
          </w:p>
        </w:tc>
      </w:tr>
      <w:tr>
        <w:tc>
          <w:tcPr>
            <w:tcW w:type="dxa" w:w="2304"/>
            <w:tcMar>
              <w:top w:w="110" w:type="dxa"/>
              <w:start w:w="110" w:type="dxa"/>
              <w:bottom w:w="110" w:type="dxa"/>
              <w:end w:w="110" w:type="dxa"/>
            </w:tcMar>
            <w:vAlign w:val="center"/>
          </w:tcPr>
          <w:p>
            <w:pPr>
              <w:spacing w:after="0" w:line="240" w:lineRule="auto"/>
            </w:pPr>
            <w:r>
              <w:rPr>
                <w:sz w:val="17"/>
              </w:rPr>
              <w:t>Deletion</w:t>
            </w:r>
          </w:p>
        </w:tc>
        <w:tc>
          <w:tcPr>
            <w:tcW w:type="dxa" w:w="6912"/>
            <w:tcMar>
              <w:top w:w="110" w:type="dxa"/>
              <w:start w:w="110" w:type="dxa"/>
              <w:bottom w:w="110" w:type="dxa"/>
              <w:end w:w="110" w:type="dxa"/>
            </w:tcMar>
            <w:vAlign w:val="center"/>
          </w:tcPr>
          <w:p>
            <w:pPr>
              <w:spacing w:after="0" w:line="240" w:lineRule="auto"/>
            </w:pPr>
            <w:r>
              <w:rPr>
                <w:sz w:val="17"/>
              </w:rPr>
              <w:t>Adult action deletes all local BEZY state</w:t>
            </w:r>
          </w:p>
        </w:tc>
      </w:tr>
      <w:tr>
        <w:tc>
          <w:tcPr>
            <w:tcW w:type="dxa" w:w="2304"/>
            <w:tcMar>
              <w:top w:w="110" w:type="dxa"/>
              <w:start w:w="110" w:type="dxa"/>
              <w:bottom w:w="110" w:type="dxa"/>
              <w:end w:w="110" w:type="dxa"/>
            </w:tcMar>
            <w:shd w:fill="EEF4F8"/>
            <w:vAlign w:val="center"/>
          </w:tcPr>
          <w:p>
            <w:pPr>
              <w:spacing w:after="0" w:line="240" w:lineRule="auto"/>
            </w:pPr>
            <w:r>
              <w:rPr>
                <w:sz w:val="17"/>
              </w:rPr>
              <w:t>Future online features</w:t>
            </w:r>
          </w:p>
        </w:tc>
        <w:tc>
          <w:tcPr>
            <w:tcW w:type="dxa" w:w="6912"/>
            <w:tcMar>
              <w:top w:w="110" w:type="dxa"/>
              <w:start w:w="110" w:type="dxa"/>
              <w:bottom w:w="110" w:type="dxa"/>
              <w:end w:w="110" w:type="dxa"/>
            </w:tcMar>
            <w:shd w:fill="EEF4F8"/>
            <w:vAlign w:val="center"/>
          </w:tcPr>
          <w:p>
            <w:pPr>
              <w:spacing w:after="0" w:line="240" w:lineRule="auto"/>
            </w:pPr>
            <w:r>
              <w:rPr>
                <w:sz w:val="17"/>
              </w:rPr>
              <w:t>Require a new privacy review consent design and store disclosure before implementation</w:t>
            </w:r>
          </w:p>
        </w:tc>
      </w:tr>
    </w:tbl>
    <w:p/>
    <w:p>
      <w:r>
        <w:br w:type="page"/>
      </w:r>
    </w:p>
    <w:p>
      <w:pPr>
        <w:pStyle w:val="Heading1"/>
        <w:keepNext/>
        <w:keepLines/>
      </w:pPr>
      <w:r>
        <w:t>15 Testing strategy</w:t>
      </w:r>
    </w:p>
    <w:p>
      <w:pPr>
        <w:pStyle w:val="Heading2"/>
        <w:keepNext/>
        <w:keepLines/>
      </w:pPr>
      <w:r>
        <w:t>Test layers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tcMar>
              <w:top w:w="110" w:type="dxa"/>
              <w:start w:w="110" w:type="dxa"/>
              <w:bottom w:w="110" w:type="dxa"/>
              <w:end w:w="110" w:type="dxa"/>
            </w:tcMar>
            <w:shd w:fill="17324D"/>
            <w:vAlign w:val="center"/>
          </w:tcPr>
          <w:p>
            <w:pPr>
              <w:jc w:val="center"/>
            </w:pPr>
            <w:r>
              <w:rPr>
                <w:b/>
                <w:color w:val="FFFFFF"/>
                <w:sz w:val="16"/>
              </w:rPr>
              <w:t>Layer</w:t>
            </w:r>
          </w:p>
        </w:tc>
        <w:tc>
          <w:tcPr>
            <w:tcW w:type="dxa" w:w="3816"/>
            <w:tcMar>
              <w:top w:w="110" w:type="dxa"/>
              <w:start w:w="110" w:type="dxa"/>
              <w:bottom w:w="110" w:type="dxa"/>
              <w:end w:w="110" w:type="dxa"/>
            </w:tcMar>
            <w:shd w:fill="17324D"/>
            <w:vAlign w:val="center"/>
          </w:tcPr>
          <w:p>
            <w:pPr>
              <w:jc w:val="center"/>
            </w:pPr>
            <w:r>
              <w:rPr>
                <w:b/>
                <w:color w:val="FFFFFF"/>
                <w:sz w:val="16"/>
              </w:rPr>
              <w:t>Purpose</w:t>
            </w:r>
          </w:p>
        </w:tc>
        <w:tc>
          <w:tcPr>
            <w:tcW w:type="dxa" w:w="3528"/>
            <w:tcMar>
              <w:top w:w="110" w:type="dxa"/>
              <w:start w:w="110" w:type="dxa"/>
              <w:bottom w:w="110" w:type="dxa"/>
              <w:end w:w="110" w:type="dxa"/>
            </w:tcMar>
            <w:shd w:fill="17324D"/>
            <w:vAlign w:val="center"/>
          </w:tcPr>
          <w:p>
            <w:pPr>
              <w:jc w:val="center"/>
            </w:pPr>
            <w:r>
              <w:rPr>
                <w:b/>
                <w:color w:val="FFFFFF"/>
                <w:sz w:val="16"/>
              </w:rPr>
              <w:t>Minimum release coverage</w:t>
            </w:r>
          </w:p>
        </w:tc>
      </w:tr>
      <w:tr>
        <w:tc>
          <w:tcPr>
            <w:tcW w:type="dxa" w:w="1872"/>
            <w:tcMar>
              <w:top w:w="110" w:type="dxa"/>
              <w:start w:w="110" w:type="dxa"/>
              <w:bottom w:w="110" w:type="dxa"/>
              <w:end w:w="110" w:type="dxa"/>
            </w:tcMar>
            <w:vAlign w:val="center"/>
          </w:tcPr>
          <w:p>
            <w:pPr>
              <w:spacing w:after="0" w:line="240" w:lineRule="auto"/>
            </w:pPr>
            <w:r>
              <w:rPr>
                <w:sz w:val="16"/>
              </w:rPr>
              <w:t>Unit</w:t>
            </w:r>
          </w:p>
        </w:tc>
        <w:tc>
          <w:tcPr>
            <w:tcW w:type="dxa" w:w="3816"/>
            <w:tcMar>
              <w:top w:w="110" w:type="dxa"/>
              <w:start w:w="110" w:type="dxa"/>
              <w:bottom w:w="110" w:type="dxa"/>
              <w:end w:w="110" w:type="dxa"/>
            </w:tcMar>
            <w:vAlign w:val="center"/>
          </w:tcPr>
          <w:p>
            <w:pPr>
              <w:spacing w:after="0" w:line="240" w:lineRule="auto"/>
            </w:pPr>
            <w:r>
              <w:rPr>
                <w:sz w:val="16"/>
              </w:rPr>
              <w:t>Game rules solver scoring storage migrations and validators</w:t>
            </w:r>
          </w:p>
        </w:tc>
        <w:tc>
          <w:tcPr>
            <w:tcW w:type="dxa" w:w="3528"/>
            <w:tcMar>
              <w:top w:w="110" w:type="dxa"/>
              <w:start w:w="110" w:type="dxa"/>
              <w:bottom w:w="110" w:type="dxa"/>
              <w:end w:w="110" w:type="dxa"/>
            </w:tcMar>
            <w:vAlign w:val="center"/>
          </w:tcPr>
          <w:p>
            <w:pPr>
              <w:spacing w:after="0" w:line="240" w:lineRule="auto"/>
            </w:pPr>
            <w:r>
              <w:rPr>
                <w:sz w:val="16"/>
              </w:rPr>
              <w:t>All domain branches and high risk data paths</w:t>
            </w:r>
          </w:p>
        </w:tc>
      </w:tr>
      <w:tr>
        <w:tc>
          <w:tcPr>
            <w:tcW w:type="dxa" w:w="1872"/>
            <w:tcMar>
              <w:top w:w="110" w:type="dxa"/>
              <w:start w:w="110" w:type="dxa"/>
              <w:bottom w:w="110" w:type="dxa"/>
              <w:end w:w="110" w:type="dxa"/>
            </w:tcMar>
            <w:shd w:fill="EEF4F8"/>
            <w:vAlign w:val="center"/>
          </w:tcPr>
          <w:p>
            <w:pPr>
              <w:spacing w:after="0" w:line="240" w:lineRule="auto"/>
            </w:pPr>
            <w:r>
              <w:rPr>
                <w:sz w:val="16"/>
              </w:rPr>
              <w:t>Property</w:t>
            </w:r>
          </w:p>
        </w:tc>
        <w:tc>
          <w:tcPr>
            <w:tcW w:type="dxa" w:w="3816"/>
            <w:tcMar>
              <w:top w:w="110" w:type="dxa"/>
              <w:start w:w="110" w:type="dxa"/>
              <w:bottom w:w="110" w:type="dxa"/>
              <w:end w:w="110" w:type="dxa"/>
            </w:tcMar>
            <w:shd w:fill="EEF4F8"/>
            <w:vAlign w:val="center"/>
          </w:tcPr>
          <w:p>
            <w:pPr>
              <w:spacing w:after="0" w:line="240" w:lineRule="auto"/>
            </w:pPr>
            <w:r>
              <w:rPr>
                <w:sz w:val="16"/>
              </w:rPr>
              <w:t>Explore generated paths sums and invariants</w:t>
            </w:r>
          </w:p>
        </w:tc>
        <w:tc>
          <w:tcPr>
            <w:tcW w:type="dxa" w:w="3528"/>
            <w:tcMar>
              <w:top w:w="110" w:type="dxa"/>
              <w:start w:w="110" w:type="dxa"/>
              <w:bottom w:w="110" w:type="dxa"/>
              <w:end w:w="110" w:type="dxa"/>
            </w:tcMar>
            <w:shd w:fill="EEF4F8"/>
            <w:vAlign w:val="center"/>
          </w:tcPr>
          <w:p>
            <w:pPr>
              <w:spacing w:after="0" w:line="240" w:lineRule="auto"/>
            </w:pPr>
            <w:r>
              <w:rPr>
                <w:sz w:val="16"/>
              </w:rPr>
              <w:t>Game engine solver and generator invariants</w:t>
            </w:r>
          </w:p>
        </w:tc>
      </w:tr>
      <w:tr>
        <w:tc>
          <w:tcPr>
            <w:tcW w:type="dxa" w:w="1872"/>
            <w:tcMar>
              <w:top w:w="110" w:type="dxa"/>
              <w:start w:w="110" w:type="dxa"/>
              <w:bottom w:w="110" w:type="dxa"/>
              <w:end w:w="110" w:type="dxa"/>
            </w:tcMar>
            <w:vAlign w:val="center"/>
          </w:tcPr>
          <w:p>
            <w:pPr>
              <w:spacing w:after="0" w:line="240" w:lineRule="auto"/>
            </w:pPr>
            <w:r>
              <w:rPr>
                <w:sz w:val="16"/>
              </w:rPr>
              <w:t>Widget</w:t>
            </w:r>
          </w:p>
        </w:tc>
        <w:tc>
          <w:tcPr>
            <w:tcW w:type="dxa" w:w="3816"/>
            <w:tcMar>
              <w:top w:w="110" w:type="dxa"/>
              <w:start w:w="110" w:type="dxa"/>
              <w:bottom w:w="110" w:type="dxa"/>
              <w:end w:w="110" w:type="dxa"/>
            </w:tcMar>
            <w:vAlign w:val="center"/>
          </w:tcPr>
          <w:p>
            <w:pPr>
              <w:spacing w:after="0" w:line="240" w:lineRule="auto"/>
            </w:pPr>
            <w:r>
              <w:rPr>
                <w:sz w:val="16"/>
              </w:rPr>
              <w:t>Screen states controls semantics and localized output</w:t>
            </w:r>
          </w:p>
        </w:tc>
        <w:tc>
          <w:tcPr>
            <w:tcW w:type="dxa" w:w="3528"/>
            <w:tcMar>
              <w:top w:w="110" w:type="dxa"/>
              <w:start w:w="110" w:type="dxa"/>
              <w:bottom w:w="110" w:type="dxa"/>
              <w:end w:w="110" w:type="dxa"/>
            </w:tcMar>
            <w:vAlign w:val="center"/>
          </w:tcPr>
          <w:p>
            <w:pPr>
              <w:spacing w:after="0" w:line="240" w:lineRule="auto"/>
            </w:pPr>
            <w:r>
              <w:rPr>
                <w:sz w:val="16"/>
              </w:rPr>
              <w:t>Every release screen and state</w:t>
            </w:r>
          </w:p>
        </w:tc>
      </w:tr>
      <w:tr>
        <w:tc>
          <w:tcPr>
            <w:tcW w:type="dxa" w:w="1872"/>
            <w:tcMar>
              <w:top w:w="110" w:type="dxa"/>
              <w:start w:w="110" w:type="dxa"/>
              <w:bottom w:w="110" w:type="dxa"/>
              <w:end w:w="110" w:type="dxa"/>
            </w:tcMar>
            <w:shd w:fill="EEF4F8"/>
            <w:vAlign w:val="center"/>
          </w:tcPr>
          <w:p>
            <w:pPr>
              <w:spacing w:after="0" w:line="240" w:lineRule="auto"/>
            </w:pPr>
            <w:r>
              <w:rPr>
                <w:sz w:val="16"/>
              </w:rPr>
              <w:t>Golden</w:t>
            </w:r>
          </w:p>
        </w:tc>
        <w:tc>
          <w:tcPr>
            <w:tcW w:type="dxa" w:w="3816"/>
            <w:tcMar>
              <w:top w:w="110" w:type="dxa"/>
              <w:start w:w="110" w:type="dxa"/>
              <w:bottom w:w="110" w:type="dxa"/>
              <w:end w:w="110" w:type="dxa"/>
            </w:tcMar>
            <w:shd w:fill="EEF4F8"/>
            <w:vAlign w:val="center"/>
          </w:tcPr>
          <w:p>
            <w:pPr>
              <w:spacing w:after="0" w:line="240" w:lineRule="auto"/>
            </w:pPr>
            <w:r>
              <w:rPr>
                <w:sz w:val="16"/>
              </w:rPr>
              <w:t>Responsive visual regression</w:t>
            </w:r>
          </w:p>
        </w:tc>
        <w:tc>
          <w:tcPr>
            <w:tcW w:type="dxa" w:w="3528"/>
            <w:tcMar>
              <w:top w:w="110" w:type="dxa"/>
              <w:start w:w="110" w:type="dxa"/>
              <w:bottom w:w="110" w:type="dxa"/>
              <w:end w:w="110" w:type="dxa"/>
            </w:tcMar>
            <w:shd w:fill="EEF4F8"/>
            <w:vAlign w:val="center"/>
          </w:tcPr>
          <w:p>
            <w:pPr>
              <w:spacing w:after="0" w:line="240" w:lineRule="auto"/>
            </w:pPr>
            <w:r>
              <w:rPr>
                <w:sz w:val="16"/>
              </w:rPr>
              <w:t>Key screens across breakpoints directions and orientations</w:t>
            </w:r>
          </w:p>
        </w:tc>
      </w:tr>
      <w:tr>
        <w:tc>
          <w:tcPr>
            <w:tcW w:type="dxa" w:w="1872"/>
            <w:tcMar>
              <w:top w:w="110" w:type="dxa"/>
              <w:start w:w="110" w:type="dxa"/>
              <w:bottom w:w="110" w:type="dxa"/>
              <w:end w:w="110" w:type="dxa"/>
            </w:tcMar>
            <w:vAlign w:val="center"/>
          </w:tcPr>
          <w:p>
            <w:pPr>
              <w:spacing w:after="0" w:line="240" w:lineRule="auto"/>
            </w:pPr>
            <w:r>
              <w:rPr>
                <w:sz w:val="16"/>
              </w:rPr>
              <w:t>Integration</w:t>
            </w:r>
          </w:p>
        </w:tc>
        <w:tc>
          <w:tcPr>
            <w:tcW w:type="dxa" w:w="3816"/>
            <w:tcMar>
              <w:top w:w="110" w:type="dxa"/>
              <w:start w:w="110" w:type="dxa"/>
              <w:bottom w:w="110" w:type="dxa"/>
              <w:end w:w="110" w:type="dxa"/>
            </w:tcMar>
            <w:vAlign w:val="center"/>
          </w:tcPr>
          <w:p>
            <w:pPr>
              <w:spacing w:after="0" w:line="240" w:lineRule="auto"/>
            </w:pPr>
            <w:r>
              <w:rPr>
                <w:sz w:val="16"/>
              </w:rPr>
              <w:t>End to end user flows and persistence</w:t>
            </w:r>
          </w:p>
        </w:tc>
        <w:tc>
          <w:tcPr>
            <w:tcW w:type="dxa" w:w="3528"/>
            <w:tcMar>
              <w:top w:w="110" w:type="dxa"/>
              <w:start w:w="110" w:type="dxa"/>
              <w:bottom w:w="110" w:type="dxa"/>
              <w:end w:w="110" w:type="dxa"/>
            </w:tcMar>
            <w:vAlign w:val="center"/>
          </w:tcPr>
          <w:p>
            <w:pPr>
              <w:spacing w:after="0" w:line="240" w:lineRule="auto"/>
            </w:pPr>
            <w:r>
              <w:rPr>
                <w:sz w:val="16"/>
              </w:rPr>
              <w:t>Onboarding level completion restore adult area and deletion</w:t>
            </w:r>
          </w:p>
        </w:tc>
      </w:tr>
      <w:tr>
        <w:tc>
          <w:tcPr>
            <w:tcW w:type="dxa" w:w="1872"/>
            <w:tcMar>
              <w:top w:w="110" w:type="dxa"/>
              <w:start w:w="110" w:type="dxa"/>
              <w:bottom w:w="110" w:type="dxa"/>
              <w:end w:w="110" w:type="dxa"/>
            </w:tcMar>
            <w:shd w:fill="EEF4F8"/>
            <w:vAlign w:val="center"/>
          </w:tcPr>
          <w:p>
            <w:pPr>
              <w:spacing w:after="0" w:line="240" w:lineRule="auto"/>
            </w:pPr>
            <w:r>
              <w:rPr>
                <w:sz w:val="16"/>
              </w:rPr>
              <w:t>Content</w:t>
            </w:r>
          </w:p>
        </w:tc>
        <w:tc>
          <w:tcPr>
            <w:tcW w:type="dxa" w:w="3816"/>
            <w:tcMar>
              <w:top w:w="110" w:type="dxa"/>
              <w:start w:w="110" w:type="dxa"/>
              <w:bottom w:w="110" w:type="dxa"/>
              <w:end w:w="110" w:type="dxa"/>
            </w:tcMar>
            <w:shd w:fill="EEF4F8"/>
            <w:vAlign w:val="center"/>
          </w:tcPr>
          <w:p>
            <w:pPr>
              <w:spacing w:after="0" w:line="240" w:lineRule="auto"/>
            </w:pPr>
            <w:r>
              <w:rPr>
                <w:sz w:val="16"/>
              </w:rPr>
              <w:t>Level schema solvability translations and assets</w:t>
            </w:r>
          </w:p>
        </w:tc>
        <w:tc>
          <w:tcPr>
            <w:tcW w:type="dxa" w:w="3528"/>
            <w:tcMar>
              <w:top w:w="110" w:type="dxa"/>
              <w:start w:w="110" w:type="dxa"/>
              <w:bottom w:w="110" w:type="dxa"/>
              <w:end w:w="110" w:type="dxa"/>
            </w:tcMar>
            <w:shd w:fill="EEF4F8"/>
            <w:vAlign w:val="center"/>
          </w:tcPr>
          <w:p>
            <w:pPr>
              <w:spacing w:after="0" w:line="240" w:lineRule="auto"/>
            </w:pPr>
            <w:r>
              <w:rPr>
                <w:sz w:val="16"/>
              </w:rPr>
              <w:t>All 50 levels and generated board samples</w:t>
            </w:r>
          </w:p>
        </w:tc>
      </w:tr>
      <w:tr>
        <w:tc>
          <w:tcPr>
            <w:tcW w:type="dxa" w:w="1872"/>
            <w:tcMar>
              <w:top w:w="110" w:type="dxa"/>
              <w:start w:w="110" w:type="dxa"/>
              <w:bottom w:w="110" w:type="dxa"/>
              <w:end w:w="110" w:type="dxa"/>
            </w:tcMar>
            <w:vAlign w:val="center"/>
          </w:tcPr>
          <w:p>
            <w:pPr>
              <w:spacing w:after="0" w:line="240" w:lineRule="auto"/>
            </w:pPr>
            <w:r>
              <w:rPr>
                <w:sz w:val="16"/>
              </w:rPr>
              <w:t>Accessibility</w:t>
            </w:r>
          </w:p>
        </w:tc>
        <w:tc>
          <w:tcPr>
            <w:tcW w:type="dxa" w:w="3816"/>
            <w:tcMar>
              <w:top w:w="110" w:type="dxa"/>
              <w:start w:w="110" w:type="dxa"/>
              <w:bottom w:w="110" w:type="dxa"/>
              <w:end w:w="110" w:type="dxa"/>
            </w:tcMar>
            <w:vAlign w:val="center"/>
          </w:tcPr>
          <w:p>
            <w:pPr>
              <w:spacing w:after="0" w:line="240" w:lineRule="auto"/>
            </w:pPr>
            <w:r>
              <w:rPr>
                <w:sz w:val="16"/>
              </w:rPr>
              <w:t>Screen reader contrast scale and reduced motion</w:t>
            </w:r>
          </w:p>
        </w:tc>
        <w:tc>
          <w:tcPr>
            <w:tcW w:type="dxa" w:w="3528"/>
            <w:tcMar>
              <w:top w:w="110" w:type="dxa"/>
              <w:start w:w="110" w:type="dxa"/>
              <w:bottom w:w="110" w:type="dxa"/>
              <w:end w:w="110" w:type="dxa"/>
            </w:tcMar>
            <w:vAlign w:val="center"/>
          </w:tcPr>
          <w:p>
            <w:pPr>
              <w:spacing w:after="0" w:line="240" w:lineRule="auto"/>
            </w:pPr>
            <w:r>
              <w:rPr>
                <w:sz w:val="16"/>
              </w:rPr>
              <w:t>Critical path on Android and iOS</w:t>
            </w:r>
          </w:p>
        </w:tc>
      </w:tr>
      <w:tr>
        <w:tc>
          <w:tcPr>
            <w:tcW w:type="dxa" w:w="1872"/>
            <w:tcMar>
              <w:top w:w="110" w:type="dxa"/>
              <w:start w:w="110" w:type="dxa"/>
              <w:bottom w:w="110" w:type="dxa"/>
              <w:end w:w="110" w:type="dxa"/>
            </w:tcMar>
            <w:shd w:fill="EEF4F8"/>
            <w:vAlign w:val="center"/>
          </w:tcPr>
          <w:p>
            <w:pPr>
              <w:spacing w:after="0" w:line="240" w:lineRule="auto"/>
            </w:pPr>
            <w:r>
              <w:rPr>
                <w:sz w:val="16"/>
              </w:rPr>
              <w:t>Performance</w:t>
            </w:r>
          </w:p>
        </w:tc>
        <w:tc>
          <w:tcPr>
            <w:tcW w:type="dxa" w:w="3816"/>
            <w:tcMar>
              <w:top w:w="110" w:type="dxa"/>
              <w:start w:w="110" w:type="dxa"/>
              <w:bottom w:w="110" w:type="dxa"/>
              <w:end w:w="110" w:type="dxa"/>
            </w:tcMar>
            <w:shd w:fill="EEF4F8"/>
            <w:vAlign w:val="center"/>
          </w:tcPr>
          <w:p>
            <w:pPr>
              <w:spacing w:after="0" w:line="240" w:lineRule="auto"/>
            </w:pPr>
            <w:r>
              <w:rPr>
                <w:sz w:val="16"/>
              </w:rPr>
              <w:t>Frame time solver latency startup and storage</w:t>
            </w:r>
          </w:p>
        </w:tc>
        <w:tc>
          <w:tcPr>
            <w:tcW w:type="dxa" w:w="3528"/>
            <w:tcMar>
              <w:top w:w="110" w:type="dxa"/>
              <w:start w:w="110" w:type="dxa"/>
              <w:bottom w:w="110" w:type="dxa"/>
              <w:end w:w="110" w:type="dxa"/>
            </w:tcMar>
            <w:shd w:fill="EEF4F8"/>
            <w:vAlign w:val="center"/>
          </w:tcPr>
          <w:p>
            <w:pPr>
              <w:spacing w:after="0" w:line="240" w:lineRule="auto"/>
            </w:pPr>
            <w:r>
              <w:rPr>
                <w:sz w:val="16"/>
              </w:rPr>
              <w:t>Low tier device targets and 9 by 9 board</w:t>
            </w:r>
          </w:p>
        </w:tc>
      </w:tr>
      <w:tr>
        <w:tc>
          <w:tcPr>
            <w:tcW w:type="dxa" w:w="1872"/>
            <w:tcMar>
              <w:top w:w="110" w:type="dxa"/>
              <w:start w:w="110" w:type="dxa"/>
              <w:bottom w:w="110" w:type="dxa"/>
              <w:end w:w="110" w:type="dxa"/>
            </w:tcMar>
            <w:vAlign w:val="center"/>
          </w:tcPr>
          <w:p>
            <w:pPr>
              <w:spacing w:after="0" w:line="240" w:lineRule="auto"/>
            </w:pPr>
            <w:r>
              <w:rPr>
                <w:sz w:val="16"/>
              </w:rPr>
              <w:t>Security privacy</w:t>
            </w:r>
          </w:p>
        </w:tc>
        <w:tc>
          <w:tcPr>
            <w:tcW w:type="dxa" w:w="3816"/>
            <w:tcMar>
              <w:top w:w="110" w:type="dxa"/>
              <w:start w:w="110" w:type="dxa"/>
              <w:bottom w:w="110" w:type="dxa"/>
              <w:end w:w="110" w:type="dxa"/>
            </w:tcMar>
            <w:vAlign w:val="center"/>
          </w:tcPr>
          <w:p>
            <w:pPr>
              <w:spacing w:after="0" w:line="240" w:lineRule="auto"/>
            </w:pPr>
            <w:r>
              <w:rPr>
                <w:sz w:val="16"/>
              </w:rPr>
              <w:t>Permissions traffic backups and SDK inventory</w:t>
            </w:r>
          </w:p>
        </w:tc>
        <w:tc>
          <w:tcPr>
            <w:tcW w:type="dxa" w:w="3528"/>
            <w:tcMar>
              <w:top w:w="110" w:type="dxa"/>
              <w:start w:w="110" w:type="dxa"/>
              <w:bottom w:w="110" w:type="dxa"/>
              <w:end w:w="110" w:type="dxa"/>
            </w:tcMar>
            <w:vAlign w:val="center"/>
          </w:tcPr>
          <w:p>
            <w:pPr>
              <w:spacing w:after="0" w:line="240" w:lineRule="auto"/>
            </w:pPr>
            <w:r>
              <w:rPr>
                <w:sz w:val="16"/>
              </w:rPr>
              <w:t>Every release build</w:t>
            </w:r>
          </w:p>
        </w:tc>
      </w:tr>
      <w:tr>
        <w:tc>
          <w:tcPr>
            <w:tcW w:type="dxa" w:w="1872"/>
            <w:tcMar>
              <w:top w:w="110" w:type="dxa"/>
              <w:start w:w="110" w:type="dxa"/>
              <w:bottom w:w="110" w:type="dxa"/>
              <w:end w:w="110" w:type="dxa"/>
            </w:tcMar>
            <w:shd w:fill="EEF4F8"/>
            <w:vAlign w:val="center"/>
          </w:tcPr>
          <w:p>
            <w:pPr>
              <w:spacing w:after="0" w:line="240" w:lineRule="auto"/>
            </w:pPr>
            <w:r>
              <w:rPr>
                <w:sz w:val="16"/>
              </w:rPr>
              <w:t>Manual device</w:t>
            </w:r>
          </w:p>
        </w:tc>
        <w:tc>
          <w:tcPr>
            <w:tcW w:type="dxa" w:w="3816"/>
            <w:tcMar>
              <w:top w:w="110" w:type="dxa"/>
              <w:start w:w="110" w:type="dxa"/>
              <w:bottom w:w="110" w:type="dxa"/>
              <w:end w:w="110" w:type="dxa"/>
            </w:tcMar>
            <w:shd w:fill="EEF4F8"/>
            <w:vAlign w:val="center"/>
          </w:tcPr>
          <w:p>
            <w:pPr>
              <w:spacing w:after="0" w:line="240" w:lineRule="auto"/>
            </w:pPr>
            <w:r>
              <w:rPr>
                <w:sz w:val="16"/>
              </w:rPr>
              <w:t>Platform behavior audio haptics safe areas and rotation</w:t>
            </w:r>
          </w:p>
        </w:tc>
        <w:tc>
          <w:tcPr>
            <w:tcW w:type="dxa" w:w="3528"/>
            <w:tcMar>
              <w:top w:w="110" w:type="dxa"/>
              <w:start w:w="110" w:type="dxa"/>
              <w:bottom w:w="110" w:type="dxa"/>
              <w:end w:w="110" w:type="dxa"/>
            </w:tcMar>
            <w:shd w:fill="EEF4F8"/>
            <w:vAlign w:val="center"/>
          </w:tcPr>
          <w:p>
            <w:pPr>
              <w:spacing w:after="0" w:line="240" w:lineRule="auto"/>
            </w:pPr>
            <w:r>
              <w:rPr>
                <w:sz w:val="16"/>
              </w:rPr>
              <w:t>Phone and tablet on both platforms</w:t>
            </w:r>
          </w:p>
        </w:tc>
      </w:tr>
    </w:tbl>
    <w:p/>
    <w:p>
      <w:pPr>
        <w:pStyle w:val="Heading2"/>
        <w:keepNext/>
        <w:keepLines/>
      </w:pPr>
      <w:r>
        <w:t>Regression policy</w:t>
      </w:r>
    </w:p>
    <w:p>
      <w:pPr>
        <w:pStyle w:val="ListBullet"/>
        <w:spacing w:after="60" w:line="259" w:lineRule="auto"/>
      </w:pPr>
      <w:r>
        <w:t>Every defect fix adds a reproducing test when automation is feasible.</w:t>
      </w:r>
    </w:p>
    <w:p>
      <w:pPr>
        <w:pStyle w:val="ListBullet"/>
        <w:spacing w:after="60" w:line="259" w:lineRule="auto"/>
      </w:pPr>
      <w:r>
        <w:t>New tests pass together with the complete existing suite.</w:t>
      </w:r>
    </w:p>
    <w:p>
      <w:pPr>
        <w:pStyle w:val="ListBullet"/>
        <w:spacing w:after="60" w:line="259" w:lineRule="auto"/>
      </w:pPr>
      <w:r>
        <w:t>Skipped or quarantined tests require an owner reason and removal date.</w:t>
      </w:r>
    </w:p>
    <w:p>
      <w:pPr>
        <w:pStyle w:val="ListBullet"/>
        <w:spacing w:after="60" w:line="259" w:lineRule="auto"/>
      </w:pPr>
      <w:r>
        <w:t>Golden updates require reviewer comparison with approved requirements and design evidence.</w:t>
      </w:r>
    </w:p>
    <w:p>
      <w:pPr>
        <w:pStyle w:val="ListBullet"/>
        <w:spacing w:after="60" w:line="259" w:lineRule="auto"/>
      </w:pPr>
      <w:r>
        <w:t>A passing new test does not justify an unrelated failing test.</w:t>
      </w:r>
    </w:p>
    <w:p>
      <w:pPr>
        <w:pStyle w:val="ListBullet"/>
        <w:spacing w:after="60" w:line="259" w:lineRule="auto"/>
      </w:pPr>
      <w:r>
        <w:t>Release candidates run the complete suite from a clean checkout.</w:t>
      </w:r>
    </w:p>
    <w:p>
      <w:pPr>
        <w:pStyle w:val="Heading1"/>
        <w:keepNext/>
        <w:keepLines/>
      </w:pPr>
      <w:r>
        <w:t>16 Agent managed development</w:t>
      </w:r>
    </w:p>
    <w:p>
      <w:pPr>
        <w:spacing w:after="140" w:line="276" w:lineRule="auto"/>
      </w:pPr>
      <w:r>
        <w:t>Development is managed through an agent controlled workflow. The managing agent decomposes phases tracks dependencies and assembles evidence. The implementation agent writes code tests and documentation. A review agent reads the actual diff reruns tests and approves or rejects the work. An implementation agent may not be the sole approver of its own change.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tcMar>
              <w:top w:w="110" w:type="dxa"/>
              <w:start w:w="110" w:type="dxa"/>
              <w:bottom w:w="110" w:type="dxa"/>
              <w:end w:w="110" w:type="dxa"/>
            </w:tcMar>
            <w:shd w:fill="17324D"/>
            <w:vAlign w:val="center"/>
          </w:tcPr>
          <w:p>
            <w:pPr>
              <w:jc w:val="center"/>
            </w:pPr>
            <w:r>
              <w:rPr>
                <w:b/>
                <w:color w:val="FFFFFF"/>
                <w:sz w:val="17"/>
              </w:rPr>
              <w:t>Role</w:t>
            </w:r>
          </w:p>
        </w:tc>
        <w:tc>
          <w:tcPr>
            <w:tcW w:type="dxa" w:w="4464"/>
            <w:tcMar>
              <w:top w:w="110" w:type="dxa"/>
              <w:start w:w="110" w:type="dxa"/>
              <w:bottom w:w="110" w:type="dxa"/>
              <w:end w:w="110" w:type="dxa"/>
            </w:tcMar>
            <w:shd w:fill="17324D"/>
            <w:vAlign w:val="center"/>
          </w:tcPr>
          <w:p>
            <w:pPr>
              <w:jc w:val="center"/>
            </w:pPr>
            <w:r>
              <w:rPr>
                <w:b/>
                <w:color w:val="FFFFFF"/>
                <w:sz w:val="17"/>
              </w:rPr>
              <w:t>Responsibility</w:t>
            </w:r>
          </w:p>
        </w:tc>
        <w:tc>
          <w:tcPr>
            <w:tcW w:type="dxa" w:w="2664"/>
            <w:tcMar>
              <w:top w:w="110" w:type="dxa"/>
              <w:start w:w="110" w:type="dxa"/>
              <w:bottom w:w="110" w:type="dxa"/>
              <w:end w:w="110" w:type="dxa"/>
            </w:tcMar>
            <w:shd w:fill="17324D"/>
            <w:vAlign w:val="center"/>
          </w:tcPr>
          <w:p>
            <w:pPr>
              <w:jc w:val="center"/>
            </w:pPr>
            <w:r>
              <w:rPr>
                <w:b/>
                <w:color w:val="FFFFFF"/>
                <w:sz w:val="17"/>
              </w:rPr>
              <w:t>Required output</w:t>
            </w:r>
          </w:p>
        </w:tc>
      </w:tr>
      <w:tr>
        <w:tc>
          <w:tcPr>
            <w:tcW w:type="dxa" w:w="2088"/>
            <w:tcMar>
              <w:top w:w="110" w:type="dxa"/>
              <w:start w:w="110" w:type="dxa"/>
              <w:bottom w:w="110" w:type="dxa"/>
              <w:end w:w="110" w:type="dxa"/>
            </w:tcMar>
            <w:vAlign w:val="center"/>
          </w:tcPr>
          <w:p>
            <w:pPr>
              <w:spacing w:after="0" w:line="240" w:lineRule="auto"/>
            </w:pPr>
            <w:r>
              <w:rPr>
                <w:sz w:val="17"/>
              </w:rPr>
              <w:t>Managing agent</w:t>
            </w:r>
          </w:p>
        </w:tc>
        <w:tc>
          <w:tcPr>
            <w:tcW w:type="dxa" w:w="4464"/>
            <w:tcMar>
              <w:top w:w="110" w:type="dxa"/>
              <w:start w:w="110" w:type="dxa"/>
              <w:bottom w:w="110" w:type="dxa"/>
              <w:end w:w="110" w:type="dxa"/>
            </w:tcMar>
            <w:vAlign w:val="center"/>
          </w:tcPr>
          <w:p>
            <w:pPr>
              <w:spacing w:after="0" w:line="240" w:lineRule="auto"/>
            </w:pPr>
            <w:r>
              <w:rPr>
                <w:sz w:val="17"/>
              </w:rPr>
              <w:t>Plan tasks enforce dependencies track status and risks</w:t>
            </w:r>
          </w:p>
        </w:tc>
        <w:tc>
          <w:tcPr>
            <w:tcW w:type="dxa" w:w="2664"/>
            <w:tcMar>
              <w:top w:w="110" w:type="dxa"/>
              <w:start w:w="110" w:type="dxa"/>
              <w:bottom w:w="110" w:type="dxa"/>
              <w:end w:w="110" w:type="dxa"/>
            </w:tcMar>
            <w:vAlign w:val="center"/>
          </w:tcPr>
          <w:p>
            <w:pPr>
              <w:spacing w:after="0" w:line="240" w:lineRule="auto"/>
            </w:pPr>
            <w:r>
              <w:rPr>
                <w:sz w:val="17"/>
              </w:rPr>
              <w:t>Phase board and current next action</w:t>
            </w:r>
          </w:p>
        </w:tc>
      </w:tr>
      <w:tr>
        <w:tc>
          <w:tcPr>
            <w:tcW w:type="dxa" w:w="2088"/>
            <w:tcMar>
              <w:top w:w="110" w:type="dxa"/>
              <w:start w:w="110" w:type="dxa"/>
              <w:bottom w:w="110" w:type="dxa"/>
              <w:end w:w="110" w:type="dxa"/>
            </w:tcMar>
            <w:shd w:fill="EEF4F8"/>
            <w:vAlign w:val="center"/>
          </w:tcPr>
          <w:p>
            <w:pPr>
              <w:spacing w:after="0" w:line="240" w:lineRule="auto"/>
            </w:pPr>
            <w:r>
              <w:rPr>
                <w:sz w:val="17"/>
              </w:rPr>
              <w:t>Implementation agent</w:t>
            </w:r>
          </w:p>
        </w:tc>
        <w:tc>
          <w:tcPr>
            <w:tcW w:type="dxa" w:w="4464"/>
            <w:tcMar>
              <w:top w:w="110" w:type="dxa"/>
              <w:start w:w="110" w:type="dxa"/>
              <w:bottom w:w="110" w:type="dxa"/>
              <w:end w:w="110" w:type="dxa"/>
            </w:tcMar>
            <w:shd w:fill="EEF4F8"/>
            <w:vAlign w:val="center"/>
          </w:tcPr>
          <w:p>
            <w:pPr>
              <w:spacing w:after="0" w:line="240" w:lineRule="auto"/>
            </w:pPr>
            <w:r>
              <w:rPr>
                <w:sz w:val="17"/>
              </w:rPr>
              <w:t>Implement one bounded task with tests</w:t>
            </w:r>
          </w:p>
        </w:tc>
        <w:tc>
          <w:tcPr>
            <w:tcW w:type="dxa" w:w="2664"/>
            <w:tcMar>
              <w:top w:w="110" w:type="dxa"/>
              <w:start w:w="110" w:type="dxa"/>
              <w:bottom w:w="110" w:type="dxa"/>
              <w:end w:w="110" w:type="dxa"/>
            </w:tcMar>
            <w:shd w:fill="EEF4F8"/>
            <w:vAlign w:val="center"/>
          </w:tcPr>
          <w:p>
            <w:pPr>
              <w:spacing w:after="0" w:line="240" w:lineRule="auto"/>
            </w:pPr>
            <w:r>
              <w:rPr>
                <w:sz w:val="17"/>
              </w:rPr>
              <w:t>Diff test report and requirement mapping</w:t>
            </w:r>
          </w:p>
        </w:tc>
      </w:tr>
      <w:tr>
        <w:tc>
          <w:tcPr>
            <w:tcW w:type="dxa" w:w="2088"/>
            <w:tcMar>
              <w:top w:w="110" w:type="dxa"/>
              <w:start w:w="110" w:type="dxa"/>
              <w:bottom w:w="110" w:type="dxa"/>
              <w:end w:w="110" w:type="dxa"/>
            </w:tcMar>
            <w:vAlign w:val="center"/>
          </w:tcPr>
          <w:p>
            <w:pPr>
              <w:spacing w:after="0" w:line="240" w:lineRule="auto"/>
            </w:pPr>
            <w:r>
              <w:rPr>
                <w:sz w:val="17"/>
              </w:rPr>
              <w:t>Review agent</w:t>
            </w:r>
          </w:p>
        </w:tc>
        <w:tc>
          <w:tcPr>
            <w:tcW w:type="dxa" w:w="4464"/>
            <w:tcMar>
              <w:top w:w="110" w:type="dxa"/>
              <w:start w:w="110" w:type="dxa"/>
              <w:bottom w:w="110" w:type="dxa"/>
              <w:end w:w="110" w:type="dxa"/>
            </w:tcMar>
            <w:vAlign w:val="center"/>
          </w:tcPr>
          <w:p>
            <w:pPr>
              <w:spacing w:after="0" w:line="240" w:lineRule="auto"/>
            </w:pPr>
            <w:r>
              <w:rPr>
                <w:sz w:val="17"/>
              </w:rPr>
              <w:t>Inspect diff rerun tests check privacy accessibility and regressions</w:t>
            </w:r>
          </w:p>
        </w:tc>
        <w:tc>
          <w:tcPr>
            <w:tcW w:type="dxa" w:w="2664"/>
            <w:tcMar>
              <w:top w:w="110" w:type="dxa"/>
              <w:start w:w="110" w:type="dxa"/>
              <w:bottom w:w="110" w:type="dxa"/>
              <w:end w:w="110" w:type="dxa"/>
            </w:tcMar>
            <w:vAlign w:val="center"/>
          </w:tcPr>
          <w:p>
            <w:pPr>
              <w:spacing w:after="0" w:line="240" w:lineRule="auto"/>
            </w:pPr>
            <w:r>
              <w:rPr>
                <w:sz w:val="17"/>
              </w:rPr>
              <w:t>Approved changes requested or blocked decision</w:t>
            </w:r>
          </w:p>
        </w:tc>
      </w:tr>
      <w:tr>
        <w:tc>
          <w:tcPr>
            <w:tcW w:type="dxa" w:w="2088"/>
            <w:tcMar>
              <w:top w:w="110" w:type="dxa"/>
              <w:start w:w="110" w:type="dxa"/>
              <w:bottom w:w="110" w:type="dxa"/>
              <w:end w:w="110" w:type="dxa"/>
            </w:tcMar>
            <w:shd w:fill="EEF4F8"/>
            <w:vAlign w:val="center"/>
          </w:tcPr>
          <w:p>
            <w:pPr>
              <w:spacing w:after="0" w:line="240" w:lineRule="auto"/>
            </w:pPr>
            <w:r>
              <w:rPr>
                <w:sz w:val="17"/>
              </w:rPr>
              <w:t>Human tester</w:t>
            </w:r>
          </w:p>
        </w:tc>
        <w:tc>
          <w:tcPr>
            <w:tcW w:type="dxa" w:w="4464"/>
            <w:tcMar>
              <w:top w:w="110" w:type="dxa"/>
              <w:start w:w="110" w:type="dxa"/>
              <w:bottom w:w="110" w:type="dxa"/>
              <w:end w:w="110" w:type="dxa"/>
            </w:tcMar>
            <w:shd w:fill="EEF4F8"/>
            <w:vAlign w:val="center"/>
          </w:tcPr>
          <w:p>
            <w:pPr>
              <w:spacing w:after="0" w:line="240" w:lineRule="auto"/>
            </w:pPr>
            <w:r>
              <w:rPr>
                <w:sz w:val="17"/>
              </w:rPr>
              <w:t>Judge experience translation teaching value and device behavior</w:t>
            </w:r>
          </w:p>
        </w:tc>
        <w:tc>
          <w:tcPr>
            <w:tcW w:type="dxa" w:w="2664"/>
            <w:tcMar>
              <w:top w:w="110" w:type="dxa"/>
              <w:start w:w="110" w:type="dxa"/>
              <w:bottom w:w="110" w:type="dxa"/>
              <w:end w:w="110" w:type="dxa"/>
            </w:tcMar>
            <w:shd w:fill="EEF4F8"/>
            <w:vAlign w:val="center"/>
          </w:tcPr>
          <w:p>
            <w:pPr>
              <w:spacing w:after="0" w:line="240" w:lineRule="auto"/>
            </w:pPr>
            <w:r>
              <w:rPr>
                <w:sz w:val="17"/>
              </w:rPr>
              <w:t>Structured observation and severity</w:t>
            </w:r>
          </w:p>
        </w:tc>
      </w:tr>
      <w:tr>
        <w:tc>
          <w:tcPr>
            <w:tcW w:type="dxa" w:w="2088"/>
            <w:tcMar>
              <w:top w:w="110" w:type="dxa"/>
              <w:start w:w="110" w:type="dxa"/>
              <w:bottom w:w="110" w:type="dxa"/>
              <w:end w:w="110" w:type="dxa"/>
            </w:tcMar>
            <w:vAlign w:val="center"/>
          </w:tcPr>
          <w:p>
            <w:pPr>
              <w:spacing w:after="0" w:line="240" w:lineRule="auto"/>
            </w:pPr>
            <w:r>
              <w:rPr>
                <w:sz w:val="17"/>
              </w:rPr>
              <w:t>Product Owner</w:t>
            </w:r>
          </w:p>
        </w:tc>
        <w:tc>
          <w:tcPr>
            <w:tcW w:type="dxa" w:w="4464"/>
            <w:tcMar>
              <w:top w:w="110" w:type="dxa"/>
              <w:start w:w="110" w:type="dxa"/>
              <w:bottom w:w="110" w:type="dxa"/>
              <w:end w:w="110" w:type="dxa"/>
            </w:tcMar>
            <w:vAlign w:val="center"/>
          </w:tcPr>
          <w:p>
            <w:pPr>
              <w:spacing w:after="0" w:line="240" w:lineRule="auto"/>
            </w:pPr>
            <w:r>
              <w:rPr>
                <w:sz w:val="17"/>
              </w:rPr>
              <w:t>Approve product scope design direction exceptions and release</w:t>
            </w:r>
          </w:p>
        </w:tc>
        <w:tc>
          <w:tcPr>
            <w:tcW w:type="dxa" w:w="2664"/>
            <w:tcMar>
              <w:top w:w="110" w:type="dxa"/>
              <w:start w:w="110" w:type="dxa"/>
              <w:bottom w:w="110" w:type="dxa"/>
              <w:end w:w="110" w:type="dxa"/>
            </w:tcMar>
            <w:vAlign w:val="center"/>
          </w:tcPr>
          <w:p>
            <w:pPr>
              <w:spacing w:after="0" w:line="240" w:lineRule="auto"/>
            </w:pPr>
            <w:r>
              <w:rPr>
                <w:sz w:val="17"/>
              </w:rPr>
              <w:t>Explicit decision record</w:t>
            </w:r>
          </w:p>
        </w:tc>
      </w:tr>
    </w:tbl>
    <w:p/>
    <w:p>
      <w:pPr>
        <w:pStyle w:val="Heading2"/>
        <w:keepNext/>
        <w:keepLines/>
      </w:pPr>
      <w:r>
        <w:t>Task workflow</w:t>
      </w:r>
    </w:p>
    <w:p>
      <w:pPr>
        <w:pStyle w:val="ListNumber"/>
        <w:spacing w:after="80"/>
      </w:pPr>
      <w:r>
        <w:t>The managing agent reads the relevant requirement and creates a bounded task with measurable acceptance criteria.</w:t>
      </w:r>
    </w:p>
    <w:p>
      <w:pPr>
        <w:pStyle w:val="ListNumber"/>
        <w:spacing w:after="80"/>
      </w:pPr>
      <w:r>
        <w:t>The implementation agent identifies expected files and regression risks.</w:t>
      </w:r>
    </w:p>
    <w:p>
      <w:pPr>
        <w:pStyle w:val="ListNumber"/>
        <w:spacing w:after="80"/>
      </w:pPr>
      <w:r>
        <w:t>A failing or new test is added before the fix when practical.</w:t>
      </w:r>
    </w:p>
    <w:p>
      <w:pPr>
        <w:pStyle w:val="ListNumber"/>
        <w:spacing w:after="80"/>
      </w:pPr>
      <w:r>
        <w:t>The change is implemented on a codex prefixed branch without unrelated rewrites.</w:t>
      </w:r>
    </w:p>
    <w:p>
      <w:pPr>
        <w:pStyle w:val="ListNumber"/>
        <w:spacing w:after="80"/>
      </w:pPr>
      <w:r>
        <w:t>Formatting analysis focused tests and the full regression suite are run.</w:t>
      </w:r>
    </w:p>
    <w:p>
      <w:pPr>
        <w:pStyle w:val="ListNumber"/>
        <w:spacing w:after="80"/>
      </w:pPr>
      <w:r>
        <w:t>The implementation agent provides a diff summary commands results and visual evidence where relevant.</w:t>
      </w:r>
    </w:p>
    <w:p>
      <w:pPr>
        <w:pStyle w:val="ListNumber"/>
        <w:spacing w:after="80"/>
      </w:pPr>
      <w:r>
        <w:t>The review agent reads the diff and runs the required tests independently.</w:t>
      </w:r>
    </w:p>
    <w:p>
      <w:pPr>
        <w:pStyle w:val="ListNumber"/>
        <w:spacing w:after="80"/>
      </w:pPr>
      <w:r>
        <w:t>Findings return with severity reproduction location and missing test evidence.</w:t>
      </w:r>
    </w:p>
    <w:p>
      <w:pPr>
        <w:pStyle w:val="ListNumber"/>
        <w:spacing w:after="80"/>
      </w:pPr>
      <w:r>
        <w:t>Only a passing review changes the task status to Complete and unlocks dependent work.</w:t>
      </w:r>
    </w:p>
    <w:p>
      <w:pPr>
        <w:pStyle w:val="Heading2"/>
        <w:keepNext/>
        <w:keepLines/>
      </w:pPr>
      <w:r>
        <w:t>Quality gate evidence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tcMar>
              <w:top w:w="110" w:type="dxa"/>
              <w:start w:w="110" w:type="dxa"/>
              <w:bottom w:w="110" w:type="dxa"/>
              <w:end w:w="110" w:type="dxa"/>
            </w:tcMar>
            <w:shd w:fill="17324D"/>
            <w:vAlign w:val="center"/>
          </w:tcPr>
          <w:p>
            <w:pPr>
              <w:jc w:val="center"/>
            </w:pPr>
            <w:r>
              <w:rPr>
                <w:b/>
                <w:color w:val="FFFFFF"/>
                <w:sz w:val="17"/>
              </w:rPr>
              <w:t>Evidence</w:t>
            </w:r>
          </w:p>
        </w:tc>
        <w:tc>
          <w:tcPr>
            <w:tcW w:type="dxa" w:w="6768"/>
            <w:tcMar>
              <w:top w:w="110" w:type="dxa"/>
              <w:start w:w="110" w:type="dxa"/>
              <w:bottom w:w="110" w:type="dxa"/>
              <w:end w:w="110" w:type="dxa"/>
            </w:tcMar>
            <w:shd w:fill="17324D"/>
            <w:vAlign w:val="center"/>
          </w:tcPr>
          <w:p>
            <w:pPr>
              <w:jc w:val="center"/>
            </w:pPr>
            <w:r>
              <w:rPr>
                <w:b/>
                <w:color w:val="FFFFFF"/>
                <w:sz w:val="17"/>
              </w:rPr>
              <w:t>Required content</w:t>
            </w:r>
          </w:p>
        </w:tc>
      </w:tr>
      <w:tr>
        <w:tc>
          <w:tcPr>
            <w:tcW w:type="dxa" w:w="2448"/>
            <w:tcMar>
              <w:top w:w="110" w:type="dxa"/>
              <w:start w:w="110" w:type="dxa"/>
              <w:bottom w:w="110" w:type="dxa"/>
              <w:end w:w="110" w:type="dxa"/>
            </w:tcMar>
            <w:vAlign w:val="center"/>
          </w:tcPr>
          <w:p>
            <w:pPr>
              <w:spacing w:after="0" w:line="240" w:lineRule="auto"/>
            </w:pPr>
            <w:r>
              <w:rPr>
                <w:sz w:val="17"/>
              </w:rPr>
              <w:t>Requirement mapping</w:t>
            </w:r>
          </w:p>
        </w:tc>
        <w:tc>
          <w:tcPr>
            <w:tcW w:type="dxa" w:w="6768"/>
            <w:tcMar>
              <w:top w:w="110" w:type="dxa"/>
              <w:start w:w="110" w:type="dxa"/>
              <w:bottom w:w="110" w:type="dxa"/>
              <w:end w:w="110" w:type="dxa"/>
            </w:tcMar>
            <w:vAlign w:val="center"/>
          </w:tcPr>
          <w:p>
            <w:pPr>
              <w:spacing w:after="0" w:line="240" w:lineRule="auto"/>
            </w:pPr>
            <w:r>
              <w:rPr>
                <w:sz w:val="17"/>
              </w:rPr>
              <w:t>Requirement IDs implemented and verified</w:t>
            </w:r>
          </w:p>
        </w:tc>
      </w:tr>
      <w:tr>
        <w:tc>
          <w:tcPr>
            <w:tcW w:type="dxa" w:w="2448"/>
            <w:tcMar>
              <w:top w:w="110" w:type="dxa"/>
              <w:start w:w="110" w:type="dxa"/>
              <w:bottom w:w="110" w:type="dxa"/>
              <w:end w:w="110" w:type="dxa"/>
            </w:tcMar>
            <w:shd w:fill="EEF4F8"/>
            <w:vAlign w:val="center"/>
          </w:tcPr>
          <w:p>
            <w:pPr>
              <w:spacing w:after="0" w:line="240" w:lineRule="auto"/>
            </w:pPr>
            <w:r>
              <w:rPr>
                <w:sz w:val="17"/>
              </w:rPr>
              <w:t>Diff review</w:t>
            </w:r>
          </w:p>
        </w:tc>
        <w:tc>
          <w:tcPr>
            <w:tcW w:type="dxa" w:w="6768"/>
            <w:tcMar>
              <w:top w:w="110" w:type="dxa"/>
              <w:start w:w="110" w:type="dxa"/>
              <w:bottom w:w="110" w:type="dxa"/>
              <w:end w:w="110" w:type="dxa"/>
            </w:tcMar>
            <w:shd w:fill="EEF4F8"/>
            <w:vAlign w:val="center"/>
          </w:tcPr>
          <w:p>
            <w:pPr>
              <w:spacing w:after="0" w:line="240" w:lineRule="auto"/>
            </w:pPr>
            <w:r>
              <w:rPr>
                <w:sz w:val="17"/>
              </w:rPr>
              <w:t>Files read risks checked and review conclusion</w:t>
            </w:r>
          </w:p>
        </w:tc>
      </w:tr>
      <w:tr>
        <w:tc>
          <w:tcPr>
            <w:tcW w:type="dxa" w:w="2448"/>
            <w:tcMar>
              <w:top w:w="110" w:type="dxa"/>
              <w:start w:w="110" w:type="dxa"/>
              <w:bottom w:w="110" w:type="dxa"/>
              <w:end w:w="110" w:type="dxa"/>
            </w:tcMar>
            <w:vAlign w:val="center"/>
          </w:tcPr>
          <w:p>
            <w:pPr>
              <w:spacing w:after="0" w:line="240" w:lineRule="auto"/>
            </w:pPr>
            <w:r>
              <w:rPr>
                <w:sz w:val="17"/>
              </w:rPr>
              <w:t>Test report</w:t>
            </w:r>
          </w:p>
        </w:tc>
        <w:tc>
          <w:tcPr>
            <w:tcW w:type="dxa" w:w="6768"/>
            <w:tcMar>
              <w:top w:w="110" w:type="dxa"/>
              <w:start w:w="110" w:type="dxa"/>
              <w:bottom w:w="110" w:type="dxa"/>
              <w:end w:w="110" w:type="dxa"/>
            </w:tcMar>
            <w:vAlign w:val="center"/>
          </w:tcPr>
          <w:p>
            <w:pPr>
              <w:spacing w:after="0" w:line="240" w:lineRule="auto"/>
            </w:pPr>
            <w:r>
              <w:rPr>
                <w:sz w:val="17"/>
              </w:rPr>
              <w:t>Commands counts results duration and failures</w:t>
            </w:r>
          </w:p>
        </w:tc>
      </w:tr>
      <w:tr>
        <w:tc>
          <w:tcPr>
            <w:tcW w:type="dxa" w:w="2448"/>
            <w:tcMar>
              <w:top w:w="110" w:type="dxa"/>
              <w:start w:w="110" w:type="dxa"/>
              <w:bottom w:w="110" w:type="dxa"/>
              <w:end w:w="110" w:type="dxa"/>
            </w:tcMar>
            <w:shd w:fill="EEF4F8"/>
            <w:vAlign w:val="center"/>
          </w:tcPr>
          <w:p>
            <w:pPr>
              <w:spacing w:after="0" w:line="240" w:lineRule="auto"/>
            </w:pPr>
            <w:r>
              <w:rPr>
                <w:sz w:val="17"/>
              </w:rPr>
              <w:t>Coverage report</w:t>
            </w:r>
          </w:p>
        </w:tc>
        <w:tc>
          <w:tcPr>
            <w:tcW w:type="dxa" w:w="6768"/>
            <w:tcMar>
              <w:top w:w="110" w:type="dxa"/>
              <w:start w:w="110" w:type="dxa"/>
              <w:bottom w:w="110" w:type="dxa"/>
              <w:end w:w="110" w:type="dxa"/>
            </w:tcMar>
            <w:shd w:fill="EEF4F8"/>
            <w:vAlign w:val="center"/>
          </w:tcPr>
          <w:p>
            <w:pPr>
              <w:spacing w:after="0" w:line="240" w:lineRule="auto"/>
            </w:pPr>
            <w:r>
              <w:rPr>
                <w:sz w:val="17"/>
              </w:rPr>
              <w:t>Coverage of changed logic and justified gaps</w:t>
            </w:r>
          </w:p>
        </w:tc>
      </w:tr>
      <w:tr>
        <w:tc>
          <w:tcPr>
            <w:tcW w:type="dxa" w:w="2448"/>
            <w:tcMar>
              <w:top w:w="110" w:type="dxa"/>
              <w:start w:w="110" w:type="dxa"/>
              <w:bottom w:w="110" w:type="dxa"/>
              <w:end w:w="110" w:type="dxa"/>
            </w:tcMar>
            <w:vAlign w:val="center"/>
          </w:tcPr>
          <w:p>
            <w:pPr>
              <w:spacing w:after="0" w:line="240" w:lineRule="auto"/>
            </w:pPr>
            <w:r>
              <w:rPr>
                <w:sz w:val="17"/>
              </w:rPr>
              <w:t>Visual evidence</w:t>
            </w:r>
          </w:p>
        </w:tc>
        <w:tc>
          <w:tcPr>
            <w:tcW w:type="dxa" w:w="6768"/>
            <w:tcMar>
              <w:top w:w="110" w:type="dxa"/>
              <w:start w:w="110" w:type="dxa"/>
              <w:bottom w:w="110" w:type="dxa"/>
              <w:end w:w="110" w:type="dxa"/>
            </w:tcMar>
            <w:vAlign w:val="center"/>
          </w:tcPr>
          <w:p>
            <w:pPr>
              <w:spacing w:after="0" w:line="240" w:lineRule="auto"/>
            </w:pPr>
            <w:r>
              <w:rPr>
                <w:sz w:val="17"/>
              </w:rPr>
              <w:t>Portrait landscape LTR RTL and required text scale</w:t>
            </w:r>
          </w:p>
        </w:tc>
      </w:tr>
      <w:tr>
        <w:tc>
          <w:tcPr>
            <w:tcW w:type="dxa" w:w="2448"/>
            <w:tcMar>
              <w:top w:w="110" w:type="dxa"/>
              <w:start w:w="110" w:type="dxa"/>
              <w:bottom w:w="110" w:type="dxa"/>
              <w:end w:w="110" w:type="dxa"/>
            </w:tcMar>
            <w:shd w:fill="EEF4F8"/>
            <w:vAlign w:val="center"/>
          </w:tcPr>
          <w:p>
            <w:pPr>
              <w:spacing w:after="0" w:line="240" w:lineRule="auto"/>
            </w:pPr>
            <w:r>
              <w:rPr>
                <w:sz w:val="17"/>
              </w:rPr>
              <w:t>Device evidence</w:t>
            </w:r>
          </w:p>
        </w:tc>
        <w:tc>
          <w:tcPr>
            <w:tcW w:type="dxa" w:w="6768"/>
            <w:tcMar>
              <w:top w:w="110" w:type="dxa"/>
              <w:start w:w="110" w:type="dxa"/>
              <w:bottom w:w="110" w:type="dxa"/>
              <w:end w:w="110" w:type="dxa"/>
            </w:tcMar>
            <w:shd w:fill="EEF4F8"/>
            <w:vAlign w:val="center"/>
          </w:tcPr>
          <w:p>
            <w:pPr>
              <w:spacing w:after="0" w:line="240" w:lineRule="auto"/>
            </w:pPr>
            <w:r>
              <w:rPr>
                <w:sz w:val="17"/>
              </w:rPr>
              <w:t>Device OS orientation locale scenario and result</w:t>
            </w:r>
          </w:p>
        </w:tc>
      </w:tr>
      <w:tr>
        <w:tc>
          <w:tcPr>
            <w:tcW w:type="dxa" w:w="2448"/>
            <w:tcMar>
              <w:top w:w="110" w:type="dxa"/>
              <w:start w:w="110" w:type="dxa"/>
              <w:bottom w:w="110" w:type="dxa"/>
              <w:end w:w="110" w:type="dxa"/>
            </w:tcMar>
            <w:vAlign w:val="center"/>
          </w:tcPr>
          <w:p>
            <w:pPr>
              <w:spacing w:after="0" w:line="240" w:lineRule="auto"/>
            </w:pPr>
            <w:r>
              <w:rPr>
                <w:sz w:val="17"/>
              </w:rPr>
              <w:t>Risk checklist</w:t>
            </w:r>
          </w:p>
        </w:tc>
        <w:tc>
          <w:tcPr>
            <w:tcW w:type="dxa" w:w="6768"/>
            <w:tcMar>
              <w:top w:w="110" w:type="dxa"/>
              <w:start w:w="110" w:type="dxa"/>
              <w:bottom w:w="110" w:type="dxa"/>
              <w:end w:w="110" w:type="dxa"/>
            </w:tcMar>
            <w:vAlign w:val="center"/>
          </w:tcPr>
          <w:p>
            <w:pPr>
              <w:spacing w:after="0" w:line="240" w:lineRule="auto"/>
            </w:pPr>
            <w:r>
              <w:rPr>
                <w:sz w:val="17"/>
              </w:rPr>
              <w:t>Privacy accessibility performance migration and content impact</w:t>
            </w:r>
          </w:p>
        </w:tc>
      </w:tr>
      <w:tr>
        <w:tc>
          <w:tcPr>
            <w:tcW w:type="dxa" w:w="2448"/>
            <w:tcMar>
              <w:top w:w="110" w:type="dxa"/>
              <w:start w:w="110" w:type="dxa"/>
              <w:bottom w:w="110" w:type="dxa"/>
              <w:end w:w="110" w:type="dxa"/>
            </w:tcMar>
            <w:shd w:fill="EEF4F8"/>
            <w:vAlign w:val="center"/>
          </w:tcPr>
          <w:p>
            <w:pPr>
              <w:spacing w:after="0" w:line="240" w:lineRule="auto"/>
            </w:pPr>
            <w:r>
              <w:rPr>
                <w:sz w:val="17"/>
              </w:rPr>
              <w:t>Approval</w:t>
            </w:r>
          </w:p>
        </w:tc>
        <w:tc>
          <w:tcPr>
            <w:tcW w:type="dxa" w:w="6768"/>
            <w:tcMar>
              <w:top w:w="110" w:type="dxa"/>
              <w:start w:w="110" w:type="dxa"/>
              <w:bottom w:w="110" w:type="dxa"/>
              <w:end w:w="110" w:type="dxa"/>
            </w:tcMar>
            <w:shd w:fill="EEF4F8"/>
            <w:vAlign w:val="center"/>
          </w:tcPr>
          <w:p>
            <w:pPr>
              <w:spacing w:after="0" w:line="240" w:lineRule="auto"/>
            </w:pPr>
            <w:r>
              <w:rPr>
                <w:sz w:val="17"/>
              </w:rPr>
              <w:t>Reviewer identity review round and decision</w:t>
            </w:r>
          </w:p>
        </w:tc>
      </w:tr>
    </w:tbl>
    <w:p/>
    <w:p>
      <w:r>
        <w:br w:type="page"/>
      </w:r>
    </w:p>
    <w:p>
      <w:pPr>
        <w:pStyle w:val="Heading1"/>
        <w:keepNext/>
        <w:keepLines/>
      </w:pPr>
      <w:r>
        <w:t>17 Development phases and quality gates</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648"/>
            <w:tcMar>
              <w:top w:w="110" w:type="dxa"/>
              <w:start w:w="110" w:type="dxa"/>
              <w:bottom w:w="110" w:type="dxa"/>
              <w:end w:w="110" w:type="dxa"/>
            </w:tcMar>
            <w:shd w:fill="17324D"/>
            <w:vAlign w:val="center"/>
          </w:tcPr>
          <w:p>
            <w:pPr>
              <w:jc w:val="center"/>
            </w:pPr>
            <w:r>
              <w:rPr>
                <w:b/>
                <w:color w:val="FFFFFF"/>
                <w:sz w:val="14"/>
              </w:rPr>
              <w:t>Phase</w:t>
            </w:r>
          </w:p>
        </w:tc>
        <w:tc>
          <w:tcPr>
            <w:tcW w:type="dxa" w:w="1655"/>
            <w:tcMar>
              <w:top w:w="110" w:type="dxa"/>
              <w:start w:w="110" w:type="dxa"/>
              <w:bottom w:w="110" w:type="dxa"/>
              <w:end w:w="110" w:type="dxa"/>
            </w:tcMar>
            <w:shd w:fill="17324D"/>
            <w:vAlign w:val="center"/>
          </w:tcPr>
          <w:p>
            <w:pPr>
              <w:jc w:val="center"/>
            </w:pPr>
            <w:r>
              <w:rPr>
                <w:b/>
                <w:color w:val="FFFFFF"/>
                <w:sz w:val="14"/>
              </w:rPr>
              <w:t>Name</w:t>
            </w:r>
          </w:p>
        </w:tc>
        <w:tc>
          <w:tcPr>
            <w:tcW w:type="dxa" w:w="2448"/>
            <w:tcMar>
              <w:top w:w="110" w:type="dxa"/>
              <w:start w:w="110" w:type="dxa"/>
              <w:bottom w:w="110" w:type="dxa"/>
              <w:end w:w="110" w:type="dxa"/>
            </w:tcMar>
            <w:shd w:fill="17324D"/>
            <w:vAlign w:val="center"/>
          </w:tcPr>
          <w:p>
            <w:pPr>
              <w:jc w:val="center"/>
            </w:pPr>
            <w:r>
              <w:rPr>
                <w:b/>
                <w:color w:val="FFFFFF"/>
                <w:sz w:val="14"/>
              </w:rPr>
              <w:t>Build scope</w:t>
            </w:r>
          </w:p>
        </w:tc>
        <w:tc>
          <w:tcPr>
            <w:tcW w:type="dxa" w:w="3024"/>
            <w:tcMar>
              <w:top w:w="110" w:type="dxa"/>
              <w:start w:w="110" w:type="dxa"/>
              <w:bottom w:w="110" w:type="dxa"/>
              <w:end w:w="110" w:type="dxa"/>
            </w:tcMar>
            <w:shd w:fill="17324D"/>
            <w:vAlign w:val="center"/>
          </w:tcPr>
          <w:p>
            <w:pPr>
              <w:jc w:val="center"/>
            </w:pPr>
            <w:r>
              <w:rPr>
                <w:b/>
                <w:color w:val="FFFFFF"/>
                <w:sz w:val="14"/>
              </w:rPr>
              <w:t>Required tests</w:t>
            </w:r>
          </w:p>
        </w:tc>
        <w:tc>
          <w:tcPr>
            <w:tcW w:type="dxa" w:w="1440"/>
            <w:tcMar>
              <w:top w:w="110" w:type="dxa"/>
              <w:start w:w="110" w:type="dxa"/>
              <w:bottom w:w="110" w:type="dxa"/>
              <w:end w:w="110" w:type="dxa"/>
            </w:tcMar>
            <w:shd w:fill="17324D"/>
            <w:vAlign w:val="center"/>
          </w:tcPr>
          <w:p>
            <w:pPr>
              <w:jc w:val="center"/>
            </w:pPr>
            <w:r>
              <w:rPr>
                <w:b/>
                <w:color w:val="FFFFFF"/>
                <w:sz w:val="14"/>
              </w:rPr>
              <w:t>Exit gate</w:t>
            </w:r>
          </w:p>
        </w:tc>
      </w:tr>
      <w:tr>
        <w:tc>
          <w:tcPr>
            <w:tcW w:type="dxa" w:w="648"/>
            <w:tcMar>
              <w:top w:w="110" w:type="dxa"/>
              <w:start w:w="110" w:type="dxa"/>
              <w:bottom w:w="110" w:type="dxa"/>
              <w:end w:w="110" w:type="dxa"/>
            </w:tcMar>
            <w:vAlign w:val="center"/>
          </w:tcPr>
          <w:p>
            <w:pPr>
              <w:spacing w:after="0" w:line="240" w:lineRule="auto"/>
            </w:pPr>
            <w:r>
              <w:rPr>
                <w:sz w:val="14"/>
              </w:rPr>
              <w:t>0</w:t>
            </w:r>
          </w:p>
        </w:tc>
        <w:tc>
          <w:tcPr>
            <w:tcW w:type="dxa" w:w="1655"/>
            <w:tcMar>
              <w:top w:w="110" w:type="dxa"/>
              <w:start w:w="110" w:type="dxa"/>
              <w:bottom w:w="110" w:type="dxa"/>
              <w:end w:w="110" w:type="dxa"/>
            </w:tcMar>
            <w:vAlign w:val="center"/>
          </w:tcPr>
          <w:p>
            <w:pPr>
              <w:spacing w:after="0" w:line="240" w:lineRule="auto"/>
            </w:pPr>
            <w:r>
              <w:rPr>
                <w:sz w:val="14"/>
              </w:rPr>
              <w:t>Baseline and discovery</w:t>
            </w:r>
          </w:p>
        </w:tc>
        <w:tc>
          <w:tcPr>
            <w:tcW w:type="dxa" w:w="2448"/>
            <w:tcMar>
              <w:top w:w="110" w:type="dxa"/>
              <w:start w:w="110" w:type="dxa"/>
              <w:bottom w:w="110" w:type="dxa"/>
              <w:end w:w="110" w:type="dxa"/>
            </w:tcMar>
            <w:vAlign w:val="center"/>
          </w:tcPr>
          <w:p>
            <w:pPr>
              <w:spacing w:after="0" w:line="240" w:lineRule="auto"/>
            </w:pPr>
            <w:r>
              <w:rPr>
                <w:sz w:val="14"/>
              </w:rPr>
              <w:t>Inventory current Flutter code behavior dependencies tests and build status</w:t>
            </w:r>
          </w:p>
        </w:tc>
        <w:tc>
          <w:tcPr>
            <w:tcW w:type="dxa" w:w="3024"/>
            <w:tcMar>
              <w:top w:w="110" w:type="dxa"/>
              <w:start w:w="110" w:type="dxa"/>
              <w:bottom w:w="110" w:type="dxa"/>
              <w:end w:w="110" w:type="dxa"/>
            </w:tcMar>
            <w:vAlign w:val="center"/>
          </w:tcPr>
          <w:p>
            <w:pPr>
              <w:spacing w:after="0" w:line="240" w:lineRule="auto"/>
            </w:pPr>
            <w:r>
              <w:rPr>
                <w:sz w:val="14"/>
              </w:rPr>
              <w:t>Analyze existing unit and widget tests Android smoke build iOS project validation</w:t>
            </w:r>
          </w:p>
        </w:tc>
        <w:tc>
          <w:tcPr>
            <w:tcW w:type="dxa" w:w="1440"/>
            <w:tcMar>
              <w:top w:w="110" w:type="dxa"/>
              <w:start w:w="110" w:type="dxa"/>
              <w:bottom w:w="110" w:type="dxa"/>
              <w:end w:w="110" w:type="dxa"/>
            </w:tcMar>
            <w:vAlign w:val="center"/>
          </w:tcPr>
          <w:p>
            <w:pPr>
              <w:spacing w:after="0" w:line="240" w:lineRule="auto"/>
            </w:pPr>
            <w:r>
              <w:rPr>
                <w:sz w:val="14"/>
              </w:rPr>
              <w:t>Baseline report approved</w:t>
            </w:r>
          </w:p>
        </w:tc>
      </w:tr>
      <w:tr>
        <w:tc>
          <w:tcPr>
            <w:tcW w:type="dxa" w:w="648"/>
            <w:tcMar>
              <w:top w:w="110" w:type="dxa"/>
              <w:start w:w="110" w:type="dxa"/>
              <w:bottom w:w="110" w:type="dxa"/>
              <w:end w:w="110" w:type="dxa"/>
            </w:tcMar>
            <w:shd w:fill="EEF4F8"/>
            <w:vAlign w:val="center"/>
          </w:tcPr>
          <w:p>
            <w:pPr>
              <w:spacing w:after="0" w:line="240" w:lineRule="auto"/>
            </w:pPr>
            <w:r>
              <w:rPr>
                <w:sz w:val="14"/>
              </w:rPr>
              <w:t>1</w:t>
            </w:r>
          </w:p>
        </w:tc>
        <w:tc>
          <w:tcPr>
            <w:tcW w:type="dxa" w:w="1655"/>
            <w:tcMar>
              <w:top w:w="110" w:type="dxa"/>
              <w:start w:w="110" w:type="dxa"/>
              <w:bottom w:w="110" w:type="dxa"/>
              <w:end w:w="110" w:type="dxa"/>
            </w:tcMar>
            <w:shd w:fill="EEF4F8"/>
            <w:vAlign w:val="center"/>
          </w:tcPr>
          <w:p>
            <w:pPr>
              <w:spacing w:after="0" w:line="240" w:lineRule="auto"/>
            </w:pPr>
            <w:r>
              <w:rPr>
                <w:sz w:val="14"/>
              </w:rPr>
              <w:t>Architecture and offline foundation</w:t>
            </w:r>
          </w:p>
        </w:tc>
        <w:tc>
          <w:tcPr>
            <w:tcW w:type="dxa" w:w="2448"/>
            <w:tcMar>
              <w:top w:w="110" w:type="dxa"/>
              <w:start w:w="110" w:type="dxa"/>
              <w:bottom w:w="110" w:type="dxa"/>
              <w:end w:w="110" w:type="dxa"/>
            </w:tcMar>
            <w:shd w:fill="EEF4F8"/>
            <w:vAlign w:val="center"/>
          </w:tcPr>
          <w:p>
            <w:pPr>
              <w:spacing w:after="0" w:line="240" w:lineRule="auto"/>
            </w:pPr>
            <w:r>
              <w:rPr>
                <w:sz w:val="14"/>
              </w:rPr>
              <w:t>Repositories schemas migrations local storage and network prohibition</w:t>
            </w:r>
          </w:p>
        </w:tc>
        <w:tc>
          <w:tcPr>
            <w:tcW w:type="dxa" w:w="3024"/>
            <w:tcMar>
              <w:top w:w="110" w:type="dxa"/>
              <w:start w:w="110" w:type="dxa"/>
              <w:bottom w:w="110" w:type="dxa"/>
              <w:end w:w="110" w:type="dxa"/>
            </w:tcMar>
            <w:shd w:fill="EEF4F8"/>
            <w:vAlign w:val="center"/>
          </w:tcPr>
          <w:p>
            <w:pPr>
              <w:spacing w:after="0" w:line="240" w:lineRule="auto"/>
            </w:pPr>
            <w:r>
              <w:rPr>
                <w:sz w:val="14"/>
              </w:rPr>
              <w:t>Storage unit tests corruption migration airplane integration manifest and traffic tests</w:t>
            </w:r>
          </w:p>
        </w:tc>
        <w:tc>
          <w:tcPr>
            <w:tcW w:type="dxa" w:w="1440"/>
            <w:tcMar>
              <w:top w:w="110" w:type="dxa"/>
              <w:start w:w="110" w:type="dxa"/>
              <w:bottom w:w="110" w:type="dxa"/>
              <w:end w:w="110" w:type="dxa"/>
            </w:tcMar>
            <w:shd w:fill="EEF4F8"/>
            <w:vAlign w:val="center"/>
          </w:tcPr>
          <w:p>
            <w:pPr>
              <w:spacing w:after="0" w:line="240" w:lineRule="auto"/>
            </w:pPr>
            <w:r>
              <w:rPr>
                <w:sz w:val="14"/>
              </w:rPr>
              <w:t>No data loss and no network capability</w:t>
            </w:r>
          </w:p>
        </w:tc>
      </w:tr>
      <w:tr>
        <w:tc>
          <w:tcPr>
            <w:tcW w:type="dxa" w:w="648"/>
            <w:tcMar>
              <w:top w:w="110" w:type="dxa"/>
              <w:start w:w="110" w:type="dxa"/>
              <w:bottom w:w="110" w:type="dxa"/>
              <w:end w:w="110" w:type="dxa"/>
            </w:tcMar>
            <w:vAlign w:val="center"/>
          </w:tcPr>
          <w:p>
            <w:pPr>
              <w:spacing w:after="0" w:line="240" w:lineRule="auto"/>
            </w:pPr>
            <w:r>
              <w:rPr>
                <w:sz w:val="14"/>
              </w:rPr>
              <w:t>2</w:t>
            </w:r>
          </w:p>
        </w:tc>
        <w:tc>
          <w:tcPr>
            <w:tcW w:type="dxa" w:w="1655"/>
            <w:tcMar>
              <w:top w:w="110" w:type="dxa"/>
              <w:start w:w="110" w:type="dxa"/>
              <w:bottom w:w="110" w:type="dxa"/>
              <w:end w:w="110" w:type="dxa"/>
            </w:tcMar>
            <w:vAlign w:val="center"/>
          </w:tcPr>
          <w:p>
            <w:pPr>
              <w:spacing w:after="0" w:line="240" w:lineRule="auto"/>
            </w:pPr>
            <w:r>
              <w:rPr>
                <w:sz w:val="14"/>
              </w:rPr>
              <w:t>Localization and onboarding</w:t>
            </w:r>
          </w:p>
        </w:tc>
        <w:tc>
          <w:tcPr>
            <w:tcW w:type="dxa" w:w="2448"/>
            <w:tcMar>
              <w:top w:w="110" w:type="dxa"/>
              <w:start w:w="110" w:type="dxa"/>
              <w:bottom w:w="110" w:type="dxa"/>
              <w:end w:w="110" w:type="dxa"/>
            </w:tcMar>
            <w:vAlign w:val="center"/>
          </w:tcPr>
          <w:p>
            <w:pPr>
              <w:spacing w:after="0" w:line="240" w:lineRule="auto"/>
            </w:pPr>
            <w:r>
              <w:rPr>
                <w:sz w:val="14"/>
              </w:rPr>
              <w:t>Four locales mandatory selection LTR RTL content resources</w:t>
            </w:r>
          </w:p>
        </w:tc>
        <w:tc>
          <w:tcPr>
            <w:tcW w:type="dxa" w:w="3024"/>
            <w:tcMar>
              <w:top w:w="110" w:type="dxa"/>
              <w:start w:w="110" w:type="dxa"/>
              <w:bottom w:w="110" w:type="dxa"/>
              <w:end w:w="110" w:type="dxa"/>
            </w:tcMar>
            <w:vAlign w:val="center"/>
          </w:tcPr>
          <w:p>
            <w:pPr>
              <w:spacing w:after="0" w:line="240" w:lineRule="auto"/>
            </w:pPr>
            <w:r>
              <w:rPr>
                <w:sz w:val="14"/>
              </w:rPr>
              <w:t>Key coverage pseudo locale widget golden persistence and language switch integration</w:t>
            </w:r>
          </w:p>
        </w:tc>
        <w:tc>
          <w:tcPr>
            <w:tcW w:type="dxa" w:w="1440"/>
            <w:tcMar>
              <w:top w:w="110" w:type="dxa"/>
              <w:start w:w="110" w:type="dxa"/>
              <w:bottom w:w="110" w:type="dxa"/>
              <w:end w:w="110" w:type="dxa"/>
            </w:tcMar>
            <w:vAlign w:val="center"/>
          </w:tcPr>
          <w:p>
            <w:pPr>
              <w:spacing w:after="0" w:line="240" w:lineRule="auto"/>
            </w:pPr>
            <w:r>
              <w:rPr>
                <w:sz w:val="14"/>
              </w:rPr>
              <w:t>Every onboarding path passes in four locales</w:t>
            </w:r>
          </w:p>
        </w:tc>
      </w:tr>
      <w:tr>
        <w:tc>
          <w:tcPr>
            <w:tcW w:type="dxa" w:w="648"/>
            <w:tcMar>
              <w:top w:w="110" w:type="dxa"/>
              <w:start w:w="110" w:type="dxa"/>
              <w:bottom w:w="110" w:type="dxa"/>
              <w:end w:w="110" w:type="dxa"/>
            </w:tcMar>
            <w:shd w:fill="EEF4F8"/>
            <w:vAlign w:val="center"/>
          </w:tcPr>
          <w:p>
            <w:pPr>
              <w:spacing w:after="0" w:line="240" w:lineRule="auto"/>
            </w:pPr>
            <w:r>
              <w:rPr>
                <w:sz w:val="14"/>
              </w:rPr>
              <w:t>3</w:t>
            </w:r>
          </w:p>
        </w:tc>
        <w:tc>
          <w:tcPr>
            <w:tcW w:type="dxa" w:w="1655"/>
            <w:tcMar>
              <w:top w:w="110" w:type="dxa"/>
              <w:start w:w="110" w:type="dxa"/>
              <w:bottom w:w="110" w:type="dxa"/>
              <w:end w:w="110" w:type="dxa"/>
            </w:tcMar>
            <w:shd w:fill="EEF4F8"/>
            <w:vAlign w:val="center"/>
          </w:tcPr>
          <w:p>
            <w:pPr>
              <w:spacing w:after="0" w:line="240" w:lineRule="auto"/>
            </w:pPr>
            <w:r>
              <w:rPr>
                <w:sz w:val="14"/>
              </w:rPr>
              <w:t>Design consultation and system</w:t>
            </w:r>
          </w:p>
        </w:tc>
        <w:tc>
          <w:tcPr>
            <w:tcW w:type="dxa" w:w="2448"/>
            <w:tcMar>
              <w:top w:w="110" w:type="dxa"/>
              <w:start w:w="110" w:type="dxa"/>
              <w:bottom w:w="110" w:type="dxa"/>
              <w:end w:w="110" w:type="dxa"/>
            </w:tcMar>
            <w:shd w:fill="EEF4F8"/>
            <w:vAlign w:val="center"/>
          </w:tcPr>
          <w:p>
            <w:pPr>
              <w:spacing w:after="0" w:line="240" w:lineRule="auto"/>
            </w:pPr>
            <w:r>
              <w:rPr>
                <w:sz w:val="14"/>
              </w:rPr>
              <w:t>Consult Product Owner then create approved visual system and responsive components</w:t>
            </w:r>
          </w:p>
        </w:tc>
        <w:tc>
          <w:tcPr>
            <w:tcW w:type="dxa" w:w="3024"/>
            <w:tcMar>
              <w:top w:w="110" w:type="dxa"/>
              <w:start w:w="110" w:type="dxa"/>
              <w:bottom w:w="110" w:type="dxa"/>
              <w:end w:w="110" w:type="dxa"/>
            </w:tcMar>
            <w:shd w:fill="EEF4F8"/>
            <w:vAlign w:val="center"/>
          </w:tcPr>
          <w:p>
            <w:pPr>
              <w:spacing w:after="0" w:line="240" w:lineRule="auto"/>
            </w:pPr>
            <w:r>
              <w:rPr>
                <w:sz w:val="14"/>
              </w:rPr>
              <w:t>Golden breakpoints text scale semantics contrast orientation and design review</w:t>
            </w:r>
          </w:p>
        </w:tc>
        <w:tc>
          <w:tcPr>
            <w:tcW w:type="dxa" w:w="1440"/>
            <w:tcMar>
              <w:top w:w="110" w:type="dxa"/>
              <w:start w:w="110" w:type="dxa"/>
              <w:bottom w:w="110" w:type="dxa"/>
              <w:end w:w="110" w:type="dxa"/>
            </w:tcMar>
            <w:shd w:fill="EEF4F8"/>
            <w:vAlign w:val="center"/>
          </w:tcPr>
          <w:p>
            <w:pPr>
              <w:spacing w:after="0" w:line="240" w:lineRule="auto"/>
            </w:pPr>
            <w:r>
              <w:rPr>
                <w:sz w:val="14"/>
              </w:rPr>
              <w:t>Product Owner design approval required</w:t>
            </w:r>
          </w:p>
        </w:tc>
      </w:tr>
      <w:tr>
        <w:tc>
          <w:tcPr>
            <w:tcW w:type="dxa" w:w="648"/>
            <w:tcMar>
              <w:top w:w="110" w:type="dxa"/>
              <w:start w:w="110" w:type="dxa"/>
              <w:bottom w:w="110" w:type="dxa"/>
              <w:end w:w="110" w:type="dxa"/>
            </w:tcMar>
            <w:vAlign w:val="center"/>
          </w:tcPr>
          <w:p>
            <w:pPr>
              <w:spacing w:after="0" w:line="240" w:lineRule="auto"/>
            </w:pPr>
            <w:r>
              <w:rPr>
                <w:sz w:val="14"/>
              </w:rPr>
              <w:t>4</w:t>
            </w:r>
          </w:p>
        </w:tc>
        <w:tc>
          <w:tcPr>
            <w:tcW w:type="dxa" w:w="1655"/>
            <w:tcMar>
              <w:top w:w="110" w:type="dxa"/>
              <w:start w:w="110" w:type="dxa"/>
              <w:bottom w:w="110" w:type="dxa"/>
              <w:end w:w="110" w:type="dxa"/>
            </w:tcMar>
            <w:vAlign w:val="center"/>
          </w:tcPr>
          <w:p>
            <w:pPr>
              <w:spacing w:after="0" w:line="240" w:lineRule="auto"/>
            </w:pPr>
            <w:r>
              <w:rPr>
                <w:sz w:val="14"/>
              </w:rPr>
              <w:t>Game engine</w:t>
            </w:r>
          </w:p>
        </w:tc>
        <w:tc>
          <w:tcPr>
            <w:tcW w:type="dxa" w:w="2448"/>
            <w:tcMar>
              <w:top w:w="110" w:type="dxa"/>
              <w:start w:w="110" w:type="dxa"/>
              <w:bottom w:w="110" w:type="dxa"/>
              <w:end w:w="110" w:type="dxa"/>
            </w:tcMar>
            <w:vAlign w:val="center"/>
          </w:tcPr>
          <w:p>
            <w:pPr>
              <w:spacing w:after="0" w:line="240" w:lineRule="auto"/>
            </w:pPr>
            <w:r>
              <w:rPr>
                <w:sz w:val="14"/>
              </w:rPr>
              <w:t>Rules tile types solver hints scoring and generator</w:t>
            </w:r>
          </w:p>
        </w:tc>
        <w:tc>
          <w:tcPr>
            <w:tcW w:type="dxa" w:w="3024"/>
            <w:tcMar>
              <w:top w:w="110" w:type="dxa"/>
              <w:start w:w="110" w:type="dxa"/>
              <w:bottom w:w="110" w:type="dxa"/>
              <w:end w:w="110" w:type="dxa"/>
            </w:tcMar>
            <w:vAlign w:val="center"/>
          </w:tcPr>
          <w:p>
            <w:pPr>
              <w:spacing w:after="0" w:line="240" w:lineRule="auto"/>
            </w:pPr>
            <w:r>
              <w:rPr>
                <w:sz w:val="14"/>
              </w:rPr>
              <w:t>Unit property solver fixtures malformed content and performance tests</w:t>
            </w:r>
          </w:p>
        </w:tc>
        <w:tc>
          <w:tcPr>
            <w:tcW w:type="dxa" w:w="1440"/>
            <w:tcMar>
              <w:top w:w="110" w:type="dxa"/>
              <w:start w:w="110" w:type="dxa"/>
              <w:bottom w:w="110" w:type="dxa"/>
              <w:end w:w="110" w:type="dxa"/>
            </w:tcMar>
            <w:vAlign w:val="center"/>
          </w:tcPr>
          <w:p>
            <w:pPr>
              <w:spacing w:after="0" w:line="240" w:lineRule="auto"/>
            </w:pPr>
            <w:r>
              <w:rPr>
                <w:sz w:val="14"/>
              </w:rPr>
              <w:t>Deterministic validated engine</w:t>
            </w:r>
          </w:p>
        </w:tc>
      </w:tr>
      <w:tr>
        <w:tc>
          <w:tcPr>
            <w:tcW w:type="dxa" w:w="648"/>
            <w:tcMar>
              <w:top w:w="110" w:type="dxa"/>
              <w:start w:w="110" w:type="dxa"/>
              <w:bottom w:w="110" w:type="dxa"/>
              <w:end w:w="110" w:type="dxa"/>
            </w:tcMar>
            <w:shd w:fill="EEF4F8"/>
            <w:vAlign w:val="center"/>
          </w:tcPr>
          <w:p>
            <w:pPr>
              <w:spacing w:after="0" w:line="240" w:lineRule="auto"/>
            </w:pPr>
            <w:r>
              <w:rPr>
                <w:sz w:val="14"/>
              </w:rPr>
              <w:t>5</w:t>
            </w:r>
          </w:p>
        </w:tc>
        <w:tc>
          <w:tcPr>
            <w:tcW w:type="dxa" w:w="1655"/>
            <w:tcMar>
              <w:top w:w="110" w:type="dxa"/>
              <w:start w:w="110" w:type="dxa"/>
              <w:bottom w:w="110" w:type="dxa"/>
              <w:end w:w="110" w:type="dxa"/>
            </w:tcMar>
            <w:shd w:fill="EEF4F8"/>
            <w:vAlign w:val="center"/>
          </w:tcPr>
          <w:p>
            <w:pPr>
              <w:spacing w:after="0" w:line="240" w:lineRule="auto"/>
            </w:pPr>
            <w:r>
              <w:rPr>
                <w:sz w:val="14"/>
              </w:rPr>
              <w:t>Gameplay and modes</w:t>
            </w:r>
          </w:p>
        </w:tc>
        <w:tc>
          <w:tcPr>
            <w:tcW w:type="dxa" w:w="2448"/>
            <w:tcMar>
              <w:top w:w="110" w:type="dxa"/>
              <w:start w:w="110" w:type="dxa"/>
              <w:bottom w:w="110" w:type="dxa"/>
              <w:end w:w="110" w:type="dxa"/>
            </w:tcMar>
            <w:shd w:fill="EEF4F8"/>
            <w:vAlign w:val="center"/>
          </w:tcPr>
          <w:p>
            <w:pPr>
              <w:spacing w:after="0" w:line="240" w:lineRule="auto"/>
            </w:pPr>
            <w:r>
              <w:rPr>
                <w:sz w:val="14"/>
              </w:rPr>
              <w:t>Game screen Learning Challenge restore results and progression</w:t>
            </w:r>
          </w:p>
        </w:tc>
        <w:tc>
          <w:tcPr>
            <w:tcW w:type="dxa" w:w="3024"/>
            <w:tcMar>
              <w:top w:w="110" w:type="dxa"/>
              <w:start w:w="110" w:type="dxa"/>
              <w:bottom w:w="110" w:type="dxa"/>
              <w:end w:w="110" w:type="dxa"/>
            </w:tcMar>
            <w:shd w:fill="EEF4F8"/>
            <w:vAlign w:val="center"/>
          </w:tcPr>
          <w:p>
            <w:pPr>
              <w:spacing w:after="0" w:line="240" w:lineRule="auto"/>
            </w:pPr>
            <w:r>
              <w:rPr>
                <w:sz w:val="14"/>
              </w:rPr>
              <w:t>Widget and integration flows no hint in Challenge solution credit separation rotation restore</w:t>
            </w:r>
          </w:p>
        </w:tc>
        <w:tc>
          <w:tcPr>
            <w:tcW w:type="dxa" w:w="1440"/>
            <w:tcMar>
              <w:top w:w="110" w:type="dxa"/>
              <w:start w:w="110" w:type="dxa"/>
              <w:bottom w:w="110" w:type="dxa"/>
              <w:end w:w="110" w:type="dxa"/>
            </w:tcMar>
            <w:shd w:fill="EEF4F8"/>
            <w:vAlign w:val="center"/>
          </w:tcPr>
          <w:p>
            <w:pPr>
              <w:spacing w:after="0" w:line="240" w:lineRule="auto"/>
            </w:pPr>
            <w:r>
              <w:rPr>
                <w:sz w:val="14"/>
              </w:rPr>
              <w:t>Complete vertical slice in four locales</w:t>
            </w:r>
          </w:p>
        </w:tc>
      </w:tr>
      <w:tr>
        <w:tc>
          <w:tcPr>
            <w:tcW w:type="dxa" w:w="648"/>
            <w:tcMar>
              <w:top w:w="110" w:type="dxa"/>
              <w:start w:w="110" w:type="dxa"/>
              <w:bottom w:w="110" w:type="dxa"/>
              <w:end w:w="110" w:type="dxa"/>
            </w:tcMar>
            <w:vAlign w:val="center"/>
          </w:tcPr>
          <w:p>
            <w:pPr>
              <w:spacing w:after="0" w:line="240" w:lineRule="auto"/>
            </w:pPr>
            <w:r>
              <w:rPr>
                <w:sz w:val="14"/>
              </w:rPr>
              <w:t>6</w:t>
            </w:r>
          </w:p>
        </w:tc>
        <w:tc>
          <w:tcPr>
            <w:tcW w:type="dxa" w:w="1655"/>
            <w:tcMar>
              <w:top w:w="110" w:type="dxa"/>
              <w:start w:w="110" w:type="dxa"/>
              <w:bottom w:w="110" w:type="dxa"/>
              <w:end w:w="110" w:type="dxa"/>
            </w:tcMar>
            <w:vAlign w:val="center"/>
          </w:tcPr>
          <w:p>
            <w:pPr>
              <w:spacing w:after="0" w:line="240" w:lineRule="auto"/>
            </w:pPr>
            <w:r>
              <w:rPr>
                <w:sz w:val="14"/>
              </w:rPr>
              <w:t>Fifty level content</w:t>
            </w:r>
          </w:p>
        </w:tc>
        <w:tc>
          <w:tcPr>
            <w:tcW w:type="dxa" w:w="2448"/>
            <w:tcMar>
              <w:top w:w="110" w:type="dxa"/>
              <w:start w:w="110" w:type="dxa"/>
              <w:bottom w:w="110" w:type="dxa"/>
              <w:end w:w="110" w:type="dxa"/>
            </w:tcMar>
            <w:vAlign w:val="center"/>
          </w:tcPr>
          <w:p>
            <w:pPr>
              <w:spacing w:after="0" w:line="240" w:lineRule="auto"/>
            </w:pPr>
            <w:r>
              <w:rPr>
                <w:sz w:val="14"/>
              </w:rPr>
              <w:t>Five worlds tutorials hints translations and bundled assets</w:t>
            </w:r>
          </w:p>
        </w:tc>
        <w:tc>
          <w:tcPr>
            <w:tcW w:type="dxa" w:w="3024"/>
            <w:tcMar>
              <w:top w:w="110" w:type="dxa"/>
              <w:start w:w="110" w:type="dxa"/>
              <w:bottom w:w="110" w:type="dxa"/>
              <w:end w:w="110" w:type="dxa"/>
            </w:tcMar>
            <w:vAlign w:val="center"/>
          </w:tcPr>
          <w:p>
            <w:pPr>
              <w:spacing w:after="0" w:line="240" w:lineRule="auto"/>
            </w:pPr>
            <w:r>
              <w:rPr>
                <w:sz w:val="14"/>
              </w:rPr>
              <w:t>Schema solvability complexity locale and asset validation for every level</w:t>
            </w:r>
          </w:p>
        </w:tc>
        <w:tc>
          <w:tcPr>
            <w:tcW w:type="dxa" w:w="1440"/>
            <w:tcMar>
              <w:top w:w="110" w:type="dxa"/>
              <w:start w:w="110" w:type="dxa"/>
              <w:bottom w:w="110" w:type="dxa"/>
              <w:end w:w="110" w:type="dxa"/>
            </w:tcMar>
            <w:vAlign w:val="center"/>
          </w:tcPr>
          <w:p>
            <w:pPr>
              <w:spacing w:after="0" w:line="240" w:lineRule="auto"/>
            </w:pPr>
            <w:r>
              <w:rPr>
                <w:sz w:val="14"/>
              </w:rPr>
              <w:t>Content review report passes</w:t>
            </w:r>
          </w:p>
        </w:tc>
      </w:tr>
      <w:tr>
        <w:tc>
          <w:tcPr>
            <w:tcW w:type="dxa" w:w="648"/>
            <w:tcMar>
              <w:top w:w="110" w:type="dxa"/>
              <w:start w:w="110" w:type="dxa"/>
              <w:bottom w:w="110" w:type="dxa"/>
              <w:end w:w="110" w:type="dxa"/>
            </w:tcMar>
            <w:shd w:fill="EEF4F8"/>
            <w:vAlign w:val="center"/>
          </w:tcPr>
          <w:p>
            <w:pPr>
              <w:spacing w:after="0" w:line="240" w:lineRule="auto"/>
            </w:pPr>
            <w:r>
              <w:rPr>
                <w:sz w:val="14"/>
              </w:rPr>
              <w:t>7</w:t>
            </w:r>
          </w:p>
        </w:tc>
        <w:tc>
          <w:tcPr>
            <w:tcW w:type="dxa" w:w="1655"/>
            <w:tcMar>
              <w:top w:w="110" w:type="dxa"/>
              <w:start w:w="110" w:type="dxa"/>
              <w:bottom w:w="110" w:type="dxa"/>
              <w:end w:w="110" w:type="dxa"/>
            </w:tcMar>
            <w:shd w:fill="EEF4F8"/>
            <w:vAlign w:val="center"/>
          </w:tcPr>
          <w:p>
            <w:pPr>
              <w:spacing w:after="0" w:line="240" w:lineRule="auto"/>
            </w:pPr>
            <w:r>
              <w:rPr>
                <w:sz w:val="14"/>
              </w:rPr>
              <w:t>Teacher and Parent area</w:t>
            </w:r>
          </w:p>
        </w:tc>
        <w:tc>
          <w:tcPr>
            <w:tcW w:type="dxa" w:w="2448"/>
            <w:tcMar>
              <w:top w:w="110" w:type="dxa"/>
              <w:start w:w="110" w:type="dxa"/>
              <w:bottom w:w="110" w:type="dxa"/>
              <w:end w:w="110" w:type="dxa"/>
            </w:tcMar>
            <w:shd w:fill="EEF4F8"/>
            <w:vAlign w:val="center"/>
          </w:tcPr>
          <w:p>
            <w:pPr>
              <w:spacing w:after="0" w:line="240" w:lineRule="auto"/>
            </w:pPr>
            <w:r>
              <w:rPr>
                <w:sz w:val="14"/>
              </w:rPr>
              <w:t>Adult gate activity builder summaries settings privacy and deletion</w:t>
            </w:r>
          </w:p>
        </w:tc>
        <w:tc>
          <w:tcPr>
            <w:tcW w:type="dxa" w:w="3024"/>
            <w:tcMar>
              <w:top w:w="110" w:type="dxa"/>
              <w:start w:w="110" w:type="dxa"/>
              <w:bottom w:w="110" w:type="dxa"/>
              <w:end w:w="110" w:type="dxa"/>
            </w:tcMar>
            <w:shd w:fill="EEF4F8"/>
            <w:vAlign w:val="center"/>
          </w:tcPr>
          <w:p>
            <w:pPr>
              <w:spacing w:after="0" w:line="240" w:lineRule="auto"/>
            </w:pPr>
            <w:r>
              <w:rPr>
                <w:sz w:val="14"/>
              </w:rPr>
              <w:t>Unit widget integration deletion privacy and shared device tests</w:t>
            </w:r>
          </w:p>
        </w:tc>
        <w:tc>
          <w:tcPr>
            <w:tcW w:type="dxa" w:w="1440"/>
            <w:tcMar>
              <w:top w:w="110" w:type="dxa"/>
              <w:start w:w="110" w:type="dxa"/>
              <w:bottom w:w="110" w:type="dxa"/>
              <w:end w:w="110" w:type="dxa"/>
            </w:tcMar>
            <w:shd w:fill="EEF4F8"/>
            <w:vAlign w:val="center"/>
          </w:tcPr>
          <w:p>
            <w:pPr>
              <w:spacing w:after="0" w:line="240" w:lineRule="auto"/>
            </w:pPr>
            <w:r>
              <w:rPr>
                <w:sz w:val="14"/>
              </w:rPr>
              <w:t>Teacher usability check passes</w:t>
            </w:r>
          </w:p>
        </w:tc>
      </w:tr>
      <w:tr>
        <w:tc>
          <w:tcPr>
            <w:tcW w:type="dxa" w:w="648"/>
            <w:tcMar>
              <w:top w:w="110" w:type="dxa"/>
              <w:start w:w="110" w:type="dxa"/>
              <w:bottom w:w="110" w:type="dxa"/>
              <w:end w:w="110" w:type="dxa"/>
            </w:tcMar>
            <w:vAlign w:val="center"/>
          </w:tcPr>
          <w:p>
            <w:pPr>
              <w:spacing w:after="0" w:line="240" w:lineRule="auto"/>
            </w:pPr>
            <w:r>
              <w:rPr>
                <w:sz w:val="14"/>
              </w:rPr>
              <w:t>8</w:t>
            </w:r>
          </w:p>
        </w:tc>
        <w:tc>
          <w:tcPr>
            <w:tcW w:type="dxa" w:w="1655"/>
            <w:tcMar>
              <w:top w:w="110" w:type="dxa"/>
              <w:start w:w="110" w:type="dxa"/>
              <w:bottom w:w="110" w:type="dxa"/>
              <w:end w:w="110" w:type="dxa"/>
            </w:tcMar>
            <w:vAlign w:val="center"/>
          </w:tcPr>
          <w:p>
            <w:pPr>
              <w:spacing w:after="0" w:line="240" w:lineRule="auto"/>
            </w:pPr>
            <w:r>
              <w:rPr>
                <w:sz w:val="14"/>
              </w:rPr>
              <w:t>Audio motion and accessibility</w:t>
            </w:r>
          </w:p>
        </w:tc>
        <w:tc>
          <w:tcPr>
            <w:tcW w:type="dxa" w:w="2448"/>
            <w:tcMar>
              <w:top w:w="110" w:type="dxa"/>
              <w:start w:w="110" w:type="dxa"/>
              <w:bottom w:w="110" w:type="dxa"/>
              <w:end w:w="110" w:type="dxa"/>
            </w:tcMar>
            <w:vAlign w:val="center"/>
          </w:tcPr>
          <w:p>
            <w:pPr>
              <w:spacing w:after="0" w:line="240" w:lineRule="auto"/>
            </w:pPr>
            <w:r>
              <w:rPr>
                <w:sz w:val="14"/>
              </w:rPr>
              <w:t>Local sound narration haptics reduced motion high contrast and semantics</w:t>
            </w:r>
          </w:p>
        </w:tc>
        <w:tc>
          <w:tcPr>
            <w:tcW w:type="dxa" w:w="3024"/>
            <w:tcMar>
              <w:top w:w="110" w:type="dxa"/>
              <w:start w:w="110" w:type="dxa"/>
              <w:bottom w:w="110" w:type="dxa"/>
              <w:end w:w="110" w:type="dxa"/>
            </w:tcMar>
            <w:vAlign w:val="center"/>
          </w:tcPr>
          <w:p>
            <w:pPr>
              <w:spacing w:after="0" w:line="240" w:lineRule="auto"/>
            </w:pPr>
            <w:r>
              <w:rPr>
                <w:sz w:val="14"/>
              </w:rPr>
              <w:t>Settings semantics golden screen reader contrast and performance tests</w:t>
            </w:r>
          </w:p>
        </w:tc>
        <w:tc>
          <w:tcPr>
            <w:tcW w:type="dxa" w:w="1440"/>
            <w:tcMar>
              <w:top w:w="110" w:type="dxa"/>
              <w:start w:w="110" w:type="dxa"/>
              <w:bottom w:w="110" w:type="dxa"/>
              <w:end w:w="110" w:type="dxa"/>
            </w:tcMar>
            <w:vAlign w:val="center"/>
          </w:tcPr>
          <w:p>
            <w:pPr>
              <w:spacing w:after="0" w:line="240" w:lineRule="auto"/>
            </w:pPr>
            <w:r>
              <w:rPr>
                <w:sz w:val="14"/>
              </w:rPr>
              <w:t>Critical path passes TalkBack and VoiceOver</w:t>
            </w:r>
          </w:p>
        </w:tc>
      </w:tr>
      <w:tr>
        <w:tc>
          <w:tcPr>
            <w:tcW w:type="dxa" w:w="648"/>
            <w:tcMar>
              <w:top w:w="110" w:type="dxa"/>
              <w:start w:w="110" w:type="dxa"/>
              <w:bottom w:w="110" w:type="dxa"/>
              <w:end w:w="110" w:type="dxa"/>
            </w:tcMar>
            <w:shd w:fill="EEF4F8"/>
            <w:vAlign w:val="center"/>
          </w:tcPr>
          <w:p>
            <w:pPr>
              <w:spacing w:after="0" w:line="240" w:lineRule="auto"/>
            </w:pPr>
            <w:r>
              <w:rPr>
                <w:sz w:val="14"/>
              </w:rPr>
              <w:t>9</w:t>
            </w:r>
          </w:p>
        </w:tc>
        <w:tc>
          <w:tcPr>
            <w:tcW w:type="dxa" w:w="1655"/>
            <w:tcMar>
              <w:top w:w="110" w:type="dxa"/>
              <w:start w:w="110" w:type="dxa"/>
              <w:bottom w:w="110" w:type="dxa"/>
              <w:end w:w="110" w:type="dxa"/>
            </w:tcMar>
            <w:shd w:fill="EEF4F8"/>
            <w:vAlign w:val="center"/>
          </w:tcPr>
          <w:p>
            <w:pPr>
              <w:spacing w:after="0" w:line="240" w:lineRule="auto"/>
            </w:pPr>
            <w:r>
              <w:rPr>
                <w:sz w:val="14"/>
              </w:rPr>
              <w:t>Hardening and store release</w:t>
            </w:r>
          </w:p>
        </w:tc>
        <w:tc>
          <w:tcPr>
            <w:tcW w:type="dxa" w:w="2448"/>
            <w:tcMar>
              <w:top w:w="110" w:type="dxa"/>
              <w:start w:w="110" w:type="dxa"/>
              <w:bottom w:w="110" w:type="dxa"/>
              <w:end w:w="110" w:type="dxa"/>
            </w:tcMar>
            <w:shd w:fill="EEF4F8"/>
            <w:vAlign w:val="center"/>
          </w:tcPr>
          <w:p>
            <w:pPr>
              <w:spacing w:after="0" w:line="240" w:lineRule="auto"/>
            </w:pPr>
            <w:r>
              <w:rPr>
                <w:sz w:val="14"/>
              </w:rPr>
              <w:t>Upgrade handling signing store assets privacy declarations and release candidate</w:t>
            </w:r>
          </w:p>
        </w:tc>
        <w:tc>
          <w:tcPr>
            <w:tcW w:type="dxa" w:w="3024"/>
            <w:tcMar>
              <w:top w:w="110" w:type="dxa"/>
              <w:start w:w="110" w:type="dxa"/>
              <w:bottom w:w="110" w:type="dxa"/>
              <w:end w:w="110" w:type="dxa"/>
            </w:tcMar>
            <w:shd w:fill="EEF4F8"/>
            <w:vAlign w:val="center"/>
          </w:tcPr>
          <w:p>
            <w:pPr>
              <w:spacing w:after="0" w:line="240" w:lineRule="auto"/>
            </w:pPr>
            <w:r>
              <w:rPr>
                <w:sz w:val="14"/>
              </w:rPr>
              <w:t>Full E2E device matrix upgrade cold start airplane crash recovery and store checklist</w:t>
            </w:r>
          </w:p>
        </w:tc>
        <w:tc>
          <w:tcPr>
            <w:tcW w:type="dxa" w:w="1440"/>
            <w:tcMar>
              <w:top w:w="110" w:type="dxa"/>
              <w:start w:w="110" w:type="dxa"/>
              <w:bottom w:w="110" w:type="dxa"/>
              <w:end w:w="110" w:type="dxa"/>
            </w:tcMar>
            <w:shd w:fill="EEF4F8"/>
            <w:vAlign w:val="center"/>
          </w:tcPr>
          <w:p>
            <w:pPr>
              <w:spacing w:after="0" w:line="240" w:lineRule="auto"/>
            </w:pPr>
            <w:r>
              <w:rPr>
                <w:sz w:val="14"/>
              </w:rPr>
              <w:t>No blocker or high severity issue</w:t>
            </w:r>
          </w:p>
        </w:tc>
      </w:tr>
      <w:tr>
        <w:tc>
          <w:tcPr>
            <w:tcW w:type="dxa" w:w="648"/>
            <w:tcMar>
              <w:top w:w="110" w:type="dxa"/>
              <w:start w:w="110" w:type="dxa"/>
              <w:bottom w:w="110" w:type="dxa"/>
              <w:end w:w="110" w:type="dxa"/>
            </w:tcMar>
            <w:vAlign w:val="center"/>
          </w:tcPr>
          <w:p>
            <w:pPr>
              <w:spacing w:after="0" w:line="240" w:lineRule="auto"/>
            </w:pPr>
            <w:r>
              <w:rPr>
                <w:sz w:val="14"/>
              </w:rPr>
              <w:t>10</w:t>
            </w:r>
          </w:p>
        </w:tc>
        <w:tc>
          <w:tcPr>
            <w:tcW w:type="dxa" w:w="1655"/>
            <w:tcMar>
              <w:top w:w="110" w:type="dxa"/>
              <w:start w:w="110" w:type="dxa"/>
              <w:bottom w:w="110" w:type="dxa"/>
              <w:end w:w="110" w:type="dxa"/>
            </w:tcMar>
            <w:vAlign w:val="center"/>
          </w:tcPr>
          <w:p>
            <w:pPr>
              <w:spacing w:after="0" w:line="240" w:lineRule="auto"/>
            </w:pPr>
            <w:r>
              <w:rPr>
                <w:sz w:val="14"/>
              </w:rPr>
              <w:t>Future use scaffolding</w:t>
            </w:r>
          </w:p>
        </w:tc>
        <w:tc>
          <w:tcPr>
            <w:tcW w:type="dxa" w:w="2448"/>
            <w:tcMar>
              <w:top w:w="110" w:type="dxa"/>
              <w:start w:w="110" w:type="dxa"/>
              <w:bottom w:w="110" w:type="dxa"/>
              <w:end w:w="110" w:type="dxa"/>
            </w:tcMar>
            <w:vAlign w:val="center"/>
          </w:tcPr>
          <w:p>
            <w:pPr>
              <w:spacing w:after="0" w:line="240" w:lineRule="auto"/>
            </w:pPr>
            <w:r>
              <w:rPr>
                <w:sz w:val="14"/>
              </w:rPr>
              <w:t>Feature registry route registry content pack contracts without dormant integrations</w:t>
            </w:r>
          </w:p>
        </w:tc>
        <w:tc>
          <w:tcPr>
            <w:tcW w:type="dxa" w:w="3024"/>
            <w:tcMar>
              <w:top w:w="110" w:type="dxa"/>
              <w:start w:w="110" w:type="dxa"/>
              <w:bottom w:w="110" w:type="dxa"/>
              <w:end w:w="110" w:type="dxa"/>
            </w:tcMar>
            <w:vAlign w:val="center"/>
          </w:tcPr>
          <w:p>
            <w:pPr>
              <w:spacing w:after="0" w:line="240" w:lineRule="auto"/>
            </w:pPr>
            <w:r>
              <w:rPr>
                <w:sz w:val="14"/>
              </w:rPr>
              <w:t>Feature flag route reachability dependency permission and disabled UI tests</w:t>
            </w:r>
          </w:p>
        </w:tc>
        <w:tc>
          <w:tcPr>
            <w:tcW w:type="dxa" w:w="1440"/>
            <w:tcMar>
              <w:top w:w="110" w:type="dxa"/>
              <w:start w:w="110" w:type="dxa"/>
              <w:bottom w:w="110" w:type="dxa"/>
              <w:end w:w="110" w:type="dxa"/>
            </w:tcMar>
            <w:vAlign w:val="center"/>
          </w:tcPr>
          <w:p>
            <w:pPr>
              <w:spacing w:after="0" w:line="240" w:lineRule="auto"/>
            </w:pPr>
            <w:r>
              <w:rPr>
                <w:sz w:val="14"/>
              </w:rPr>
              <w:t>Future features remain absent from release UI</w:t>
            </w:r>
          </w:p>
        </w:tc>
      </w:tr>
    </w:tbl>
    <w:p/>
    <w:p>
      <w:pPr>
        <w:pStyle w:val="Heading2"/>
        <w:keepNext/>
        <w:keepLines/>
      </w:pPr>
      <w:r>
        <w:t>Phase completion rule</w:t>
      </w:r>
    </w:p>
    <w:p>
      <w:pPr>
        <w:pStyle w:val="ListBullet"/>
        <w:spacing w:after="60" w:line="259" w:lineRule="auto"/>
      </w:pPr>
      <w:r>
        <w:t>All phase acceptance criteria pass.</w:t>
      </w:r>
    </w:p>
    <w:p>
      <w:pPr>
        <w:pStyle w:val="ListBullet"/>
        <w:spacing w:after="60" w:line="259" w:lineRule="auto"/>
      </w:pPr>
      <w:r>
        <w:t>New tests and the complete regression suite pass.</w:t>
      </w:r>
    </w:p>
    <w:p>
      <w:pPr>
        <w:pStyle w:val="ListBullet"/>
        <w:spacing w:after="60" w:line="259" w:lineRule="auto"/>
      </w:pPr>
      <w:r>
        <w:t>No new analyzer warning or unexplained skipped test exists.</w:t>
      </w:r>
    </w:p>
    <w:p>
      <w:pPr>
        <w:pStyle w:val="ListBullet"/>
        <w:spacing w:after="60" w:line="259" w:lineRule="auto"/>
      </w:pPr>
      <w:r>
        <w:t>The review agent has read the diff rather than relying on the implementation summary.</w:t>
      </w:r>
    </w:p>
    <w:p>
      <w:pPr>
        <w:pStyle w:val="ListBullet"/>
        <w:spacing w:after="60" w:line="259" w:lineRule="auto"/>
      </w:pPr>
      <w:r>
        <w:t>Visual changes include portrait landscape LTR RTL and text scale evidence.</w:t>
      </w:r>
    </w:p>
    <w:p>
      <w:pPr>
        <w:pStyle w:val="ListBullet"/>
        <w:spacing w:after="60" w:line="259" w:lineRule="auto"/>
      </w:pPr>
      <w:r>
        <w:t>State changes include save restore rotation background and migration evidence.</w:t>
      </w:r>
    </w:p>
    <w:p>
      <w:pPr>
        <w:pStyle w:val="ListBullet"/>
        <w:spacing w:after="60" w:line="259" w:lineRule="auto"/>
      </w:pPr>
      <w:r>
        <w:t>Content changes include solvability localization and asset validation.</w:t>
      </w:r>
    </w:p>
    <w:p>
      <w:pPr>
        <w:pStyle w:val="ListBullet"/>
        <w:spacing w:after="60" w:line="259" w:lineRule="auto"/>
      </w:pPr>
      <w:r>
        <w:t>Permission dependency or privacy changes require Product Owner approval and specification update.</w:t>
      </w:r>
    </w:p>
    <w:p>
      <w:pPr>
        <w:pStyle w:val="Heading1"/>
        <w:keepNext/>
        <w:keepLines/>
      </w:pPr>
      <w:r>
        <w:t>18 Time and staffing estimate</w:t>
      </w:r>
    </w:p>
    <w:p>
      <w:pPr>
        <w:pStyle w:val="Heading2"/>
        <w:keepNext/>
        <w:keepLines/>
      </w:pPr>
      <w:r>
        <w:t>Estimate summary</w:t>
      </w:r>
    </w:p>
    <w:p>
      <w:pPr>
        <w:spacing w:after="140" w:line="276" w:lineRule="auto"/>
      </w:pPr>
      <w:r>
        <w:t>The recommended planning estimate is 20 to 26 calendar weeks for one senior Flutter developer supported by development and review agents plus part time product design content translation education review and QA. A small dedicated team can reduce the schedule to approximately 13 to 17 weeks by running design content localization and engineering in parallel. Store review can add 1 to 3 external weeks and is not fully controllable.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tcMar>
              <w:top w:w="110" w:type="dxa"/>
              <w:start w:w="110" w:type="dxa"/>
              <w:bottom w:w="110" w:type="dxa"/>
              <w:end w:w="110" w:type="dxa"/>
            </w:tcMar>
            <w:shd w:fill="17324D"/>
            <w:vAlign w:val="center"/>
          </w:tcPr>
          <w:p>
            <w:pPr>
              <w:jc w:val="center"/>
            </w:pPr>
            <w:r>
              <w:rPr>
                <w:b/>
                <w:color w:val="FFFFFF"/>
                <w:sz w:val="16"/>
              </w:rPr>
              <w:t>Scenario</w:t>
            </w:r>
          </w:p>
        </w:tc>
        <w:tc>
          <w:tcPr>
            <w:tcW w:type="dxa" w:w="3240"/>
            <w:tcMar>
              <w:top w:w="110" w:type="dxa"/>
              <w:start w:w="110" w:type="dxa"/>
              <w:bottom w:w="110" w:type="dxa"/>
              <w:end w:w="110" w:type="dxa"/>
            </w:tcMar>
            <w:shd w:fill="17324D"/>
            <w:vAlign w:val="center"/>
          </w:tcPr>
          <w:p>
            <w:pPr>
              <w:jc w:val="center"/>
            </w:pPr>
            <w:r>
              <w:rPr>
                <w:b/>
                <w:color w:val="FFFFFF"/>
                <w:sz w:val="16"/>
              </w:rPr>
              <w:t>Team</w:t>
            </w:r>
          </w:p>
        </w:tc>
        <w:tc>
          <w:tcPr>
            <w:tcW w:type="dxa" w:w="1944"/>
            <w:tcMar>
              <w:top w:w="110" w:type="dxa"/>
              <w:start w:w="110" w:type="dxa"/>
              <w:bottom w:w="110" w:type="dxa"/>
              <w:end w:w="110" w:type="dxa"/>
            </w:tcMar>
            <w:shd w:fill="17324D"/>
            <w:vAlign w:val="center"/>
          </w:tcPr>
          <w:p>
            <w:pPr>
              <w:jc w:val="center"/>
            </w:pPr>
            <w:r>
              <w:rPr>
                <w:b/>
                <w:color w:val="FFFFFF"/>
                <w:sz w:val="16"/>
              </w:rPr>
              <w:t>Calendar estimate</w:t>
            </w:r>
          </w:p>
        </w:tc>
        <w:tc>
          <w:tcPr>
            <w:tcW w:type="dxa" w:w="2088"/>
            <w:tcMar>
              <w:top w:w="110" w:type="dxa"/>
              <w:start w:w="110" w:type="dxa"/>
              <w:bottom w:w="110" w:type="dxa"/>
              <w:end w:w="110" w:type="dxa"/>
            </w:tcMar>
            <w:shd w:fill="17324D"/>
            <w:vAlign w:val="center"/>
          </w:tcPr>
          <w:p>
            <w:pPr>
              <w:jc w:val="center"/>
            </w:pPr>
            <w:r>
              <w:rPr>
                <w:b/>
                <w:color w:val="FFFFFF"/>
                <w:sz w:val="16"/>
              </w:rPr>
              <w:t>Comment</w:t>
            </w:r>
          </w:p>
        </w:tc>
      </w:tr>
      <w:tr>
        <w:tc>
          <w:tcPr>
            <w:tcW w:type="dxa" w:w="1944"/>
            <w:tcMar>
              <w:top w:w="110" w:type="dxa"/>
              <w:start w:w="110" w:type="dxa"/>
              <w:bottom w:w="110" w:type="dxa"/>
              <w:end w:w="110" w:type="dxa"/>
            </w:tcMar>
            <w:vAlign w:val="center"/>
          </w:tcPr>
          <w:p>
            <w:pPr>
              <w:spacing w:after="0" w:line="240" w:lineRule="auto"/>
            </w:pPr>
            <w:r>
              <w:rPr>
                <w:sz w:val="16"/>
              </w:rPr>
              <w:t>Prototype only</w:t>
            </w:r>
          </w:p>
        </w:tc>
        <w:tc>
          <w:tcPr>
            <w:tcW w:type="dxa" w:w="3240"/>
            <w:tcMar>
              <w:top w:w="110" w:type="dxa"/>
              <w:start w:w="110" w:type="dxa"/>
              <w:bottom w:w="110" w:type="dxa"/>
              <w:end w:w="110" w:type="dxa"/>
            </w:tcMar>
            <w:vAlign w:val="center"/>
          </w:tcPr>
          <w:p>
            <w:pPr>
              <w:spacing w:after="0" w:line="240" w:lineRule="auto"/>
            </w:pPr>
            <w:r>
              <w:rPr>
                <w:sz w:val="16"/>
              </w:rPr>
              <w:t>One Flutter developer with agent support</w:t>
            </w:r>
          </w:p>
        </w:tc>
        <w:tc>
          <w:tcPr>
            <w:tcW w:type="dxa" w:w="1944"/>
            <w:tcMar>
              <w:top w:w="110" w:type="dxa"/>
              <w:start w:w="110" w:type="dxa"/>
              <w:bottom w:w="110" w:type="dxa"/>
              <w:end w:w="110" w:type="dxa"/>
            </w:tcMar>
            <w:vAlign w:val="center"/>
          </w:tcPr>
          <w:p>
            <w:pPr>
              <w:spacing w:after="0" w:line="240" w:lineRule="auto"/>
            </w:pPr>
            <w:r>
              <w:rPr>
                <w:sz w:val="16"/>
              </w:rPr>
              <w:t>6 to 8 weeks</w:t>
            </w:r>
          </w:p>
        </w:tc>
        <w:tc>
          <w:tcPr>
            <w:tcW w:type="dxa" w:w="2088"/>
            <w:tcMar>
              <w:top w:w="110" w:type="dxa"/>
              <w:start w:w="110" w:type="dxa"/>
              <w:bottom w:w="110" w:type="dxa"/>
              <w:end w:w="110" w:type="dxa"/>
            </w:tcMar>
            <w:vAlign w:val="center"/>
          </w:tcPr>
          <w:p>
            <w:pPr>
              <w:spacing w:after="0" w:line="240" w:lineRule="auto"/>
            </w:pPr>
            <w:r>
              <w:rPr>
                <w:sz w:val="16"/>
              </w:rPr>
              <w:t>Not store ready and excludes full content polish teacher validation and complete accessibility</w:t>
            </w:r>
          </w:p>
        </w:tc>
      </w:tr>
      <w:tr>
        <w:tc>
          <w:tcPr>
            <w:tcW w:type="dxa" w:w="1944"/>
            <w:tcMar>
              <w:top w:w="110" w:type="dxa"/>
              <w:start w:w="110" w:type="dxa"/>
              <w:bottom w:w="110" w:type="dxa"/>
              <w:end w:w="110" w:type="dxa"/>
            </w:tcMar>
            <w:shd w:fill="EEF4F8"/>
            <w:vAlign w:val="center"/>
          </w:tcPr>
          <w:p>
            <w:pPr>
              <w:spacing w:after="0" w:line="240" w:lineRule="auto"/>
            </w:pPr>
            <w:r>
              <w:rPr>
                <w:sz w:val="16"/>
              </w:rPr>
              <w:t>Recommended release</w:t>
            </w:r>
          </w:p>
        </w:tc>
        <w:tc>
          <w:tcPr>
            <w:tcW w:type="dxa" w:w="3240"/>
            <w:tcMar>
              <w:top w:w="110" w:type="dxa"/>
              <w:start w:w="110" w:type="dxa"/>
              <w:bottom w:w="110" w:type="dxa"/>
              <w:end w:w="110" w:type="dxa"/>
            </w:tcMar>
            <w:shd w:fill="EEF4F8"/>
            <w:vAlign w:val="center"/>
          </w:tcPr>
          <w:p>
            <w:pPr>
              <w:spacing w:after="0" w:line="240" w:lineRule="auto"/>
            </w:pPr>
            <w:r>
              <w:rPr>
                <w:sz w:val="16"/>
              </w:rPr>
              <w:t>One senior Flutter developer plus part time design content QA translation and review agents</w:t>
            </w:r>
          </w:p>
        </w:tc>
        <w:tc>
          <w:tcPr>
            <w:tcW w:type="dxa" w:w="1944"/>
            <w:tcMar>
              <w:top w:w="110" w:type="dxa"/>
              <w:start w:w="110" w:type="dxa"/>
              <w:bottom w:w="110" w:type="dxa"/>
              <w:end w:w="110" w:type="dxa"/>
            </w:tcMar>
            <w:shd w:fill="EEF4F8"/>
            <w:vAlign w:val="center"/>
          </w:tcPr>
          <w:p>
            <w:pPr>
              <w:spacing w:after="0" w:line="240" w:lineRule="auto"/>
            </w:pPr>
            <w:r>
              <w:rPr>
                <w:sz w:val="16"/>
              </w:rPr>
              <w:t>20 to 26 weeks</w:t>
            </w:r>
          </w:p>
        </w:tc>
        <w:tc>
          <w:tcPr>
            <w:tcW w:type="dxa" w:w="2088"/>
            <w:tcMar>
              <w:top w:w="110" w:type="dxa"/>
              <w:start w:w="110" w:type="dxa"/>
              <w:bottom w:w="110" w:type="dxa"/>
              <w:end w:w="110" w:type="dxa"/>
            </w:tcMar>
            <w:shd w:fill="EEF4F8"/>
            <w:vAlign w:val="center"/>
          </w:tcPr>
          <w:p>
            <w:pPr>
              <w:spacing w:after="0" w:line="240" w:lineRule="auto"/>
            </w:pPr>
            <w:r>
              <w:rPr>
                <w:sz w:val="16"/>
              </w:rPr>
              <w:t>Most realistic controlled path</w:t>
            </w:r>
          </w:p>
        </w:tc>
      </w:tr>
      <w:tr>
        <w:tc>
          <w:tcPr>
            <w:tcW w:type="dxa" w:w="1944"/>
            <w:tcMar>
              <w:top w:w="110" w:type="dxa"/>
              <w:start w:w="110" w:type="dxa"/>
              <w:bottom w:w="110" w:type="dxa"/>
              <w:end w:w="110" w:type="dxa"/>
            </w:tcMar>
            <w:vAlign w:val="center"/>
          </w:tcPr>
          <w:p>
            <w:pPr>
              <w:spacing w:after="0" w:line="240" w:lineRule="auto"/>
            </w:pPr>
            <w:r>
              <w:rPr>
                <w:sz w:val="16"/>
              </w:rPr>
              <w:t>Small product team</w:t>
            </w:r>
          </w:p>
        </w:tc>
        <w:tc>
          <w:tcPr>
            <w:tcW w:type="dxa" w:w="3240"/>
            <w:tcMar>
              <w:top w:w="110" w:type="dxa"/>
              <w:start w:w="110" w:type="dxa"/>
              <w:bottom w:w="110" w:type="dxa"/>
              <w:end w:w="110" w:type="dxa"/>
            </w:tcMar>
            <w:vAlign w:val="center"/>
          </w:tcPr>
          <w:p>
            <w:pPr>
              <w:spacing w:after="0" w:line="240" w:lineRule="auto"/>
            </w:pPr>
            <w:r>
              <w:rPr>
                <w:sz w:val="16"/>
              </w:rPr>
              <w:t>Two Flutter developers one designer part time QA content localization and review agents</w:t>
            </w:r>
          </w:p>
        </w:tc>
        <w:tc>
          <w:tcPr>
            <w:tcW w:type="dxa" w:w="1944"/>
            <w:tcMar>
              <w:top w:w="110" w:type="dxa"/>
              <w:start w:w="110" w:type="dxa"/>
              <w:bottom w:w="110" w:type="dxa"/>
              <w:end w:w="110" w:type="dxa"/>
            </w:tcMar>
            <w:vAlign w:val="center"/>
          </w:tcPr>
          <w:p>
            <w:pPr>
              <w:spacing w:after="0" w:line="240" w:lineRule="auto"/>
            </w:pPr>
            <w:r>
              <w:rPr>
                <w:sz w:val="16"/>
              </w:rPr>
              <w:t>13 to 17 weeks</w:t>
            </w:r>
          </w:p>
        </w:tc>
        <w:tc>
          <w:tcPr>
            <w:tcW w:type="dxa" w:w="2088"/>
            <w:tcMar>
              <w:top w:w="110" w:type="dxa"/>
              <w:start w:w="110" w:type="dxa"/>
              <w:bottom w:w="110" w:type="dxa"/>
              <w:end w:w="110" w:type="dxa"/>
            </w:tcMar>
            <w:vAlign w:val="center"/>
          </w:tcPr>
          <w:p>
            <w:pPr>
              <w:spacing w:after="0" w:line="240" w:lineRule="auto"/>
            </w:pPr>
            <w:r>
              <w:rPr>
                <w:sz w:val="16"/>
              </w:rPr>
              <w:t>Parallel work reduces calendar time</w:t>
            </w:r>
          </w:p>
        </w:tc>
      </w:tr>
      <w:tr>
        <w:tc>
          <w:tcPr>
            <w:tcW w:type="dxa" w:w="1944"/>
            <w:tcMar>
              <w:top w:w="110" w:type="dxa"/>
              <w:start w:w="110" w:type="dxa"/>
              <w:bottom w:w="110" w:type="dxa"/>
              <w:end w:w="110" w:type="dxa"/>
            </w:tcMar>
            <w:shd w:fill="EEF4F8"/>
            <w:vAlign w:val="center"/>
          </w:tcPr>
          <w:p>
            <w:pPr>
              <w:spacing w:after="0" w:line="240" w:lineRule="auto"/>
            </w:pPr>
            <w:r>
              <w:rPr>
                <w:sz w:val="16"/>
              </w:rPr>
              <w:t>Aggressive release</w:t>
            </w:r>
          </w:p>
        </w:tc>
        <w:tc>
          <w:tcPr>
            <w:tcW w:type="dxa" w:w="3240"/>
            <w:tcMar>
              <w:top w:w="110" w:type="dxa"/>
              <w:start w:w="110" w:type="dxa"/>
              <w:bottom w:w="110" w:type="dxa"/>
              <w:end w:w="110" w:type="dxa"/>
            </w:tcMar>
            <w:shd w:fill="EEF4F8"/>
            <w:vAlign w:val="center"/>
          </w:tcPr>
          <w:p>
            <w:pPr>
              <w:spacing w:after="0" w:line="240" w:lineRule="auto"/>
            </w:pPr>
            <w:r>
              <w:rPr>
                <w:sz w:val="16"/>
              </w:rPr>
              <w:t>Two developers full time designer QA and prepared content translations</w:t>
            </w:r>
          </w:p>
        </w:tc>
        <w:tc>
          <w:tcPr>
            <w:tcW w:type="dxa" w:w="1944"/>
            <w:tcMar>
              <w:top w:w="110" w:type="dxa"/>
              <w:start w:w="110" w:type="dxa"/>
              <w:bottom w:w="110" w:type="dxa"/>
              <w:end w:w="110" w:type="dxa"/>
            </w:tcMar>
            <w:shd w:fill="EEF4F8"/>
            <w:vAlign w:val="center"/>
          </w:tcPr>
          <w:p>
            <w:pPr>
              <w:spacing w:after="0" w:line="240" w:lineRule="auto"/>
            </w:pPr>
            <w:r>
              <w:rPr>
                <w:sz w:val="16"/>
              </w:rPr>
              <w:t>10 to 13 weeks</w:t>
            </w:r>
          </w:p>
        </w:tc>
        <w:tc>
          <w:tcPr>
            <w:tcW w:type="dxa" w:w="2088"/>
            <w:tcMar>
              <w:top w:w="110" w:type="dxa"/>
              <w:start w:w="110" w:type="dxa"/>
              <w:bottom w:w="110" w:type="dxa"/>
              <w:end w:w="110" w:type="dxa"/>
            </w:tcMar>
            <w:shd w:fill="EEF4F8"/>
            <w:vAlign w:val="center"/>
          </w:tcPr>
          <w:p>
            <w:pPr>
              <w:spacing w:after="0" w:line="240" w:lineRule="auto"/>
            </w:pPr>
            <w:r>
              <w:rPr>
                <w:sz w:val="16"/>
              </w:rPr>
              <w:t>Higher coordination risk and little schedule tolerance</w:t>
            </w:r>
          </w:p>
        </w:tc>
      </w:tr>
    </w:tbl>
    <w:p/>
    <w:p>
      <w:pPr>
        <w:pStyle w:val="Heading2"/>
        <w:keepNext/>
        <w:keepLines/>
      </w:pPr>
      <w:r>
        <w:t>Phase estimate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448"/>
            <w:tcMar>
              <w:top w:w="110" w:type="dxa"/>
              <w:start w:w="110" w:type="dxa"/>
              <w:bottom w:w="110" w:type="dxa"/>
              <w:end w:w="110" w:type="dxa"/>
            </w:tcMar>
            <w:shd w:fill="17324D"/>
            <w:vAlign w:val="center"/>
          </w:tcPr>
          <w:p>
            <w:pPr>
              <w:jc w:val="center"/>
            </w:pPr>
            <w:r>
              <w:rPr>
                <w:b/>
                <w:color w:val="FFFFFF"/>
                <w:sz w:val="15"/>
              </w:rPr>
              <w:t>Phase</w:t>
            </w:r>
          </w:p>
        </w:tc>
        <w:tc>
          <w:tcPr>
            <w:tcW w:type="dxa" w:w="2088"/>
            <w:tcMar>
              <w:top w:w="110" w:type="dxa"/>
              <w:start w:w="110" w:type="dxa"/>
              <w:bottom w:w="110" w:type="dxa"/>
              <w:end w:w="110" w:type="dxa"/>
            </w:tcMar>
            <w:shd w:fill="17324D"/>
            <w:vAlign w:val="center"/>
          </w:tcPr>
          <w:p>
            <w:pPr>
              <w:jc w:val="center"/>
            </w:pPr>
            <w:r>
              <w:rPr>
                <w:b/>
                <w:color w:val="FFFFFF"/>
                <w:sz w:val="15"/>
              </w:rPr>
              <w:t>Work estimate</w:t>
            </w:r>
          </w:p>
        </w:tc>
        <w:tc>
          <w:tcPr>
            <w:tcW w:type="dxa" w:w="2232"/>
            <w:tcMar>
              <w:top w:w="110" w:type="dxa"/>
              <w:start w:w="110" w:type="dxa"/>
              <w:bottom w:w="110" w:type="dxa"/>
              <w:end w:w="110" w:type="dxa"/>
            </w:tcMar>
            <w:shd w:fill="17324D"/>
            <w:vAlign w:val="center"/>
          </w:tcPr>
          <w:p>
            <w:pPr>
              <w:jc w:val="center"/>
            </w:pPr>
            <w:r>
              <w:rPr>
                <w:b/>
                <w:color w:val="FFFFFF"/>
                <w:sz w:val="15"/>
              </w:rPr>
              <w:t>Typical calendar window</w:t>
            </w:r>
          </w:p>
        </w:tc>
        <w:tc>
          <w:tcPr>
            <w:tcW w:type="dxa" w:w="2448"/>
            <w:tcMar>
              <w:top w:w="110" w:type="dxa"/>
              <w:start w:w="110" w:type="dxa"/>
              <w:bottom w:w="110" w:type="dxa"/>
              <w:end w:w="110" w:type="dxa"/>
            </w:tcMar>
            <w:shd w:fill="17324D"/>
            <w:vAlign w:val="center"/>
          </w:tcPr>
          <w:p>
            <w:pPr>
              <w:jc w:val="center"/>
            </w:pPr>
            <w:r>
              <w:rPr>
                <w:b/>
                <w:color w:val="FFFFFF"/>
                <w:sz w:val="15"/>
              </w:rPr>
              <w:t>Key dependency</w:t>
            </w:r>
          </w:p>
        </w:tc>
      </w:tr>
      <w:tr>
        <w:tc>
          <w:tcPr>
            <w:tcW w:type="dxa" w:w="2448"/>
            <w:tcMar>
              <w:top w:w="110" w:type="dxa"/>
              <w:start w:w="110" w:type="dxa"/>
              <w:bottom w:w="110" w:type="dxa"/>
              <w:end w:w="110" w:type="dxa"/>
            </w:tcMar>
            <w:vAlign w:val="center"/>
          </w:tcPr>
          <w:p>
            <w:pPr>
              <w:spacing w:after="0" w:line="240" w:lineRule="auto"/>
            </w:pPr>
            <w:r>
              <w:rPr>
                <w:sz w:val="15"/>
              </w:rPr>
              <w:t>Baseline and discovery</w:t>
            </w:r>
          </w:p>
        </w:tc>
        <w:tc>
          <w:tcPr>
            <w:tcW w:type="dxa" w:w="2088"/>
            <w:tcMar>
              <w:top w:w="110" w:type="dxa"/>
              <w:start w:w="110" w:type="dxa"/>
              <w:bottom w:w="110" w:type="dxa"/>
              <w:end w:w="110" w:type="dxa"/>
            </w:tcMar>
            <w:vAlign w:val="center"/>
          </w:tcPr>
          <w:p>
            <w:pPr>
              <w:spacing w:after="0" w:line="240" w:lineRule="auto"/>
            </w:pPr>
            <w:r>
              <w:rPr>
                <w:sz w:val="15"/>
              </w:rPr>
              <w:t>1 to 1.5 person weeks</w:t>
            </w:r>
          </w:p>
        </w:tc>
        <w:tc>
          <w:tcPr>
            <w:tcW w:type="dxa" w:w="2232"/>
            <w:tcMar>
              <w:top w:w="110" w:type="dxa"/>
              <w:start w:w="110" w:type="dxa"/>
              <w:bottom w:w="110" w:type="dxa"/>
              <w:end w:w="110" w:type="dxa"/>
            </w:tcMar>
            <w:vAlign w:val="center"/>
          </w:tcPr>
          <w:p>
            <w:pPr>
              <w:spacing w:after="0" w:line="240" w:lineRule="auto"/>
            </w:pPr>
            <w:r>
              <w:rPr>
                <w:sz w:val="15"/>
              </w:rPr>
              <w:t>1 week</w:t>
            </w:r>
          </w:p>
        </w:tc>
        <w:tc>
          <w:tcPr>
            <w:tcW w:type="dxa" w:w="2448"/>
            <w:tcMar>
              <w:top w:w="110" w:type="dxa"/>
              <w:start w:w="110" w:type="dxa"/>
              <w:bottom w:w="110" w:type="dxa"/>
              <w:end w:w="110" w:type="dxa"/>
            </w:tcMar>
            <w:vAlign w:val="center"/>
          </w:tcPr>
          <w:p>
            <w:pPr>
              <w:spacing w:after="0" w:line="240" w:lineRule="auto"/>
            </w:pPr>
            <w:r>
              <w:rPr>
                <w:sz w:val="15"/>
              </w:rPr>
              <w:t>Access to current code and build environments</w:t>
            </w:r>
          </w:p>
        </w:tc>
      </w:tr>
      <w:tr>
        <w:tc>
          <w:tcPr>
            <w:tcW w:type="dxa" w:w="2448"/>
            <w:tcMar>
              <w:top w:w="110" w:type="dxa"/>
              <w:start w:w="110" w:type="dxa"/>
              <w:bottom w:w="110" w:type="dxa"/>
              <w:end w:w="110" w:type="dxa"/>
            </w:tcMar>
            <w:shd w:fill="EEF4F8"/>
            <w:vAlign w:val="center"/>
          </w:tcPr>
          <w:p>
            <w:pPr>
              <w:spacing w:after="0" w:line="240" w:lineRule="auto"/>
            </w:pPr>
            <w:r>
              <w:rPr>
                <w:sz w:val="15"/>
              </w:rPr>
              <w:t>Architecture and offline foundation</w:t>
            </w:r>
          </w:p>
        </w:tc>
        <w:tc>
          <w:tcPr>
            <w:tcW w:type="dxa" w:w="2088"/>
            <w:tcMar>
              <w:top w:w="110" w:type="dxa"/>
              <w:start w:w="110" w:type="dxa"/>
              <w:bottom w:w="110" w:type="dxa"/>
              <w:end w:w="110" w:type="dxa"/>
            </w:tcMar>
            <w:shd w:fill="EEF4F8"/>
            <w:vAlign w:val="center"/>
          </w:tcPr>
          <w:p>
            <w:pPr>
              <w:spacing w:after="0" w:line="240" w:lineRule="auto"/>
            </w:pPr>
            <w:r>
              <w:rPr>
                <w:sz w:val="15"/>
              </w:rPr>
              <w:t>1.5 to 2.5 person weeks</w:t>
            </w:r>
          </w:p>
        </w:tc>
        <w:tc>
          <w:tcPr>
            <w:tcW w:type="dxa" w:w="2232"/>
            <w:tcMar>
              <w:top w:w="110" w:type="dxa"/>
              <w:start w:w="110" w:type="dxa"/>
              <w:bottom w:w="110" w:type="dxa"/>
              <w:end w:w="110" w:type="dxa"/>
            </w:tcMar>
            <w:shd w:fill="EEF4F8"/>
            <w:vAlign w:val="center"/>
          </w:tcPr>
          <w:p>
            <w:pPr>
              <w:spacing w:after="0" w:line="240" w:lineRule="auto"/>
            </w:pPr>
            <w:r>
              <w:rPr>
                <w:sz w:val="15"/>
              </w:rPr>
              <w:t>2 weeks</w:t>
            </w:r>
          </w:p>
        </w:tc>
        <w:tc>
          <w:tcPr>
            <w:tcW w:type="dxa" w:w="2448"/>
            <w:tcMar>
              <w:top w:w="110" w:type="dxa"/>
              <w:start w:w="110" w:type="dxa"/>
              <w:bottom w:w="110" w:type="dxa"/>
              <w:end w:w="110" w:type="dxa"/>
            </w:tcMar>
            <w:shd w:fill="EEF4F8"/>
            <w:vAlign w:val="center"/>
          </w:tcPr>
          <w:p>
            <w:pPr>
              <w:spacing w:after="0" w:line="240" w:lineRule="auto"/>
            </w:pPr>
            <w:r>
              <w:rPr>
                <w:sz w:val="15"/>
              </w:rPr>
              <w:t>Storage and privacy decisions</w:t>
            </w:r>
          </w:p>
        </w:tc>
      </w:tr>
      <w:tr>
        <w:tc>
          <w:tcPr>
            <w:tcW w:type="dxa" w:w="2448"/>
            <w:tcMar>
              <w:top w:w="110" w:type="dxa"/>
              <w:start w:w="110" w:type="dxa"/>
              <w:bottom w:w="110" w:type="dxa"/>
              <w:end w:w="110" w:type="dxa"/>
            </w:tcMar>
            <w:vAlign w:val="center"/>
          </w:tcPr>
          <w:p>
            <w:pPr>
              <w:spacing w:after="0" w:line="240" w:lineRule="auto"/>
            </w:pPr>
            <w:r>
              <w:rPr>
                <w:sz w:val="15"/>
              </w:rPr>
              <w:t>Localization and onboarding</w:t>
            </w:r>
          </w:p>
        </w:tc>
        <w:tc>
          <w:tcPr>
            <w:tcW w:type="dxa" w:w="2088"/>
            <w:tcMar>
              <w:top w:w="110" w:type="dxa"/>
              <w:start w:w="110" w:type="dxa"/>
              <w:bottom w:w="110" w:type="dxa"/>
              <w:end w:w="110" w:type="dxa"/>
            </w:tcMar>
            <w:vAlign w:val="center"/>
          </w:tcPr>
          <w:p>
            <w:pPr>
              <w:spacing w:after="0" w:line="240" w:lineRule="auto"/>
            </w:pPr>
            <w:r>
              <w:rPr>
                <w:sz w:val="15"/>
              </w:rPr>
              <w:t>1.5 to 2.5 person weeks</w:t>
            </w:r>
          </w:p>
        </w:tc>
        <w:tc>
          <w:tcPr>
            <w:tcW w:type="dxa" w:w="2232"/>
            <w:tcMar>
              <w:top w:w="110" w:type="dxa"/>
              <w:start w:w="110" w:type="dxa"/>
              <w:bottom w:w="110" w:type="dxa"/>
              <w:end w:w="110" w:type="dxa"/>
            </w:tcMar>
            <w:vAlign w:val="center"/>
          </w:tcPr>
          <w:p>
            <w:pPr>
              <w:spacing w:after="0" w:line="240" w:lineRule="auto"/>
            </w:pPr>
            <w:r>
              <w:rPr>
                <w:sz w:val="15"/>
              </w:rPr>
              <w:t>2 weeks</w:t>
            </w:r>
          </w:p>
        </w:tc>
        <w:tc>
          <w:tcPr>
            <w:tcW w:type="dxa" w:w="2448"/>
            <w:tcMar>
              <w:top w:w="110" w:type="dxa"/>
              <w:start w:w="110" w:type="dxa"/>
              <w:bottom w:w="110" w:type="dxa"/>
              <w:end w:w="110" w:type="dxa"/>
            </w:tcMar>
            <w:vAlign w:val="center"/>
          </w:tcPr>
          <w:p>
            <w:pPr>
              <w:spacing w:after="0" w:line="240" w:lineRule="auto"/>
            </w:pPr>
            <w:r>
              <w:rPr>
                <w:sz w:val="15"/>
              </w:rPr>
              <w:t>Translation workflow and font choices</w:t>
            </w:r>
          </w:p>
        </w:tc>
      </w:tr>
      <w:tr>
        <w:tc>
          <w:tcPr>
            <w:tcW w:type="dxa" w:w="2448"/>
            <w:tcMar>
              <w:top w:w="110" w:type="dxa"/>
              <w:start w:w="110" w:type="dxa"/>
              <w:bottom w:w="110" w:type="dxa"/>
              <w:end w:w="110" w:type="dxa"/>
            </w:tcMar>
            <w:shd w:fill="EEF4F8"/>
            <w:vAlign w:val="center"/>
          </w:tcPr>
          <w:p>
            <w:pPr>
              <w:spacing w:after="0" w:line="240" w:lineRule="auto"/>
            </w:pPr>
            <w:r>
              <w:rPr>
                <w:sz w:val="15"/>
              </w:rPr>
              <w:t>Design consultation and system</w:t>
            </w:r>
          </w:p>
        </w:tc>
        <w:tc>
          <w:tcPr>
            <w:tcW w:type="dxa" w:w="2088"/>
            <w:tcMar>
              <w:top w:w="110" w:type="dxa"/>
              <w:start w:w="110" w:type="dxa"/>
              <w:bottom w:w="110" w:type="dxa"/>
              <w:end w:w="110" w:type="dxa"/>
            </w:tcMar>
            <w:shd w:fill="EEF4F8"/>
            <w:vAlign w:val="center"/>
          </w:tcPr>
          <w:p>
            <w:pPr>
              <w:spacing w:after="0" w:line="240" w:lineRule="auto"/>
            </w:pPr>
            <w:r>
              <w:rPr>
                <w:sz w:val="15"/>
              </w:rPr>
              <w:t>2 to 4 person weeks</w:t>
            </w:r>
          </w:p>
        </w:tc>
        <w:tc>
          <w:tcPr>
            <w:tcW w:type="dxa" w:w="2232"/>
            <w:tcMar>
              <w:top w:w="110" w:type="dxa"/>
              <w:start w:w="110" w:type="dxa"/>
              <w:bottom w:w="110" w:type="dxa"/>
              <w:end w:w="110" w:type="dxa"/>
            </w:tcMar>
            <w:shd w:fill="EEF4F8"/>
            <w:vAlign w:val="center"/>
          </w:tcPr>
          <w:p>
            <w:pPr>
              <w:spacing w:after="0" w:line="240" w:lineRule="auto"/>
            </w:pPr>
            <w:r>
              <w:rPr>
                <w:sz w:val="15"/>
              </w:rPr>
              <w:t>2 to 3 weeks after approval</w:t>
            </w:r>
          </w:p>
        </w:tc>
        <w:tc>
          <w:tcPr>
            <w:tcW w:type="dxa" w:w="2448"/>
            <w:tcMar>
              <w:top w:w="110" w:type="dxa"/>
              <w:start w:w="110" w:type="dxa"/>
              <w:bottom w:w="110" w:type="dxa"/>
              <w:end w:w="110" w:type="dxa"/>
            </w:tcMar>
            <w:shd w:fill="EEF4F8"/>
            <w:vAlign w:val="center"/>
          </w:tcPr>
          <w:p>
            <w:pPr>
              <w:spacing w:after="0" w:line="240" w:lineRule="auto"/>
            </w:pPr>
            <w:r>
              <w:rPr>
                <w:sz w:val="15"/>
              </w:rPr>
              <w:t>Product Owner consultation and direction approval</w:t>
            </w:r>
          </w:p>
        </w:tc>
      </w:tr>
      <w:tr>
        <w:tc>
          <w:tcPr>
            <w:tcW w:type="dxa" w:w="2448"/>
            <w:tcMar>
              <w:top w:w="110" w:type="dxa"/>
              <w:start w:w="110" w:type="dxa"/>
              <w:bottom w:w="110" w:type="dxa"/>
              <w:end w:w="110" w:type="dxa"/>
            </w:tcMar>
            <w:vAlign w:val="center"/>
          </w:tcPr>
          <w:p>
            <w:pPr>
              <w:spacing w:after="0" w:line="240" w:lineRule="auto"/>
            </w:pPr>
            <w:r>
              <w:rPr>
                <w:sz w:val="15"/>
              </w:rPr>
              <w:t>Game engine</w:t>
            </w:r>
          </w:p>
        </w:tc>
        <w:tc>
          <w:tcPr>
            <w:tcW w:type="dxa" w:w="2088"/>
            <w:tcMar>
              <w:top w:w="110" w:type="dxa"/>
              <w:start w:w="110" w:type="dxa"/>
              <w:bottom w:w="110" w:type="dxa"/>
              <w:end w:w="110" w:type="dxa"/>
            </w:tcMar>
            <w:vAlign w:val="center"/>
          </w:tcPr>
          <w:p>
            <w:pPr>
              <w:spacing w:after="0" w:line="240" w:lineRule="auto"/>
            </w:pPr>
            <w:r>
              <w:rPr>
                <w:sz w:val="15"/>
              </w:rPr>
              <w:t>2 to 3 person weeks</w:t>
            </w:r>
          </w:p>
        </w:tc>
        <w:tc>
          <w:tcPr>
            <w:tcW w:type="dxa" w:w="2232"/>
            <w:tcMar>
              <w:top w:w="110" w:type="dxa"/>
              <w:start w:w="110" w:type="dxa"/>
              <w:bottom w:w="110" w:type="dxa"/>
              <w:end w:w="110" w:type="dxa"/>
            </w:tcMar>
            <w:vAlign w:val="center"/>
          </w:tcPr>
          <w:p>
            <w:pPr>
              <w:spacing w:after="0" w:line="240" w:lineRule="auto"/>
            </w:pPr>
            <w:r>
              <w:rPr>
                <w:sz w:val="15"/>
              </w:rPr>
              <w:t>2 to 3 weeks</w:t>
            </w:r>
          </w:p>
        </w:tc>
        <w:tc>
          <w:tcPr>
            <w:tcW w:type="dxa" w:w="2448"/>
            <w:tcMar>
              <w:top w:w="110" w:type="dxa"/>
              <w:start w:w="110" w:type="dxa"/>
              <w:bottom w:w="110" w:type="dxa"/>
              <w:end w:w="110" w:type="dxa"/>
            </w:tcMar>
            <w:vAlign w:val="center"/>
          </w:tcPr>
          <w:p>
            <w:pPr>
              <w:spacing w:after="0" w:line="240" w:lineRule="auto"/>
            </w:pPr>
            <w:r>
              <w:rPr>
                <w:sz w:val="15"/>
              </w:rPr>
              <w:t>Approved tile behavior</w:t>
            </w:r>
          </w:p>
        </w:tc>
      </w:tr>
      <w:tr>
        <w:tc>
          <w:tcPr>
            <w:tcW w:type="dxa" w:w="2448"/>
            <w:tcMar>
              <w:top w:w="110" w:type="dxa"/>
              <w:start w:w="110" w:type="dxa"/>
              <w:bottom w:w="110" w:type="dxa"/>
              <w:end w:w="110" w:type="dxa"/>
            </w:tcMar>
            <w:shd w:fill="EEF4F8"/>
            <w:vAlign w:val="center"/>
          </w:tcPr>
          <w:p>
            <w:pPr>
              <w:spacing w:after="0" w:line="240" w:lineRule="auto"/>
            </w:pPr>
            <w:r>
              <w:rPr>
                <w:sz w:val="15"/>
              </w:rPr>
              <w:t>Gameplay and modes</w:t>
            </w:r>
          </w:p>
        </w:tc>
        <w:tc>
          <w:tcPr>
            <w:tcW w:type="dxa" w:w="2088"/>
            <w:tcMar>
              <w:top w:w="110" w:type="dxa"/>
              <w:start w:w="110" w:type="dxa"/>
              <w:bottom w:w="110" w:type="dxa"/>
              <w:end w:w="110" w:type="dxa"/>
            </w:tcMar>
            <w:shd w:fill="EEF4F8"/>
            <w:vAlign w:val="center"/>
          </w:tcPr>
          <w:p>
            <w:pPr>
              <w:spacing w:after="0" w:line="240" w:lineRule="auto"/>
            </w:pPr>
            <w:r>
              <w:rPr>
                <w:sz w:val="15"/>
              </w:rPr>
              <w:t>3 to 4.5 person weeks</w:t>
            </w:r>
          </w:p>
        </w:tc>
        <w:tc>
          <w:tcPr>
            <w:tcW w:type="dxa" w:w="2232"/>
            <w:tcMar>
              <w:top w:w="110" w:type="dxa"/>
              <w:start w:w="110" w:type="dxa"/>
              <w:bottom w:w="110" w:type="dxa"/>
              <w:end w:w="110" w:type="dxa"/>
            </w:tcMar>
            <w:shd w:fill="EEF4F8"/>
            <w:vAlign w:val="center"/>
          </w:tcPr>
          <w:p>
            <w:pPr>
              <w:spacing w:after="0" w:line="240" w:lineRule="auto"/>
            </w:pPr>
            <w:r>
              <w:rPr>
                <w:sz w:val="15"/>
              </w:rPr>
              <w:t>3 to 4 weeks</w:t>
            </w:r>
          </w:p>
        </w:tc>
        <w:tc>
          <w:tcPr>
            <w:tcW w:type="dxa" w:w="2448"/>
            <w:tcMar>
              <w:top w:w="110" w:type="dxa"/>
              <w:start w:w="110" w:type="dxa"/>
              <w:bottom w:w="110" w:type="dxa"/>
              <w:end w:w="110" w:type="dxa"/>
            </w:tcMar>
            <w:shd w:fill="EEF4F8"/>
            <w:vAlign w:val="center"/>
          </w:tcPr>
          <w:p>
            <w:pPr>
              <w:spacing w:after="0" w:line="240" w:lineRule="auto"/>
            </w:pPr>
            <w:r>
              <w:rPr>
                <w:sz w:val="15"/>
              </w:rPr>
              <w:t>Design system engine and localization</w:t>
            </w:r>
          </w:p>
        </w:tc>
      </w:tr>
      <w:tr>
        <w:tc>
          <w:tcPr>
            <w:tcW w:type="dxa" w:w="2448"/>
            <w:tcMar>
              <w:top w:w="110" w:type="dxa"/>
              <w:start w:w="110" w:type="dxa"/>
              <w:bottom w:w="110" w:type="dxa"/>
              <w:end w:w="110" w:type="dxa"/>
            </w:tcMar>
            <w:vAlign w:val="center"/>
          </w:tcPr>
          <w:p>
            <w:pPr>
              <w:spacing w:after="0" w:line="240" w:lineRule="auto"/>
            </w:pPr>
            <w:r>
              <w:rPr>
                <w:sz w:val="15"/>
              </w:rPr>
              <w:t>Fifty level content</w:t>
            </w:r>
          </w:p>
        </w:tc>
        <w:tc>
          <w:tcPr>
            <w:tcW w:type="dxa" w:w="2088"/>
            <w:tcMar>
              <w:top w:w="110" w:type="dxa"/>
              <w:start w:w="110" w:type="dxa"/>
              <w:bottom w:w="110" w:type="dxa"/>
              <w:end w:w="110" w:type="dxa"/>
            </w:tcMar>
            <w:vAlign w:val="center"/>
          </w:tcPr>
          <w:p>
            <w:pPr>
              <w:spacing w:after="0" w:line="240" w:lineRule="auto"/>
            </w:pPr>
            <w:r>
              <w:rPr>
                <w:sz w:val="15"/>
              </w:rPr>
              <w:t>4 to 7 person weeks</w:t>
            </w:r>
          </w:p>
        </w:tc>
        <w:tc>
          <w:tcPr>
            <w:tcW w:type="dxa" w:w="2232"/>
            <w:tcMar>
              <w:top w:w="110" w:type="dxa"/>
              <w:start w:w="110" w:type="dxa"/>
              <w:bottom w:w="110" w:type="dxa"/>
              <w:end w:w="110" w:type="dxa"/>
            </w:tcMar>
            <w:vAlign w:val="center"/>
          </w:tcPr>
          <w:p>
            <w:pPr>
              <w:spacing w:after="0" w:line="240" w:lineRule="auto"/>
            </w:pPr>
            <w:r>
              <w:rPr>
                <w:sz w:val="15"/>
              </w:rPr>
              <w:t>3 to 5 weeks in parallel</w:t>
            </w:r>
          </w:p>
        </w:tc>
        <w:tc>
          <w:tcPr>
            <w:tcW w:type="dxa" w:w="2448"/>
            <w:tcMar>
              <w:top w:w="110" w:type="dxa"/>
              <w:start w:w="110" w:type="dxa"/>
              <w:bottom w:w="110" w:type="dxa"/>
              <w:end w:w="110" w:type="dxa"/>
            </w:tcMar>
            <w:vAlign w:val="center"/>
          </w:tcPr>
          <w:p>
            <w:pPr>
              <w:spacing w:after="0" w:line="240" w:lineRule="auto"/>
            </w:pPr>
            <w:r>
              <w:rPr>
                <w:sz w:val="15"/>
              </w:rPr>
              <w:t>Level writing translation educator review and assets</w:t>
            </w:r>
          </w:p>
        </w:tc>
      </w:tr>
      <w:tr>
        <w:tc>
          <w:tcPr>
            <w:tcW w:type="dxa" w:w="2448"/>
            <w:tcMar>
              <w:top w:w="110" w:type="dxa"/>
              <w:start w:w="110" w:type="dxa"/>
              <w:bottom w:w="110" w:type="dxa"/>
              <w:end w:w="110" w:type="dxa"/>
            </w:tcMar>
            <w:shd w:fill="EEF4F8"/>
            <w:vAlign w:val="center"/>
          </w:tcPr>
          <w:p>
            <w:pPr>
              <w:spacing w:after="0" w:line="240" w:lineRule="auto"/>
            </w:pPr>
            <w:r>
              <w:rPr>
                <w:sz w:val="15"/>
              </w:rPr>
              <w:t>Teacher and Parent area</w:t>
            </w:r>
          </w:p>
        </w:tc>
        <w:tc>
          <w:tcPr>
            <w:tcW w:type="dxa" w:w="2088"/>
            <w:tcMar>
              <w:top w:w="110" w:type="dxa"/>
              <w:start w:w="110" w:type="dxa"/>
              <w:bottom w:w="110" w:type="dxa"/>
              <w:end w:w="110" w:type="dxa"/>
            </w:tcMar>
            <w:shd w:fill="EEF4F8"/>
            <w:vAlign w:val="center"/>
          </w:tcPr>
          <w:p>
            <w:pPr>
              <w:spacing w:after="0" w:line="240" w:lineRule="auto"/>
            </w:pPr>
            <w:r>
              <w:rPr>
                <w:sz w:val="15"/>
              </w:rPr>
              <w:t>2 to 3 person weeks</w:t>
            </w:r>
          </w:p>
        </w:tc>
        <w:tc>
          <w:tcPr>
            <w:tcW w:type="dxa" w:w="2232"/>
            <w:tcMar>
              <w:top w:w="110" w:type="dxa"/>
              <w:start w:w="110" w:type="dxa"/>
              <w:bottom w:w="110" w:type="dxa"/>
              <w:end w:w="110" w:type="dxa"/>
            </w:tcMar>
            <w:shd w:fill="EEF4F8"/>
            <w:vAlign w:val="center"/>
          </w:tcPr>
          <w:p>
            <w:pPr>
              <w:spacing w:after="0" w:line="240" w:lineRule="auto"/>
            </w:pPr>
            <w:r>
              <w:rPr>
                <w:sz w:val="15"/>
              </w:rPr>
              <w:t>2 to 3 weeks</w:t>
            </w:r>
          </w:p>
        </w:tc>
        <w:tc>
          <w:tcPr>
            <w:tcW w:type="dxa" w:w="2448"/>
            <w:tcMar>
              <w:top w:w="110" w:type="dxa"/>
              <w:start w:w="110" w:type="dxa"/>
              <w:bottom w:w="110" w:type="dxa"/>
              <w:end w:w="110" w:type="dxa"/>
            </w:tcMar>
            <w:shd w:fill="EEF4F8"/>
            <w:vAlign w:val="center"/>
          </w:tcPr>
          <w:p>
            <w:pPr>
              <w:spacing w:after="0" w:line="240" w:lineRule="auto"/>
            </w:pPr>
            <w:r>
              <w:rPr>
                <w:sz w:val="15"/>
              </w:rPr>
              <w:t>Local reporting scope</w:t>
            </w:r>
          </w:p>
        </w:tc>
      </w:tr>
      <w:tr>
        <w:tc>
          <w:tcPr>
            <w:tcW w:type="dxa" w:w="2448"/>
            <w:tcMar>
              <w:top w:w="110" w:type="dxa"/>
              <w:start w:w="110" w:type="dxa"/>
              <w:bottom w:w="110" w:type="dxa"/>
              <w:end w:w="110" w:type="dxa"/>
            </w:tcMar>
            <w:vAlign w:val="center"/>
          </w:tcPr>
          <w:p>
            <w:pPr>
              <w:spacing w:after="0" w:line="240" w:lineRule="auto"/>
            </w:pPr>
            <w:r>
              <w:rPr>
                <w:sz w:val="15"/>
              </w:rPr>
              <w:t>Audio motion and accessibility</w:t>
            </w:r>
          </w:p>
        </w:tc>
        <w:tc>
          <w:tcPr>
            <w:tcW w:type="dxa" w:w="2088"/>
            <w:tcMar>
              <w:top w:w="110" w:type="dxa"/>
              <w:start w:w="110" w:type="dxa"/>
              <w:bottom w:w="110" w:type="dxa"/>
              <w:end w:w="110" w:type="dxa"/>
            </w:tcMar>
            <w:vAlign w:val="center"/>
          </w:tcPr>
          <w:p>
            <w:pPr>
              <w:spacing w:after="0" w:line="240" w:lineRule="auto"/>
            </w:pPr>
            <w:r>
              <w:rPr>
                <w:sz w:val="15"/>
              </w:rPr>
              <w:t>2 to 3.5 person weeks</w:t>
            </w:r>
          </w:p>
        </w:tc>
        <w:tc>
          <w:tcPr>
            <w:tcW w:type="dxa" w:w="2232"/>
            <w:tcMar>
              <w:top w:w="110" w:type="dxa"/>
              <w:start w:w="110" w:type="dxa"/>
              <w:bottom w:w="110" w:type="dxa"/>
              <w:end w:w="110" w:type="dxa"/>
            </w:tcMar>
            <w:vAlign w:val="center"/>
          </w:tcPr>
          <w:p>
            <w:pPr>
              <w:spacing w:after="0" w:line="240" w:lineRule="auto"/>
            </w:pPr>
            <w:r>
              <w:rPr>
                <w:sz w:val="15"/>
              </w:rPr>
              <w:t>2 to 3 weeks</w:t>
            </w:r>
          </w:p>
        </w:tc>
        <w:tc>
          <w:tcPr>
            <w:tcW w:type="dxa" w:w="2448"/>
            <w:tcMar>
              <w:top w:w="110" w:type="dxa"/>
              <w:start w:w="110" w:type="dxa"/>
              <w:bottom w:w="110" w:type="dxa"/>
              <w:end w:w="110" w:type="dxa"/>
            </w:tcMar>
            <w:vAlign w:val="center"/>
          </w:tcPr>
          <w:p>
            <w:pPr>
              <w:spacing w:after="0" w:line="240" w:lineRule="auto"/>
            </w:pPr>
            <w:r>
              <w:rPr>
                <w:sz w:val="15"/>
              </w:rPr>
              <w:t>Approved assets narration and device access</w:t>
            </w:r>
          </w:p>
        </w:tc>
      </w:tr>
      <w:tr>
        <w:tc>
          <w:tcPr>
            <w:tcW w:type="dxa" w:w="2448"/>
            <w:tcMar>
              <w:top w:w="110" w:type="dxa"/>
              <w:start w:w="110" w:type="dxa"/>
              <w:bottom w:w="110" w:type="dxa"/>
              <w:end w:w="110" w:type="dxa"/>
            </w:tcMar>
            <w:shd w:fill="EEF4F8"/>
            <w:vAlign w:val="center"/>
          </w:tcPr>
          <w:p>
            <w:pPr>
              <w:spacing w:after="0" w:line="240" w:lineRule="auto"/>
            </w:pPr>
            <w:r>
              <w:rPr>
                <w:sz w:val="15"/>
              </w:rPr>
              <w:t>Hardening and release</w:t>
            </w:r>
          </w:p>
        </w:tc>
        <w:tc>
          <w:tcPr>
            <w:tcW w:type="dxa" w:w="2088"/>
            <w:tcMar>
              <w:top w:w="110" w:type="dxa"/>
              <w:start w:w="110" w:type="dxa"/>
              <w:bottom w:w="110" w:type="dxa"/>
              <w:end w:w="110" w:type="dxa"/>
            </w:tcMar>
            <w:shd w:fill="EEF4F8"/>
            <w:vAlign w:val="center"/>
          </w:tcPr>
          <w:p>
            <w:pPr>
              <w:spacing w:after="0" w:line="240" w:lineRule="auto"/>
            </w:pPr>
            <w:r>
              <w:rPr>
                <w:sz w:val="15"/>
              </w:rPr>
              <w:t>2.5 to 4 person weeks</w:t>
            </w:r>
          </w:p>
        </w:tc>
        <w:tc>
          <w:tcPr>
            <w:tcW w:type="dxa" w:w="2232"/>
            <w:tcMar>
              <w:top w:w="110" w:type="dxa"/>
              <w:start w:w="110" w:type="dxa"/>
              <w:bottom w:w="110" w:type="dxa"/>
              <w:end w:w="110" w:type="dxa"/>
            </w:tcMar>
            <w:shd w:fill="EEF4F8"/>
            <w:vAlign w:val="center"/>
          </w:tcPr>
          <w:p>
            <w:pPr>
              <w:spacing w:after="0" w:line="240" w:lineRule="auto"/>
            </w:pPr>
            <w:r>
              <w:rPr>
                <w:sz w:val="15"/>
              </w:rPr>
              <w:t>2 to 3 weeks</w:t>
            </w:r>
          </w:p>
        </w:tc>
        <w:tc>
          <w:tcPr>
            <w:tcW w:type="dxa" w:w="2448"/>
            <w:tcMar>
              <w:top w:w="110" w:type="dxa"/>
              <w:start w:w="110" w:type="dxa"/>
              <w:bottom w:w="110" w:type="dxa"/>
              <w:end w:w="110" w:type="dxa"/>
            </w:tcMar>
            <w:shd w:fill="EEF4F8"/>
            <w:vAlign w:val="center"/>
          </w:tcPr>
          <w:p>
            <w:pPr>
              <w:spacing w:after="0" w:line="240" w:lineRule="auto"/>
            </w:pPr>
            <w:r>
              <w:rPr>
                <w:sz w:val="15"/>
              </w:rPr>
              <w:t>Developer accounts signing devices and store assets</w:t>
            </w:r>
          </w:p>
        </w:tc>
      </w:tr>
      <w:tr>
        <w:tc>
          <w:tcPr>
            <w:tcW w:type="dxa" w:w="2448"/>
            <w:tcMar>
              <w:top w:w="110" w:type="dxa"/>
              <w:start w:w="110" w:type="dxa"/>
              <w:bottom w:w="110" w:type="dxa"/>
              <w:end w:w="110" w:type="dxa"/>
            </w:tcMar>
            <w:vAlign w:val="center"/>
          </w:tcPr>
          <w:p>
            <w:pPr>
              <w:spacing w:after="0" w:line="240" w:lineRule="auto"/>
            </w:pPr>
            <w:r>
              <w:rPr>
                <w:sz w:val="15"/>
              </w:rPr>
              <w:t>Future use scaffolding</w:t>
            </w:r>
          </w:p>
        </w:tc>
        <w:tc>
          <w:tcPr>
            <w:tcW w:type="dxa" w:w="2088"/>
            <w:tcMar>
              <w:top w:w="110" w:type="dxa"/>
              <w:start w:w="110" w:type="dxa"/>
              <w:bottom w:w="110" w:type="dxa"/>
              <w:end w:w="110" w:type="dxa"/>
            </w:tcMar>
            <w:vAlign w:val="center"/>
          </w:tcPr>
          <w:p>
            <w:pPr>
              <w:spacing w:after="0" w:line="240" w:lineRule="auto"/>
            </w:pPr>
            <w:r>
              <w:rPr>
                <w:sz w:val="15"/>
              </w:rPr>
              <w:t>0.5 to 1 person week</w:t>
            </w:r>
          </w:p>
        </w:tc>
        <w:tc>
          <w:tcPr>
            <w:tcW w:type="dxa" w:w="2232"/>
            <w:tcMar>
              <w:top w:w="110" w:type="dxa"/>
              <w:start w:w="110" w:type="dxa"/>
              <w:bottom w:w="110" w:type="dxa"/>
              <w:end w:w="110" w:type="dxa"/>
            </w:tcMar>
            <w:vAlign w:val="center"/>
          </w:tcPr>
          <w:p>
            <w:pPr>
              <w:spacing w:after="0" w:line="240" w:lineRule="auto"/>
            </w:pPr>
            <w:r>
              <w:rPr>
                <w:sz w:val="15"/>
              </w:rPr>
              <w:t>1 week</w:t>
            </w:r>
          </w:p>
        </w:tc>
        <w:tc>
          <w:tcPr>
            <w:tcW w:type="dxa" w:w="2448"/>
            <w:tcMar>
              <w:top w:w="110" w:type="dxa"/>
              <w:start w:w="110" w:type="dxa"/>
              <w:bottom w:w="110" w:type="dxa"/>
              <w:end w:w="110" w:type="dxa"/>
            </w:tcMar>
            <w:vAlign w:val="center"/>
          </w:tcPr>
          <w:p>
            <w:pPr>
              <w:spacing w:after="0" w:line="240" w:lineRule="auto"/>
            </w:pPr>
            <w:r>
              <w:rPr>
                <w:sz w:val="15"/>
              </w:rPr>
              <w:t>Stable routing and content contracts</w:t>
            </w:r>
          </w:p>
        </w:tc>
      </w:tr>
    </w:tbl>
    <w:p/>
    <w:p>
      <w:pPr>
        <w:pStyle w:val="Heading2"/>
        <w:keepNext/>
        <w:keepLines/>
      </w:pPr>
      <w:r>
        <w:t>Estimate assumptions</w:t>
      </w:r>
    </w:p>
    <w:p>
      <w:pPr>
        <w:pStyle w:val="ListBullet"/>
        <w:spacing w:after="60" w:line="259" w:lineRule="auto"/>
      </w:pPr>
      <w:r>
        <w:t>The current Flutter project remains a usable starting point rather than requiring a complete rewrite.</w:t>
      </w:r>
    </w:p>
    <w:p>
      <w:pPr>
        <w:pStyle w:val="ListBullet"/>
        <w:spacing w:after="60" w:line="259" w:lineRule="auto"/>
      </w:pPr>
      <w:r>
        <w:t>The Product Owner answers design and product decisions within two business days during active phases.</w:t>
      </w:r>
    </w:p>
    <w:p>
      <w:pPr>
        <w:pStyle w:val="ListBullet"/>
        <w:spacing w:after="60" w:line="259" w:lineRule="auto"/>
      </w:pPr>
      <w:r>
        <w:t>All four translations receive native speaker review and Arabic receives RTL testing.</w:t>
      </w:r>
    </w:p>
    <w:p>
      <w:pPr>
        <w:pStyle w:val="ListBullet"/>
        <w:spacing w:after="60" w:line="259" w:lineRule="auto"/>
      </w:pPr>
      <w:r>
        <w:t>Fifty levels are produced and tuned with automated solver support but still receive human playtesting.</w:t>
      </w:r>
    </w:p>
    <w:p>
      <w:pPr>
        <w:pStyle w:val="ListBullet"/>
        <w:spacing w:after="60" w:line="259" w:lineRule="auto"/>
      </w:pPr>
      <w:r>
        <w:t>Custom illustration audio narration and animation are delivered during the relevant phase.</w:t>
      </w:r>
    </w:p>
    <w:p>
      <w:pPr>
        <w:pStyle w:val="ListBullet"/>
        <w:spacing w:after="60" w:line="259" w:lineRule="auto"/>
      </w:pPr>
      <w:r>
        <w:t>Apple and Google developer accounts signing access and physical test devices are available before release hardening.</w:t>
      </w:r>
    </w:p>
    <w:p>
      <w:pPr>
        <w:pStyle w:val="ListBullet"/>
        <w:spacing w:after="60" w:line="259" w:lineRule="auto"/>
      </w:pPr>
      <w:r>
        <w:t>The estimate has approximately 25 percent uncertainty until baseline review and design consultation are complete.</w:t>
      </w:r>
    </w:p>
    <w:p>
      <w:pPr>
        <w:pStyle w:val="Heading2"/>
        <w:keepNext/>
        <w:keepLines/>
      </w:pPr>
      <w:r>
        <w:t>Schedule control</w:t>
      </w:r>
    </w:p>
    <w:p>
      <w:pPr>
        <w:spacing w:after="140" w:line="276" w:lineRule="auto"/>
      </w:pPr>
      <w:r>
        <w:t>The managing agent updates remaining estimates at the end of each phase using completed effort defect rate and unresolved risks. A phase may not be shortened by deleting its tests or review gate. Schedule recovery must reduce scope with Product Owner approval or add parallel capacity.</w:t>
      </w:r>
    </w:p>
    <w:p>
      <w:r>
        <w:br w:type="page"/>
      </w:r>
    </w:p>
    <w:p>
      <w:pPr>
        <w:pStyle w:val="Heading1"/>
        <w:keepNext/>
        <w:keepLines/>
      </w:pPr>
      <w:r>
        <w:t>19 Continuous integration and delivery</w:t>
      </w:r>
    </w:p>
    <w:p>
      <w:pPr>
        <w:pStyle w:val="ListNumber"/>
        <w:spacing w:after="80"/>
      </w:pPr>
      <w:r>
        <w:t>Run formatting verification and flutter analyze.</w:t>
      </w:r>
    </w:p>
    <w:p>
      <w:pPr>
        <w:pStyle w:val="ListNumber"/>
        <w:spacing w:after="80"/>
      </w:pPr>
      <w:r>
        <w:t>Run domain storage localization and content unit tests.</w:t>
      </w:r>
    </w:p>
    <w:p>
      <w:pPr>
        <w:pStyle w:val="ListNumber"/>
        <w:spacing w:after="80"/>
      </w:pPr>
      <w:r>
        <w:t>Run widget semantics and selected golden tests.</w:t>
      </w:r>
    </w:p>
    <w:p>
      <w:pPr>
        <w:pStyle w:val="ListNumber"/>
        <w:spacing w:after="80"/>
      </w:pPr>
      <w:r>
        <w:t>Run integration tests for onboarding gameplay persistence and adult deletion.</w:t>
      </w:r>
    </w:p>
    <w:p>
      <w:pPr>
        <w:pStyle w:val="ListNumber"/>
        <w:spacing w:after="80"/>
      </w:pPr>
      <w:r>
        <w:t>Validate every level translation and bundled asset.</w:t>
      </w:r>
    </w:p>
    <w:p>
      <w:pPr>
        <w:pStyle w:val="ListNumber"/>
        <w:spacing w:after="80"/>
      </w:pPr>
      <w:r>
        <w:t>Build Android and iOS release candidates.</w:t>
      </w:r>
    </w:p>
    <w:p>
      <w:pPr>
        <w:pStyle w:val="ListNumber"/>
        <w:spacing w:after="80"/>
      </w:pPr>
      <w:r>
        <w:t>Inspect Android manifests and iOS entitlements for forbidden permissions or dependencies.</w:t>
      </w:r>
    </w:p>
    <w:p>
      <w:pPr>
        <w:pStyle w:val="ListNumber"/>
        <w:spacing w:after="80"/>
      </w:pPr>
      <w:r>
        <w:t>Publish test reports coverage golden diffs and device evidence as review artifacts.</w:t>
      </w:r>
    </w:p>
    <w:p>
      <w:pPr>
        <w:pStyle w:val="Heading2"/>
        <w:keepNext/>
        <w:keepLines/>
      </w:pPr>
      <w:r>
        <w:t>Branch and review policy</w:t>
      </w:r>
    </w:p>
    <w:p>
      <w:pPr>
        <w:pStyle w:val="ListBullet"/>
        <w:spacing w:after="60" w:line="259" w:lineRule="auto"/>
      </w:pPr>
      <w:r>
        <w:t>Branches use the codex prefix and a phase plus task identifier.</w:t>
      </w:r>
    </w:p>
    <w:p>
      <w:pPr>
        <w:pStyle w:val="ListBullet"/>
        <w:spacing w:after="60" w:line="259" w:lineRule="auto"/>
      </w:pPr>
      <w:r>
        <w:t>Each change addresses one bounded purpose and avoids unrelated formatting or refactoring.</w:t>
      </w:r>
    </w:p>
    <w:p>
      <w:pPr>
        <w:pStyle w:val="ListBullet"/>
        <w:spacing w:after="60" w:line="259" w:lineRule="auto"/>
      </w:pPr>
      <w:r>
        <w:t>Commit and review descriptions reference requirement and test identifiers.</w:t>
      </w:r>
    </w:p>
    <w:p>
      <w:pPr>
        <w:pStyle w:val="ListBullet"/>
        <w:spacing w:after="60" w:line="259" w:lineRule="auto"/>
      </w:pPr>
      <w:r>
        <w:t>Protected release branches require passing CI and review agent approval.</w:t>
      </w:r>
    </w:p>
    <w:p>
      <w:pPr>
        <w:pStyle w:val="ListBullet"/>
        <w:spacing w:after="60" w:line="259" w:lineRule="auto"/>
      </w:pPr>
      <w:r>
        <w:t>Generated files are reproducible and source localization and content files remain reviewable.</w:t>
      </w:r>
    </w:p>
    <w:p>
      <w:pPr>
        <w:pStyle w:val="Heading1"/>
        <w:keepNext/>
        <w:keepLines/>
      </w:pPr>
      <w:r>
        <w:t>20 Store release readiness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tcMar>
              <w:top w:w="110" w:type="dxa"/>
              <w:start w:w="110" w:type="dxa"/>
              <w:bottom w:w="110" w:type="dxa"/>
              <w:end w:w="110" w:type="dxa"/>
            </w:tcMar>
            <w:shd w:fill="17324D"/>
            <w:vAlign w:val="center"/>
          </w:tcPr>
          <w:p>
            <w:pPr>
              <w:jc w:val="center"/>
            </w:pPr>
            <w:r>
              <w:rPr>
                <w:b/>
                <w:color w:val="FFFFFF"/>
                <w:sz w:val="17"/>
              </w:rPr>
              <w:t>Area</w:t>
            </w:r>
          </w:p>
        </w:tc>
        <w:tc>
          <w:tcPr>
            <w:tcW w:type="dxa" w:w="3671"/>
            <w:tcMar>
              <w:top w:w="110" w:type="dxa"/>
              <w:start w:w="110" w:type="dxa"/>
              <w:bottom w:w="110" w:type="dxa"/>
              <w:end w:w="110" w:type="dxa"/>
            </w:tcMar>
            <w:shd w:fill="17324D"/>
            <w:vAlign w:val="center"/>
          </w:tcPr>
          <w:p>
            <w:pPr>
              <w:jc w:val="center"/>
            </w:pPr>
            <w:r>
              <w:rPr>
                <w:b/>
                <w:color w:val="FFFFFF"/>
                <w:sz w:val="17"/>
              </w:rPr>
              <w:t>Android</w:t>
            </w:r>
          </w:p>
        </w:tc>
        <w:tc>
          <w:tcPr>
            <w:tcW w:type="dxa" w:w="3744"/>
            <w:tcMar>
              <w:top w:w="110" w:type="dxa"/>
              <w:start w:w="110" w:type="dxa"/>
              <w:bottom w:w="110" w:type="dxa"/>
              <w:end w:w="110" w:type="dxa"/>
            </w:tcMar>
            <w:shd w:fill="17324D"/>
            <w:vAlign w:val="center"/>
          </w:tcPr>
          <w:p>
            <w:pPr>
              <w:jc w:val="center"/>
            </w:pPr>
            <w:r>
              <w:rPr>
                <w:b/>
                <w:color w:val="FFFFFF"/>
                <w:sz w:val="17"/>
              </w:rPr>
              <w:t>iOS</w:t>
            </w:r>
          </w:p>
        </w:tc>
      </w:tr>
      <w:tr>
        <w:tc>
          <w:tcPr>
            <w:tcW w:type="dxa" w:w="1800"/>
            <w:tcMar>
              <w:top w:w="110" w:type="dxa"/>
              <w:start w:w="110" w:type="dxa"/>
              <w:bottom w:w="110" w:type="dxa"/>
              <w:end w:w="110" w:type="dxa"/>
            </w:tcMar>
            <w:vAlign w:val="center"/>
          </w:tcPr>
          <w:p>
            <w:pPr>
              <w:spacing w:after="0" w:line="240" w:lineRule="auto"/>
            </w:pPr>
            <w:r>
              <w:rPr>
                <w:sz w:val="17"/>
              </w:rPr>
              <w:t>Package</w:t>
            </w:r>
          </w:p>
        </w:tc>
        <w:tc>
          <w:tcPr>
            <w:tcW w:type="dxa" w:w="3671"/>
            <w:tcMar>
              <w:top w:w="110" w:type="dxa"/>
              <w:start w:w="110" w:type="dxa"/>
              <w:bottom w:w="110" w:type="dxa"/>
              <w:end w:w="110" w:type="dxa"/>
            </w:tcMar>
            <w:vAlign w:val="center"/>
          </w:tcPr>
          <w:p>
            <w:pPr>
              <w:spacing w:after="0" w:line="240" w:lineRule="auto"/>
            </w:pPr>
            <w:r>
              <w:rPr>
                <w:sz w:val="17"/>
              </w:rPr>
              <w:t>Signed Android App Bundle</w:t>
            </w:r>
          </w:p>
        </w:tc>
        <w:tc>
          <w:tcPr>
            <w:tcW w:type="dxa" w:w="3744"/>
            <w:tcMar>
              <w:top w:w="110" w:type="dxa"/>
              <w:start w:w="110" w:type="dxa"/>
              <w:bottom w:w="110" w:type="dxa"/>
              <w:end w:w="110" w:type="dxa"/>
            </w:tcMar>
            <w:vAlign w:val="center"/>
          </w:tcPr>
          <w:p>
            <w:pPr>
              <w:spacing w:after="0" w:line="240" w:lineRule="auto"/>
            </w:pPr>
            <w:r>
              <w:rPr>
                <w:sz w:val="17"/>
              </w:rPr>
              <w:t>Signed archive uploaded to App Store Connect</w:t>
            </w:r>
          </w:p>
        </w:tc>
      </w:tr>
      <w:tr>
        <w:tc>
          <w:tcPr>
            <w:tcW w:type="dxa" w:w="1800"/>
            <w:tcMar>
              <w:top w:w="110" w:type="dxa"/>
              <w:start w:w="110" w:type="dxa"/>
              <w:bottom w:w="110" w:type="dxa"/>
              <w:end w:w="110" w:type="dxa"/>
            </w:tcMar>
            <w:shd w:fill="EEF4F8"/>
            <w:vAlign w:val="center"/>
          </w:tcPr>
          <w:p>
            <w:pPr>
              <w:spacing w:after="0" w:line="240" w:lineRule="auto"/>
            </w:pPr>
            <w:r>
              <w:rPr>
                <w:sz w:val="17"/>
              </w:rPr>
              <w:t>Devices</w:t>
            </w:r>
          </w:p>
        </w:tc>
        <w:tc>
          <w:tcPr>
            <w:tcW w:type="dxa" w:w="3671"/>
            <w:tcMar>
              <w:top w:w="110" w:type="dxa"/>
              <w:start w:w="110" w:type="dxa"/>
              <w:bottom w:w="110" w:type="dxa"/>
              <w:end w:w="110" w:type="dxa"/>
            </w:tcMar>
            <w:shd w:fill="EEF4F8"/>
            <w:vAlign w:val="center"/>
          </w:tcPr>
          <w:p>
            <w:pPr>
              <w:spacing w:after="0" w:line="240" w:lineRule="auto"/>
            </w:pPr>
            <w:r>
              <w:rPr>
                <w:sz w:val="17"/>
              </w:rPr>
              <w:t>Phone tablet portrait landscape</w:t>
            </w:r>
          </w:p>
        </w:tc>
        <w:tc>
          <w:tcPr>
            <w:tcW w:type="dxa" w:w="3744"/>
            <w:tcMar>
              <w:top w:w="110" w:type="dxa"/>
              <w:start w:w="110" w:type="dxa"/>
              <w:bottom w:w="110" w:type="dxa"/>
              <w:end w:w="110" w:type="dxa"/>
            </w:tcMar>
            <w:shd w:fill="EEF4F8"/>
            <w:vAlign w:val="center"/>
          </w:tcPr>
          <w:p>
            <w:pPr>
              <w:spacing w:after="0" w:line="240" w:lineRule="auto"/>
            </w:pPr>
            <w:r>
              <w:rPr>
                <w:sz w:val="17"/>
              </w:rPr>
              <w:t>iPhone iPad portrait landscape</w:t>
            </w:r>
          </w:p>
        </w:tc>
      </w:tr>
      <w:tr>
        <w:tc>
          <w:tcPr>
            <w:tcW w:type="dxa" w:w="1800"/>
            <w:tcMar>
              <w:top w:w="110" w:type="dxa"/>
              <w:start w:w="110" w:type="dxa"/>
              <w:bottom w:w="110" w:type="dxa"/>
              <w:end w:w="110" w:type="dxa"/>
            </w:tcMar>
            <w:vAlign w:val="center"/>
          </w:tcPr>
          <w:p>
            <w:pPr>
              <w:spacing w:after="0" w:line="240" w:lineRule="auto"/>
            </w:pPr>
            <w:r>
              <w:rPr>
                <w:sz w:val="17"/>
              </w:rPr>
              <w:t>Privacy</w:t>
            </w:r>
          </w:p>
        </w:tc>
        <w:tc>
          <w:tcPr>
            <w:tcW w:type="dxa" w:w="3671"/>
            <w:tcMar>
              <w:top w:w="110" w:type="dxa"/>
              <w:start w:w="110" w:type="dxa"/>
              <w:bottom w:w="110" w:type="dxa"/>
              <w:end w:w="110" w:type="dxa"/>
            </w:tcMar>
            <w:vAlign w:val="center"/>
          </w:tcPr>
          <w:p>
            <w:pPr>
              <w:spacing w:after="0" w:line="240" w:lineRule="auto"/>
            </w:pPr>
            <w:r>
              <w:rPr>
                <w:sz w:val="17"/>
              </w:rPr>
              <w:t>Data safety and Families declarations</w:t>
            </w:r>
          </w:p>
        </w:tc>
        <w:tc>
          <w:tcPr>
            <w:tcW w:type="dxa" w:w="3744"/>
            <w:tcMar>
              <w:top w:w="110" w:type="dxa"/>
              <w:start w:w="110" w:type="dxa"/>
              <w:bottom w:w="110" w:type="dxa"/>
              <w:end w:w="110" w:type="dxa"/>
            </w:tcMar>
            <w:vAlign w:val="center"/>
          </w:tcPr>
          <w:p>
            <w:pPr>
              <w:spacing w:after="0" w:line="240" w:lineRule="auto"/>
            </w:pPr>
            <w:r>
              <w:rPr>
                <w:sz w:val="17"/>
              </w:rPr>
              <w:t>Privacy labels age rating and Kids requirements</w:t>
            </w:r>
          </w:p>
        </w:tc>
      </w:tr>
      <w:tr>
        <w:tc>
          <w:tcPr>
            <w:tcW w:type="dxa" w:w="1800"/>
            <w:tcMar>
              <w:top w:w="110" w:type="dxa"/>
              <w:start w:w="110" w:type="dxa"/>
              <w:bottom w:w="110" w:type="dxa"/>
              <w:end w:w="110" w:type="dxa"/>
            </w:tcMar>
            <w:shd w:fill="EEF4F8"/>
            <w:vAlign w:val="center"/>
          </w:tcPr>
          <w:p>
            <w:pPr>
              <w:spacing w:after="0" w:line="240" w:lineRule="auto"/>
            </w:pPr>
            <w:r>
              <w:rPr>
                <w:sz w:val="17"/>
              </w:rPr>
              <w:t>Network</w:t>
            </w:r>
          </w:p>
        </w:tc>
        <w:tc>
          <w:tcPr>
            <w:tcW w:type="dxa" w:w="3671"/>
            <w:tcMar>
              <w:top w:w="110" w:type="dxa"/>
              <w:start w:w="110" w:type="dxa"/>
              <w:bottom w:w="110" w:type="dxa"/>
              <w:end w:w="110" w:type="dxa"/>
            </w:tcMar>
            <w:shd w:fill="EEF4F8"/>
            <w:vAlign w:val="center"/>
          </w:tcPr>
          <w:p>
            <w:pPr>
              <w:spacing w:after="0" w:line="240" w:lineRule="auto"/>
            </w:pPr>
            <w:r>
              <w:rPr>
                <w:sz w:val="17"/>
              </w:rPr>
              <w:t>No INTERNET or AD ID permission</w:t>
            </w:r>
          </w:p>
        </w:tc>
        <w:tc>
          <w:tcPr>
            <w:tcW w:type="dxa" w:w="3744"/>
            <w:tcMar>
              <w:top w:w="110" w:type="dxa"/>
              <w:start w:w="110" w:type="dxa"/>
              <w:bottom w:w="110" w:type="dxa"/>
              <w:end w:w="110" w:type="dxa"/>
            </w:tcMar>
            <w:shd w:fill="EEF4F8"/>
            <w:vAlign w:val="center"/>
          </w:tcPr>
          <w:p>
            <w:pPr>
              <w:spacing w:after="0" w:line="240" w:lineRule="auto"/>
            </w:pPr>
            <w:r>
              <w:rPr>
                <w:sz w:val="17"/>
              </w:rPr>
              <w:t>No network SDK or unnecessary entitlement</w:t>
            </w:r>
          </w:p>
        </w:tc>
      </w:tr>
      <w:tr>
        <w:tc>
          <w:tcPr>
            <w:tcW w:type="dxa" w:w="1800"/>
            <w:tcMar>
              <w:top w:w="110" w:type="dxa"/>
              <w:start w:w="110" w:type="dxa"/>
              <w:bottom w:w="110" w:type="dxa"/>
              <w:end w:w="110" w:type="dxa"/>
            </w:tcMar>
            <w:vAlign w:val="center"/>
          </w:tcPr>
          <w:p>
            <w:pPr>
              <w:spacing w:after="0" w:line="240" w:lineRule="auto"/>
            </w:pPr>
            <w:r>
              <w:rPr>
                <w:sz w:val="17"/>
              </w:rPr>
              <w:t>Testing</w:t>
            </w:r>
          </w:p>
        </w:tc>
        <w:tc>
          <w:tcPr>
            <w:tcW w:type="dxa" w:w="3671"/>
            <w:tcMar>
              <w:top w:w="110" w:type="dxa"/>
              <w:start w:w="110" w:type="dxa"/>
              <w:bottom w:w="110" w:type="dxa"/>
              <w:end w:w="110" w:type="dxa"/>
            </w:tcMar>
            <w:vAlign w:val="center"/>
          </w:tcPr>
          <w:p>
            <w:pPr>
              <w:spacing w:after="0" w:line="240" w:lineRule="auto"/>
            </w:pPr>
            <w:r>
              <w:rPr>
                <w:sz w:val="17"/>
              </w:rPr>
              <w:t>Internal and closed tracks</w:t>
            </w:r>
          </w:p>
        </w:tc>
        <w:tc>
          <w:tcPr>
            <w:tcW w:type="dxa" w:w="3744"/>
            <w:tcMar>
              <w:top w:w="110" w:type="dxa"/>
              <w:start w:w="110" w:type="dxa"/>
              <w:bottom w:w="110" w:type="dxa"/>
              <w:end w:w="110" w:type="dxa"/>
            </w:tcMar>
            <w:vAlign w:val="center"/>
          </w:tcPr>
          <w:p>
            <w:pPr>
              <w:spacing w:after="0" w:line="240" w:lineRule="auto"/>
            </w:pPr>
            <w:r>
              <w:rPr>
                <w:sz w:val="17"/>
              </w:rPr>
              <w:t>Internal and external TestFlight</w:t>
            </w:r>
          </w:p>
        </w:tc>
      </w:tr>
      <w:tr>
        <w:tc>
          <w:tcPr>
            <w:tcW w:type="dxa" w:w="1800"/>
            <w:tcMar>
              <w:top w:w="110" w:type="dxa"/>
              <w:start w:w="110" w:type="dxa"/>
              <w:bottom w:w="110" w:type="dxa"/>
              <w:end w:w="110" w:type="dxa"/>
            </w:tcMar>
            <w:shd w:fill="EEF4F8"/>
            <w:vAlign w:val="center"/>
          </w:tcPr>
          <w:p>
            <w:pPr>
              <w:spacing w:after="0" w:line="240" w:lineRule="auto"/>
            </w:pPr>
            <w:r>
              <w:rPr>
                <w:sz w:val="17"/>
              </w:rPr>
              <w:t>Assets</w:t>
            </w:r>
          </w:p>
        </w:tc>
        <w:tc>
          <w:tcPr>
            <w:tcW w:type="dxa" w:w="3671"/>
            <w:tcMar>
              <w:top w:w="110" w:type="dxa"/>
              <w:start w:w="110" w:type="dxa"/>
              <w:bottom w:w="110" w:type="dxa"/>
              <w:end w:w="110" w:type="dxa"/>
            </w:tcMar>
            <w:shd w:fill="EEF4F8"/>
            <w:vAlign w:val="center"/>
          </w:tcPr>
          <w:p>
            <w:pPr>
              <w:spacing w:after="0" w:line="240" w:lineRule="auto"/>
            </w:pPr>
            <w:r>
              <w:rPr>
                <w:sz w:val="17"/>
              </w:rPr>
              <w:t>Localized description and real portrait landscape screenshots</w:t>
            </w:r>
          </w:p>
        </w:tc>
        <w:tc>
          <w:tcPr>
            <w:tcW w:type="dxa" w:w="3744"/>
            <w:tcMar>
              <w:top w:w="110" w:type="dxa"/>
              <w:start w:w="110" w:type="dxa"/>
              <w:bottom w:w="110" w:type="dxa"/>
              <w:end w:w="110" w:type="dxa"/>
            </w:tcMar>
            <w:shd w:fill="EEF4F8"/>
            <w:vAlign w:val="center"/>
          </w:tcPr>
          <w:p>
            <w:pPr>
              <w:spacing w:after="0" w:line="240" w:lineRule="auto"/>
            </w:pPr>
            <w:r>
              <w:rPr>
                <w:sz w:val="17"/>
              </w:rPr>
              <w:t>Localized metadata and real iPhone iPad screenshots</w:t>
            </w:r>
          </w:p>
        </w:tc>
      </w:tr>
      <w:tr>
        <w:tc>
          <w:tcPr>
            <w:tcW w:type="dxa" w:w="1800"/>
            <w:tcMar>
              <w:top w:w="110" w:type="dxa"/>
              <w:start w:w="110" w:type="dxa"/>
              <w:bottom w:w="110" w:type="dxa"/>
              <w:end w:w="110" w:type="dxa"/>
            </w:tcMar>
            <w:vAlign w:val="center"/>
          </w:tcPr>
          <w:p>
            <w:pPr>
              <w:spacing w:after="0" w:line="240" w:lineRule="auto"/>
            </w:pPr>
            <w:r>
              <w:rPr>
                <w:sz w:val="17"/>
              </w:rPr>
              <w:t>Adult controls</w:t>
            </w:r>
          </w:p>
        </w:tc>
        <w:tc>
          <w:tcPr>
            <w:tcW w:type="dxa" w:w="3671"/>
            <w:tcMar>
              <w:top w:w="110" w:type="dxa"/>
              <w:start w:w="110" w:type="dxa"/>
              <w:bottom w:w="110" w:type="dxa"/>
              <w:end w:w="110" w:type="dxa"/>
            </w:tcMar>
            <w:vAlign w:val="center"/>
          </w:tcPr>
          <w:p>
            <w:pPr>
              <w:spacing w:after="0" w:line="240" w:lineRule="auto"/>
            </w:pPr>
            <w:r>
              <w:rPr>
                <w:sz w:val="17"/>
              </w:rPr>
              <w:t>External links and purchases protected</w:t>
            </w:r>
          </w:p>
        </w:tc>
        <w:tc>
          <w:tcPr>
            <w:tcW w:type="dxa" w:w="3744"/>
            <w:tcMar>
              <w:top w:w="110" w:type="dxa"/>
              <w:start w:w="110" w:type="dxa"/>
              <w:bottom w:w="110" w:type="dxa"/>
              <w:end w:w="110" w:type="dxa"/>
            </w:tcMar>
            <w:vAlign w:val="center"/>
          </w:tcPr>
          <w:p>
            <w:pPr>
              <w:spacing w:after="0" w:line="240" w:lineRule="auto"/>
            </w:pPr>
            <w:r>
              <w:rPr>
                <w:sz w:val="17"/>
              </w:rPr>
              <w:t>External links and purchases behind parental gate</w:t>
            </w:r>
          </w:p>
        </w:tc>
      </w:tr>
    </w:tbl>
    <w:p/>
    <w:p>
      <w:pPr>
        <w:pStyle w:val="Heading1"/>
        <w:keepNext/>
        <w:keepLines/>
      </w:pPr>
      <w:r>
        <w:t>21 Future use architecture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440"/>
            <w:tcMar>
              <w:top w:w="110" w:type="dxa"/>
              <w:start w:w="110" w:type="dxa"/>
              <w:bottom w:w="110" w:type="dxa"/>
              <w:end w:w="110" w:type="dxa"/>
            </w:tcMar>
            <w:shd w:fill="17324D"/>
            <w:vAlign w:val="center"/>
          </w:tcPr>
          <w:p>
            <w:pPr>
              <w:jc w:val="center"/>
            </w:pPr>
            <w:r>
              <w:rPr>
                <w:b/>
                <w:color w:val="FFFFFF"/>
                <w:sz w:val="15"/>
              </w:rPr>
              <w:t>ID</w:t>
            </w:r>
          </w:p>
        </w:tc>
        <w:tc>
          <w:tcPr>
            <w:tcW w:type="dxa" w:w="2376"/>
            <w:tcMar>
              <w:top w:w="110" w:type="dxa"/>
              <w:start w:w="110" w:type="dxa"/>
              <w:bottom w:w="110" w:type="dxa"/>
              <w:end w:w="110" w:type="dxa"/>
            </w:tcMar>
            <w:shd w:fill="17324D"/>
            <w:vAlign w:val="center"/>
          </w:tcPr>
          <w:p>
            <w:pPr>
              <w:jc w:val="center"/>
            </w:pPr>
            <w:r>
              <w:rPr>
                <w:b/>
                <w:color w:val="FFFFFF"/>
                <w:sz w:val="15"/>
              </w:rPr>
              <w:t>Future feature</w:t>
            </w:r>
          </w:p>
        </w:tc>
        <w:tc>
          <w:tcPr>
            <w:tcW w:type="dxa" w:w="4392"/>
            <w:tcMar>
              <w:top w:w="110" w:type="dxa"/>
              <w:start w:w="110" w:type="dxa"/>
              <w:bottom w:w="110" w:type="dxa"/>
              <w:end w:w="110" w:type="dxa"/>
            </w:tcMar>
            <w:shd w:fill="17324D"/>
            <w:vAlign w:val="center"/>
          </w:tcPr>
          <w:p>
            <w:pPr>
              <w:jc w:val="center"/>
            </w:pPr>
            <w:r>
              <w:rPr>
                <w:b/>
                <w:color w:val="FFFFFF"/>
                <w:sz w:val="15"/>
              </w:rPr>
              <w:t>Prerequisites</w:t>
            </w:r>
          </w:p>
        </w:tc>
        <w:tc>
          <w:tcPr>
            <w:tcW w:type="dxa" w:w="1007"/>
            <w:tcMar>
              <w:top w:w="110" w:type="dxa"/>
              <w:start w:w="110" w:type="dxa"/>
              <w:bottom w:w="110" w:type="dxa"/>
              <w:end w:w="110" w:type="dxa"/>
            </w:tcMar>
            <w:shd w:fill="17324D"/>
            <w:vAlign w:val="center"/>
          </w:tcPr>
          <w:p>
            <w:pPr>
              <w:jc w:val="center"/>
            </w:pPr>
            <w:r>
              <w:rPr>
                <w:b/>
                <w:color w:val="FFFFFF"/>
                <w:sz w:val="15"/>
              </w:rPr>
              <w:t>Release flag</w:t>
            </w:r>
          </w:p>
        </w:tc>
      </w:tr>
      <w:tr>
        <w:tc>
          <w:tcPr>
            <w:tcW w:type="dxa" w:w="1440"/>
            <w:tcMar>
              <w:top w:w="110" w:type="dxa"/>
              <w:start w:w="110" w:type="dxa"/>
              <w:bottom w:w="110" w:type="dxa"/>
              <w:end w:w="110" w:type="dxa"/>
            </w:tcMar>
            <w:vAlign w:val="center"/>
          </w:tcPr>
          <w:p>
            <w:pPr>
              <w:spacing w:after="0" w:line="240" w:lineRule="auto"/>
            </w:pPr>
            <w:r>
              <w:rPr>
                <w:sz w:val="15"/>
              </w:rPr>
              <w:t>FUT 001</w:t>
            </w:r>
          </w:p>
        </w:tc>
        <w:tc>
          <w:tcPr>
            <w:tcW w:type="dxa" w:w="2376"/>
            <w:tcMar>
              <w:top w:w="110" w:type="dxa"/>
              <w:start w:w="110" w:type="dxa"/>
              <w:bottom w:w="110" w:type="dxa"/>
              <w:end w:w="110" w:type="dxa"/>
            </w:tcMar>
            <w:vAlign w:val="center"/>
          </w:tcPr>
          <w:p>
            <w:pPr>
              <w:spacing w:after="0" w:line="240" w:lineRule="auto"/>
            </w:pPr>
            <w:r>
              <w:rPr>
                <w:sz w:val="15"/>
              </w:rPr>
              <w:t>World store</w:t>
            </w:r>
          </w:p>
        </w:tc>
        <w:tc>
          <w:tcPr>
            <w:tcW w:type="dxa" w:w="4392"/>
            <w:tcMar>
              <w:top w:w="110" w:type="dxa"/>
              <w:start w:w="110" w:type="dxa"/>
              <w:bottom w:w="110" w:type="dxa"/>
              <w:end w:w="110" w:type="dxa"/>
            </w:tcMar>
            <w:vAlign w:val="center"/>
          </w:tcPr>
          <w:p>
            <w:pPr>
              <w:spacing w:after="0" w:line="240" w:lineRule="auto"/>
            </w:pPr>
            <w:r>
              <w:rPr>
                <w:sz w:val="15"/>
              </w:rPr>
              <w:t>Store billing adult gate localization privacy review</w:t>
            </w:r>
          </w:p>
        </w:tc>
        <w:tc>
          <w:tcPr>
            <w:tcW w:type="dxa" w:w="1007"/>
            <w:tcMar>
              <w:top w:w="110" w:type="dxa"/>
              <w:start w:w="110" w:type="dxa"/>
              <w:bottom w:w="110" w:type="dxa"/>
              <w:end w:w="110" w:type="dxa"/>
            </w:tcMar>
            <w:vAlign w:val="center"/>
          </w:tcPr>
          <w:p>
            <w:pPr>
              <w:spacing w:after="0" w:line="240" w:lineRule="auto"/>
            </w:pPr>
            <w:r>
              <w:rPr>
                <w:sz w:val="15"/>
              </w:rPr>
              <w:t>Off</w:t>
            </w:r>
          </w:p>
        </w:tc>
      </w:tr>
      <w:tr>
        <w:tc>
          <w:tcPr>
            <w:tcW w:type="dxa" w:w="1440"/>
            <w:tcMar>
              <w:top w:w="110" w:type="dxa"/>
              <w:start w:w="110" w:type="dxa"/>
              <w:bottom w:w="110" w:type="dxa"/>
              <w:end w:w="110" w:type="dxa"/>
            </w:tcMar>
            <w:shd w:fill="EEF4F8"/>
            <w:vAlign w:val="center"/>
          </w:tcPr>
          <w:p>
            <w:pPr>
              <w:spacing w:after="0" w:line="240" w:lineRule="auto"/>
            </w:pPr>
            <w:r>
              <w:rPr>
                <w:sz w:val="15"/>
              </w:rPr>
              <w:t>FUT 002</w:t>
            </w:r>
          </w:p>
        </w:tc>
        <w:tc>
          <w:tcPr>
            <w:tcW w:type="dxa" w:w="2376"/>
            <w:tcMar>
              <w:top w:w="110" w:type="dxa"/>
              <w:start w:w="110" w:type="dxa"/>
              <w:bottom w:w="110" w:type="dxa"/>
              <w:end w:w="110" w:type="dxa"/>
            </w:tcMar>
            <w:shd w:fill="EEF4F8"/>
            <w:vAlign w:val="center"/>
          </w:tcPr>
          <w:p>
            <w:pPr>
              <w:spacing w:after="0" w:line="240" w:lineRule="auto"/>
            </w:pPr>
            <w:r>
              <w:rPr>
                <w:sz w:val="15"/>
              </w:rPr>
              <w:t>Downloadable worlds</w:t>
            </w:r>
          </w:p>
        </w:tc>
        <w:tc>
          <w:tcPr>
            <w:tcW w:type="dxa" w:w="4392"/>
            <w:tcMar>
              <w:top w:w="110" w:type="dxa"/>
              <w:start w:w="110" w:type="dxa"/>
              <w:bottom w:w="110" w:type="dxa"/>
              <w:end w:w="110" w:type="dxa"/>
            </w:tcMar>
            <w:shd w:fill="EEF4F8"/>
            <w:vAlign w:val="center"/>
          </w:tcPr>
          <w:p>
            <w:pPr>
              <w:spacing w:after="0" w:line="240" w:lineRule="auto"/>
            </w:pPr>
            <w:r>
              <w:rPr>
                <w:sz w:val="15"/>
              </w:rPr>
              <w:t>Network signed packages cache rollback</w:t>
            </w:r>
          </w:p>
        </w:tc>
        <w:tc>
          <w:tcPr>
            <w:tcW w:type="dxa" w:w="1007"/>
            <w:tcMar>
              <w:top w:w="110" w:type="dxa"/>
              <w:start w:w="110" w:type="dxa"/>
              <w:bottom w:w="110" w:type="dxa"/>
              <w:end w:w="110" w:type="dxa"/>
            </w:tcMar>
            <w:shd w:fill="EEF4F8"/>
            <w:vAlign w:val="center"/>
          </w:tcPr>
          <w:p>
            <w:pPr>
              <w:spacing w:after="0" w:line="240" w:lineRule="auto"/>
            </w:pPr>
            <w:r>
              <w:rPr>
                <w:sz w:val="15"/>
              </w:rPr>
              <w:t>Off</w:t>
            </w:r>
          </w:p>
        </w:tc>
      </w:tr>
      <w:tr>
        <w:tc>
          <w:tcPr>
            <w:tcW w:type="dxa" w:w="1440"/>
            <w:tcMar>
              <w:top w:w="110" w:type="dxa"/>
              <w:start w:w="110" w:type="dxa"/>
              <w:bottom w:w="110" w:type="dxa"/>
              <w:end w:w="110" w:type="dxa"/>
            </w:tcMar>
            <w:vAlign w:val="center"/>
          </w:tcPr>
          <w:p>
            <w:pPr>
              <w:spacing w:after="0" w:line="240" w:lineRule="auto"/>
            </w:pPr>
            <w:r>
              <w:rPr>
                <w:sz w:val="15"/>
              </w:rPr>
              <w:t>FUT 003</w:t>
            </w:r>
          </w:p>
        </w:tc>
        <w:tc>
          <w:tcPr>
            <w:tcW w:type="dxa" w:w="2376"/>
            <w:tcMar>
              <w:top w:w="110" w:type="dxa"/>
              <w:start w:w="110" w:type="dxa"/>
              <w:bottom w:w="110" w:type="dxa"/>
              <w:end w:w="110" w:type="dxa"/>
            </w:tcMar>
            <w:vAlign w:val="center"/>
          </w:tcPr>
          <w:p>
            <w:pPr>
              <w:spacing w:after="0" w:line="240" w:lineRule="auto"/>
            </w:pPr>
            <w:r>
              <w:rPr>
                <w:sz w:val="15"/>
              </w:rPr>
              <w:t>Family synchronization</w:t>
            </w:r>
          </w:p>
        </w:tc>
        <w:tc>
          <w:tcPr>
            <w:tcW w:type="dxa" w:w="4392"/>
            <w:tcMar>
              <w:top w:w="110" w:type="dxa"/>
              <w:start w:w="110" w:type="dxa"/>
              <w:bottom w:w="110" w:type="dxa"/>
              <w:end w:w="110" w:type="dxa"/>
            </w:tcMar>
            <w:vAlign w:val="center"/>
          </w:tcPr>
          <w:p>
            <w:pPr>
              <w:spacing w:after="0" w:line="240" w:lineRule="auto"/>
            </w:pPr>
            <w:r>
              <w:rPr>
                <w:sz w:val="15"/>
              </w:rPr>
              <w:t>Accounts consent encryption and recovery</w:t>
            </w:r>
          </w:p>
        </w:tc>
        <w:tc>
          <w:tcPr>
            <w:tcW w:type="dxa" w:w="1007"/>
            <w:tcMar>
              <w:top w:w="110" w:type="dxa"/>
              <w:start w:w="110" w:type="dxa"/>
              <w:bottom w:w="110" w:type="dxa"/>
              <w:end w:w="110" w:type="dxa"/>
            </w:tcMar>
            <w:vAlign w:val="center"/>
          </w:tcPr>
          <w:p>
            <w:pPr>
              <w:spacing w:after="0" w:line="240" w:lineRule="auto"/>
            </w:pPr>
            <w:r>
              <w:rPr>
                <w:sz w:val="15"/>
              </w:rPr>
              <w:t>Off</w:t>
            </w:r>
          </w:p>
        </w:tc>
      </w:tr>
      <w:tr>
        <w:tc>
          <w:tcPr>
            <w:tcW w:type="dxa" w:w="1440"/>
            <w:tcMar>
              <w:top w:w="110" w:type="dxa"/>
              <w:start w:w="110" w:type="dxa"/>
              <w:bottom w:w="110" w:type="dxa"/>
              <w:end w:w="110" w:type="dxa"/>
            </w:tcMar>
            <w:shd w:fill="EEF4F8"/>
            <w:vAlign w:val="center"/>
          </w:tcPr>
          <w:p>
            <w:pPr>
              <w:spacing w:after="0" w:line="240" w:lineRule="auto"/>
            </w:pPr>
            <w:r>
              <w:rPr>
                <w:sz w:val="15"/>
              </w:rPr>
              <w:t>FUT 004</w:t>
            </w:r>
          </w:p>
        </w:tc>
        <w:tc>
          <w:tcPr>
            <w:tcW w:type="dxa" w:w="2376"/>
            <w:tcMar>
              <w:top w:w="110" w:type="dxa"/>
              <w:start w:w="110" w:type="dxa"/>
              <w:bottom w:w="110" w:type="dxa"/>
              <w:end w:w="110" w:type="dxa"/>
            </w:tcMar>
            <w:shd w:fill="EEF4F8"/>
            <w:vAlign w:val="center"/>
          </w:tcPr>
          <w:p>
            <w:pPr>
              <w:spacing w:after="0" w:line="240" w:lineRule="auto"/>
            </w:pPr>
            <w:r>
              <w:rPr>
                <w:sz w:val="15"/>
              </w:rPr>
              <w:t>Cloud teacher dashboard</w:t>
            </w:r>
          </w:p>
        </w:tc>
        <w:tc>
          <w:tcPr>
            <w:tcW w:type="dxa" w:w="4392"/>
            <w:tcMar>
              <w:top w:w="110" w:type="dxa"/>
              <w:start w:w="110" w:type="dxa"/>
              <w:bottom w:w="110" w:type="dxa"/>
              <w:end w:w="110" w:type="dxa"/>
            </w:tcMar>
            <w:shd w:fill="EEF4F8"/>
            <w:vAlign w:val="center"/>
          </w:tcPr>
          <w:p>
            <w:pPr>
              <w:spacing w:after="0" w:line="240" w:lineRule="auto"/>
            </w:pPr>
            <w:r>
              <w:rPr>
                <w:sz w:val="15"/>
              </w:rPr>
              <w:t>School agreements privacy and administration</w:t>
            </w:r>
          </w:p>
        </w:tc>
        <w:tc>
          <w:tcPr>
            <w:tcW w:type="dxa" w:w="1007"/>
            <w:tcMar>
              <w:top w:w="110" w:type="dxa"/>
              <w:start w:w="110" w:type="dxa"/>
              <w:bottom w:w="110" w:type="dxa"/>
              <w:end w:w="110" w:type="dxa"/>
            </w:tcMar>
            <w:shd w:fill="EEF4F8"/>
            <w:vAlign w:val="center"/>
          </w:tcPr>
          <w:p>
            <w:pPr>
              <w:spacing w:after="0" w:line="240" w:lineRule="auto"/>
            </w:pPr>
            <w:r>
              <w:rPr>
                <w:sz w:val="15"/>
              </w:rPr>
              <w:t>Off</w:t>
            </w:r>
          </w:p>
        </w:tc>
      </w:tr>
      <w:tr>
        <w:tc>
          <w:tcPr>
            <w:tcW w:type="dxa" w:w="1440"/>
            <w:tcMar>
              <w:top w:w="110" w:type="dxa"/>
              <w:start w:w="110" w:type="dxa"/>
              <w:bottom w:w="110" w:type="dxa"/>
              <w:end w:w="110" w:type="dxa"/>
            </w:tcMar>
            <w:vAlign w:val="center"/>
          </w:tcPr>
          <w:p>
            <w:pPr>
              <w:spacing w:after="0" w:line="240" w:lineRule="auto"/>
            </w:pPr>
            <w:r>
              <w:rPr>
                <w:sz w:val="15"/>
              </w:rPr>
              <w:t>FUT 005</w:t>
            </w:r>
          </w:p>
        </w:tc>
        <w:tc>
          <w:tcPr>
            <w:tcW w:type="dxa" w:w="2376"/>
            <w:tcMar>
              <w:top w:w="110" w:type="dxa"/>
              <w:start w:w="110" w:type="dxa"/>
              <w:bottom w:w="110" w:type="dxa"/>
              <w:end w:w="110" w:type="dxa"/>
            </w:tcMar>
            <w:vAlign w:val="center"/>
          </w:tcPr>
          <w:p>
            <w:pPr>
              <w:spacing w:after="0" w:line="240" w:lineRule="auto"/>
            </w:pPr>
            <w:r>
              <w:rPr>
                <w:sz w:val="15"/>
              </w:rPr>
              <w:t>Remote class codes</w:t>
            </w:r>
          </w:p>
        </w:tc>
        <w:tc>
          <w:tcPr>
            <w:tcW w:type="dxa" w:w="4392"/>
            <w:tcMar>
              <w:top w:w="110" w:type="dxa"/>
              <w:start w:w="110" w:type="dxa"/>
              <w:bottom w:w="110" w:type="dxa"/>
              <w:end w:w="110" w:type="dxa"/>
            </w:tcMar>
            <w:vAlign w:val="center"/>
          </w:tcPr>
          <w:p>
            <w:pPr>
              <w:spacing w:after="0" w:line="240" w:lineRule="auto"/>
            </w:pPr>
            <w:r>
              <w:rPr>
                <w:sz w:val="15"/>
              </w:rPr>
              <w:t>Anonymous assignment service and expiry</w:t>
            </w:r>
          </w:p>
        </w:tc>
        <w:tc>
          <w:tcPr>
            <w:tcW w:type="dxa" w:w="1007"/>
            <w:tcMar>
              <w:top w:w="110" w:type="dxa"/>
              <w:start w:w="110" w:type="dxa"/>
              <w:bottom w:w="110" w:type="dxa"/>
              <w:end w:w="110" w:type="dxa"/>
            </w:tcMar>
            <w:vAlign w:val="center"/>
          </w:tcPr>
          <w:p>
            <w:pPr>
              <w:spacing w:after="0" w:line="240" w:lineRule="auto"/>
            </w:pPr>
            <w:r>
              <w:rPr>
                <w:sz w:val="15"/>
              </w:rPr>
              <w:t>Off</w:t>
            </w:r>
          </w:p>
        </w:tc>
      </w:tr>
      <w:tr>
        <w:tc>
          <w:tcPr>
            <w:tcW w:type="dxa" w:w="1440"/>
            <w:tcMar>
              <w:top w:w="110" w:type="dxa"/>
              <w:start w:w="110" w:type="dxa"/>
              <w:bottom w:w="110" w:type="dxa"/>
              <w:end w:w="110" w:type="dxa"/>
            </w:tcMar>
            <w:shd w:fill="EEF4F8"/>
            <w:vAlign w:val="center"/>
          </w:tcPr>
          <w:p>
            <w:pPr>
              <w:spacing w:after="0" w:line="240" w:lineRule="auto"/>
            </w:pPr>
            <w:r>
              <w:rPr>
                <w:sz w:val="15"/>
              </w:rPr>
              <w:t>FUT 006</w:t>
            </w:r>
          </w:p>
        </w:tc>
        <w:tc>
          <w:tcPr>
            <w:tcW w:type="dxa" w:w="2376"/>
            <w:tcMar>
              <w:top w:w="110" w:type="dxa"/>
              <w:start w:w="110" w:type="dxa"/>
              <w:bottom w:w="110" w:type="dxa"/>
              <w:end w:w="110" w:type="dxa"/>
            </w:tcMar>
            <w:shd w:fill="EEF4F8"/>
            <w:vAlign w:val="center"/>
          </w:tcPr>
          <w:p>
            <w:pPr>
              <w:spacing w:after="0" w:line="240" w:lineRule="auto"/>
            </w:pPr>
            <w:r>
              <w:rPr>
                <w:sz w:val="15"/>
              </w:rPr>
              <w:t>Level editor</w:t>
            </w:r>
          </w:p>
        </w:tc>
        <w:tc>
          <w:tcPr>
            <w:tcW w:type="dxa" w:w="4392"/>
            <w:tcMar>
              <w:top w:w="110" w:type="dxa"/>
              <w:start w:w="110" w:type="dxa"/>
              <w:bottom w:w="110" w:type="dxa"/>
              <w:end w:w="110" w:type="dxa"/>
            </w:tcMar>
            <w:shd w:fill="EEF4F8"/>
            <w:vAlign w:val="center"/>
          </w:tcPr>
          <w:p>
            <w:pPr>
              <w:spacing w:after="0" w:line="240" w:lineRule="auto"/>
            </w:pPr>
            <w:r>
              <w:rPr>
                <w:sz w:val="15"/>
              </w:rPr>
              <w:t>Local validation persistence and moderation decision</w:t>
            </w:r>
          </w:p>
        </w:tc>
        <w:tc>
          <w:tcPr>
            <w:tcW w:type="dxa" w:w="1007"/>
            <w:tcMar>
              <w:top w:w="110" w:type="dxa"/>
              <w:start w:w="110" w:type="dxa"/>
              <w:bottom w:w="110" w:type="dxa"/>
              <w:end w:w="110" w:type="dxa"/>
            </w:tcMar>
            <w:shd w:fill="EEF4F8"/>
            <w:vAlign w:val="center"/>
          </w:tcPr>
          <w:p>
            <w:pPr>
              <w:spacing w:after="0" w:line="240" w:lineRule="auto"/>
            </w:pPr>
            <w:r>
              <w:rPr>
                <w:sz w:val="15"/>
              </w:rPr>
              <w:t>Off</w:t>
            </w:r>
          </w:p>
        </w:tc>
      </w:tr>
      <w:tr>
        <w:tc>
          <w:tcPr>
            <w:tcW w:type="dxa" w:w="1440"/>
            <w:tcMar>
              <w:top w:w="110" w:type="dxa"/>
              <w:start w:w="110" w:type="dxa"/>
              <w:bottom w:w="110" w:type="dxa"/>
              <w:end w:w="110" w:type="dxa"/>
            </w:tcMar>
            <w:vAlign w:val="center"/>
          </w:tcPr>
          <w:p>
            <w:pPr>
              <w:spacing w:after="0" w:line="240" w:lineRule="auto"/>
            </w:pPr>
            <w:r>
              <w:rPr>
                <w:sz w:val="15"/>
              </w:rPr>
              <w:t>FUT 007</w:t>
            </w:r>
          </w:p>
        </w:tc>
        <w:tc>
          <w:tcPr>
            <w:tcW w:type="dxa" w:w="2376"/>
            <w:tcMar>
              <w:top w:w="110" w:type="dxa"/>
              <w:start w:w="110" w:type="dxa"/>
              <w:bottom w:w="110" w:type="dxa"/>
              <w:end w:w="110" w:type="dxa"/>
            </w:tcMar>
            <w:vAlign w:val="center"/>
          </w:tcPr>
          <w:p>
            <w:pPr>
              <w:spacing w:after="0" w:line="240" w:lineRule="auto"/>
            </w:pPr>
            <w:r>
              <w:rPr>
                <w:sz w:val="15"/>
              </w:rPr>
              <w:t>Level sharing</w:t>
            </w:r>
          </w:p>
        </w:tc>
        <w:tc>
          <w:tcPr>
            <w:tcW w:type="dxa" w:w="4392"/>
            <w:tcMar>
              <w:top w:w="110" w:type="dxa"/>
              <w:start w:w="110" w:type="dxa"/>
              <w:bottom w:w="110" w:type="dxa"/>
              <w:end w:w="110" w:type="dxa"/>
            </w:tcMar>
            <w:vAlign w:val="center"/>
          </w:tcPr>
          <w:p>
            <w:pPr>
              <w:spacing w:after="0" w:line="240" w:lineRule="auto"/>
            </w:pPr>
            <w:r>
              <w:rPr>
                <w:sz w:val="15"/>
              </w:rPr>
              <w:t>QR or file export behind adult gate</w:t>
            </w:r>
          </w:p>
        </w:tc>
        <w:tc>
          <w:tcPr>
            <w:tcW w:type="dxa" w:w="1007"/>
            <w:tcMar>
              <w:top w:w="110" w:type="dxa"/>
              <w:start w:w="110" w:type="dxa"/>
              <w:bottom w:w="110" w:type="dxa"/>
              <w:end w:w="110" w:type="dxa"/>
            </w:tcMar>
            <w:vAlign w:val="center"/>
          </w:tcPr>
          <w:p>
            <w:pPr>
              <w:spacing w:after="0" w:line="240" w:lineRule="auto"/>
            </w:pPr>
            <w:r>
              <w:rPr>
                <w:sz w:val="15"/>
              </w:rPr>
              <w:t>Off</w:t>
            </w:r>
          </w:p>
        </w:tc>
      </w:tr>
      <w:tr>
        <w:tc>
          <w:tcPr>
            <w:tcW w:type="dxa" w:w="1440"/>
            <w:tcMar>
              <w:top w:w="110" w:type="dxa"/>
              <w:start w:w="110" w:type="dxa"/>
              <w:bottom w:w="110" w:type="dxa"/>
              <w:end w:w="110" w:type="dxa"/>
            </w:tcMar>
            <w:shd w:fill="EEF4F8"/>
            <w:vAlign w:val="center"/>
          </w:tcPr>
          <w:p>
            <w:pPr>
              <w:spacing w:after="0" w:line="240" w:lineRule="auto"/>
            </w:pPr>
            <w:r>
              <w:rPr>
                <w:sz w:val="15"/>
              </w:rPr>
              <w:t>FUT 008</w:t>
            </w:r>
          </w:p>
        </w:tc>
        <w:tc>
          <w:tcPr>
            <w:tcW w:type="dxa" w:w="2376"/>
            <w:tcMar>
              <w:top w:w="110" w:type="dxa"/>
              <w:start w:w="110" w:type="dxa"/>
              <w:bottom w:w="110" w:type="dxa"/>
              <w:end w:w="110" w:type="dxa"/>
            </w:tcMar>
            <w:shd w:fill="EEF4F8"/>
            <w:vAlign w:val="center"/>
          </w:tcPr>
          <w:p>
            <w:pPr>
              <w:spacing w:after="0" w:line="240" w:lineRule="auto"/>
            </w:pPr>
            <w:r>
              <w:rPr>
                <w:sz w:val="15"/>
              </w:rPr>
              <w:t>Same device cooperative play</w:t>
            </w:r>
          </w:p>
        </w:tc>
        <w:tc>
          <w:tcPr>
            <w:tcW w:type="dxa" w:w="4392"/>
            <w:tcMar>
              <w:top w:w="110" w:type="dxa"/>
              <w:start w:w="110" w:type="dxa"/>
              <w:bottom w:w="110" w:type="dxa"/>
              <w:end w:w="110" w:type="dxa"/>
            </w:tcMar>
            <w:shd w:fill="EEF4F8"/>
            <w:vAlign w:val="center"/>
          </w:tcPr>
          <w:p>
            <w:pPr>
              <w:spacing w:after="0" w:line="240" w:lineRule="auto"/>
            </w:pPr>
            <w:r>
              <w:rPr>
                <w:sz w:val="15"/>
              </w:rPr>
              <w:t>Turn rules and multi profile progress</w:t>
            </w:r>
          </w:p>
        </w:tc>
        <w:tc>
          <w:tcPr>
            <w:tcW w:type="dxa" w:w="1007"/>
            <w:tcMar>
              <w:top w:w="110" w:type="dxa"/>
              <w:start w:w="110" w:type="dxa"/>
              <w:bottom w:w="110" w:type="dxa"/>
              <w:end w:w="110" w:type="dxa"/>
            </w:tcMar>
            <w:shd w:fill="EEF4F8"/>
            <w:vAlign w:val="center"/>
          </w:tcPr>
          <w:p>
            <w:pPr>
              <w:spacing w:after="0" w:line="240" w:lineRule="auto"/>
            </w:pPr>
            <w:r>
              <w:rPr>
                <w:sz w:val="15"/>
              </w:rPr>
              <w:t>Off</w:t>
            </w:r>
          </w:p>
        </w:tc>
      </w:tr>
      <w:tr>
        <w:tc>
          <w:tcPr>
            <w:tcW w:type="dxa" w:w="1440"/>
            <w:tcMar>
              <w:top w:w="110" w:type="dxa"/>
              <w:start w:w="110" w:type="dxa"/>
              <w:bottom w:w="110" w:type="dxa"/>
              <w:end w:w="110" w:type="dxa"/>
            </w:tcMar>
            <w:vAlign w:val="center"/>
          </w:tcPr>
          <w:p>
            <w:pPr>
              <w:spacing w:after="0" w:line="240" w:lineRule="auto"/>
            </w:pPr>
            <w:r>
              <w:rPr>
                <w:sz w:val="15"/>
              </w:rPr>
              <w:t>FUT 009</w:t>
            </w:r>
          </w:p>
        </w:tc>
        <w:tc>
          <w:tcPr>
            <w:tcW w:type="dxa" w:w="2376"/>
            <w:tcMar>
              <w:top w:w="110" w:type="dxa"/>
              <w:start w:w="110" w:type="dxa"/>
              <w:bottom w:w="110" w:type="dxa"/>
              <w:end w:w="110" w:type="dxa"/>
            </w:tcMar>
            <w:vAlign w:val="center"/>
          </w:tcPr>
          <w:p>
            <w:pPr>
              <w:spacing w:after="0" w:line="240" w:lineRule="auto"/>
            </w:pPr>
            <w:r>
              <w:rPr>
                <w:sz w:val="15"/>
              </w:rPr>
              <w:t>Seasonal events</w:t>
            </w:r>
          </w:p>
        </w:tc>
        <w:tc>
          <w:tcPr>
            <w:tcW w:type="dxa" w:w="4392"/>
            <w:tcMar>
              <w:top w:w="110" w:type="dxa"/>
              <w:start w:w="110" w:type="dxa"/>
              <w:bottom w:w="110" w:type="dxa"/>
              <w:end w:w="110" w:type="dxa"/>
            </w:tcMar>
            <w:vAlign w:val="center"/>
          </w:tcPr>
          <w:p>
            <w:pPr>
              <w:spacing w:after="0" w:line="240" w:lineRule="auto"/>
            </w:pPr>
            <w:r>
              <w:rPr>
                <w:sz w:val="15"/>
              </w:rPr>
              <w:t>Content scheduling and offline fallback</w:t>
            </w:r>
          </w:p>
        </w:tc>
        <w:tc>
          <w:tcPr>
            <w:tcW w:type="dxa" w:w="1007"/>
            <w:tcMar>
              <w:top w:w="110" w:type="dxa"/>
              <w:start w:w="110" w:type="dxa"/>
              <w:bottom w:w="110" w:type="dxa"/>
              <w:end w:w="110" w:type="dxa"/>
            </w:tcMar>
            <w:vAlign w:val="center"/>
          </w:tcPr>
          <w:p>
            <w:pPr>
              <w:spacing w:after="0" w:line="240" w:lineRule="auto"/>
            </w:pPr>
            <w:r>
              <w:rPr>
                <w:sz w:val="15"/>
              </w:rPr>
              <w:t>Off</w:t>
            </w:r>
          </w:p>
        </w:tc>
      </w:tr>
      <w:tr>
        <w:tc>
          <w:tcPr>
            <w:tcW w:type="dxa" w:w="1440"/>
            <w:tcMar>
              <w:top w:w="110" w:type="dxa"/>
              <w:start w:w="110" w:type="dxa"/>
              <w:bottom w:w="110" w:type="dxa"/>
              <w:end w:w="110" w:type="dxa"/>
            </w:tcMar>
            <w:shd w:fill="EEF4F8"/>
            <w:vAlign w:val="center"/>
          </w:tcPr>
          <w:p>
            <w:pPr>
              <w:spacing w:after="0" w:line="240" w:lineRule="auto"/>
            </w:pPr>
            <w:r>
              <w:rPr>
                <w:sz w:val="15"/>
              </w:rPr>
              <w:t>FUT 010</w:t>
            </w:r>
          </w:p>
        </w:tc>
        <w:tc>
          <w:tcPr>
            <w:tcW w:type="dxa" w:w="2376"/>
            <w:tcMar>
              <w:top w:w="110" w:type="dxa"/>
              <w:start w:w="110" w:type="dxa"/>
              <w:bottom w:w="110" w:type="dxa"/>
              <w:end w:w="110" w:type="dxa"/>
            </w:tcMar>
            <w:shd w:fill="EEF4F8"/>
            <w:vAlign w:val="center"/>
          </w:tcPr>
          <w:p>
            <w:pPr>
              <w:spacing w:after="0" w:line="240" w:lineRule="auto"/>
            </w:pPr>
            <w:r>
              <w:rPr>
                <w:sz w:val="15"/>
              </w:rPr>
              <w:t>Achievement center</w:t>
            </w:r>
          </w:p>
        </w:tc>
        <w:tc>
          <w:tcPr>
            <w:tcW w:type="dxa" w:w="4392"/>
            <w:tcMar>
              <w:top w:w="110" w:type="dxa"/>
              <w:start w:w="110" w:type="dxa"/>
              <w:bottom w:w="110" w:type="dxa"/>
              <w:end w:w="110" w:type="dxa"/>
            </w:tcMar>
            <w:shd w:fill="EEF4F8"/>
            <w:vAlign w:val="center"/>
          </w:tcPr>
          <w:p>
            <w:pPr>
              <w:spacing w:after="0" w:line="240" w:lineRule="auto"/>
            </w:pPr>
            <w:r>
              <w:rPr>
                <w:sz w:val="15"/>
              </w:rPr>
              <w:t>Achievement repository and new UI</w:t>
            </w:r>
          </w:p>
        </w:tc>
        <w:tc>
          <w:tcPr>
            <w:tcW w:type="dxa" w:w="1007"/>
            <w:tcMar>
              <w:top w:w="110" w:type="dxa"/>
              <w:start w:w="110" w:type="dxa"/>
              <w:bottom w:w="110" w:type="dxa"/>
              <w:end w:w="110" w:type="dxa"/>
            </w:tcMar>
            <w:shd w:fill="EEF4F8"/>
            <w:vAlign w:val="center"/>
          </w:tcPr>
          <w:p>
            <w:pPr>
              <w:spacing w:after="0" w:line="240" w:lineRule="auto"/>
            </w:pPr>
            <w:r>
              <w:rPr>
                <w:sz w:val="15"/>
              </w:rPr>
              <w:t>Off</w:t>
            </w:r>
          </w:p>
        </w:tc>
      </w:tr>
      <w:tr>
        <w:tc>
          <w:tcPr>
            <w:tcW w:type="dxa" w:w="1440"/>
            <w:tcMar>
              <w:top w:w="110" w:type="dxa"/>
              <w:start w:w="110" w:type="dxa"/>
              <w:bottom w:w="110" w:type="dxa"/>
              <w:end w:w="110" w:type="dxa"/>
            </w:tcMar>
            <w:vAlign w:val="center"/>
          </w:tcPr>
          <w:p>
            <w:pPr>
              <w:spacing w:after="0" w:line="240" w:lineRule="auto"/>
            </w:pPr>
            <w:r>
              <w:rPr>
                <w:sz w:val="15"/>
              </w:rPr>
              <w:t>FUT 011</w:t>
            </w:r>
          </w:p>
        </w:tc>
        <w:tc>
          <w:tcPr>
            <w:tcW w:type="dxa" w:w="2376"/>
            <w:tcMar>
              <w:top w:w="110" w:type="dxa"/>
              <w:start w:w="110" w:type="dxa"/>
              <w:bottom w:w="110" w:type="dxa"/>
              <w:end w:w="110" w:type="dxa"/>
            </w:tcMar>
            <w:vAlign w:val="center"/>
          </w:tcPr>
          <w:p>
            <w:pPr>
              <w:spacing w:after="0" w:line="240" w:lineRule="auto"/>
            </w:pPr>
            <w:r>
              <w:rPr>
                <w:sz w:val="15"/>
              </w:rPr>
              <w:t>Report export</w:t>
            </w:r>
          </w:p>
        </w:tc>
        <w:tc>
          <w:tcPr>
            <w:tcW w:type="dxa" w:w="4392"/>
            <w:tcMar>
              <w:top w:w="110" w:type="dxa"/>
              <w:start w:w="110" w:type="dxa"/>
              <w:bottom w:w="110" w:type="dxa"/>
              <w:end w:w="110" w:type="dxa"/>
            </w:tcMar>
            <w:vAlign w:val="center"/>
          </w:tcPr>
          <w:p>
            <w:pPr>
              <w:spacing w:after="0" w:line="240" w:lineRule="auto"/>
            </w:pPr>
            <w:r>
              <w:rPr>
                <w:sz w:val="15"/>
              </w:rPr>
              <w:t>PDF or CSV generation and system share sheet</w:t>
            </w:r>
          </w:p>
        </w:tc>
        <w:tc>
          <w:tcPr>
            <w:tcW w:type="dxa" w:w="1007"/>
            <w:tcMar>
              <w:top w:w="110" w:type="dxa"/>
              <w:start w:w="110" w:type="dxa"/>
              <w:bottom w:w="110" w:type="dxa"/>
              <w:end w:w="110" w:type="dxa"/>
            </w:tcMar>
            <w:vAlign w:val="center"/>
          </w:tcPr>
          <w:p>
            <w:pPr>
              <w:spacing w:after="0" w:line="240" w:lineRule="auto"/>
            </w:pPr>
            <w:r>
              <w:rPr>
                <w:sz w:val="15"/>
              </w:rPr>
              <w:t>Off</w:t>
            </w:r>
          </w:p>
        </w:tc>
      </w:tr>
      <w:tr>
        <w:tc>
          <w:tcPr>
            <w:tcW w:type="dxa" w:w="1440"/>
            <w:tcMar>
              <w:top w:w="110" w:type="dxa"/>
              <w:start w:w="110" w:type="dxa"/>
              <w:bottom w:w="110" w:type="dxa"/>
              <w:end w:w="110" w:type="dxa"/>
            </w:tcMar>
            <w:shd w:fill="EEF4F8"/>
            <w:vAlign w:val="center"/>
          </w:tcPr>
          <w:p>
            <w:pPr>
              <w:spacing w:after="0" w:line="240" w:lineRule="auto"/>
            </w:pPr>
            <w:r>
              <w:rPr>
                <w:sz w:val="15"/>
              </w:rPr>
              <w:t>FUT 012</w:t>
            </w:r>
          </w:p>
        </w:tc>
        <w:tc>
          <w:tcPr>
            <w:tcW w:type="dxa" w:w="2376"/>
            <w:tcMar>
              <w:top w:w="110" w:type="dxa"/>
              <w:start w:w="110" w:type="dxa"/>
              <w:bottom w:w="110" w:type="dxa"/>
              <w:end w:w="110" w:type="dxa"/>
            </w:tcMar>
            <w:shd w:fill="EEF4F8"/>
            <w:vAlign w:val="center"/>
          </w:tcPr>
          <w:p>
            <w:pPr>
              <w:spacing w:after="0" w:line="240" w:lineRule="auto"/>
            </w:pPr>
            <w:r>
              <w:rPr>
                <w:sz w:val="15"/>
              </w:rPr>
              <w:t>Subscription management</w:t>
            </w:r>
          </w:p>
        </w:tc>
        <w:tc>
          <w:tcPr>
            <w:tcW w:type="dxa" w:w="4392"/>
            <w:tcMar>
              <w:top w:w="110" w:type="dxa"/>
              <w:start w:w="110" w:type="dxa"/>
              <w:bottom w:w="110" w:type="dxa"/>
              <w:end w:w="110" w:type="dxa"/>
            </w:tcMar>
            <w:shd w:fill="EEF4F8"/>
            <w:vAlign w:val="center"/>
          </w:tcPr>
          <w:p>
            <w:pPr>
              <w:spacing w:after="0" w:line="240" w:lineRule="auto"/>
            </w:pPr>
            <w:r>
              <w:rPr>
                <w:sz w:val="15"/>
              </w:rPr>
              <w:t>StoreKit Play Billing restore purchase and adult gate</w:t>
            </w:r>
          </w:p>
        </w:tc>
        <w:tc>
          <w:tcPr>
            <w:tcW w:type="dxa" w:w="1007"/>
            <w:tcMar>
              <w:top w:w="110" w:type="dxa"/>
              <w:start w:w="110" w:type="dxa"/>
              <w:bottom w:w="110" w:type="dxa"/>
              <w:end w:w="110" w:type="dxa"/>
            </w:tcMar>
            <w:shd w:fill="EEF4F8"/>
            <w:vAlign w:val="center"/>
          </w:tcPr>
          <w:p>
            <w:pPr>
              <w:spacing w:after="0" w:line="240" w:lineRule="auto"/>
            </w:pPr>
            <w:r>
              <w:rPr>
                <w:sz w:val="15"/>
              </w:rPr>
              <w:t>Off</w:t>
            </w:r>
          </w:p>
        </w:tc>
      </w:tr>
    </w:tbl>
    <w:p/>
    <w:p>
      <w:pPr>
        <w:pStyle w:val="Heading2"/>
        <w:keepNext/>
        <w:keepLines/>
      </w:pPr>
      <w:r>
        <w:t>Future feature rule</w:t>
      </w:r>
    </w:p>
    <w:p>
      <w:pPr>
        <w:pStyle w:val="ListBullet"/>
        <w:spacing w:after="60" w:line="259" w:lineRule="auto"/>
      </w:pPr>
      <w:r>
        <w:t>A disabled future feature has no visible route control permission SDK or background task.</w:t>
      </w:r>
    </w:p>
    <w:p>
      <w:pPr>
        <w:pStyle w:val="ListBullet"/>
        <w:spacing w:after="60" w:line="259" w:lineRule="auto"/>
      </w:pPr>
      <w:r>
        <w:t>Enabling a network feature requires a new privacy threat model consent design store disclosure and Product Owner approval.</w:t>
      </w:r>
    </w:p>
    <w:p>
      <w:pPr>
        <w:pStyle w:val="ListBullet"/>
        <w:spacing w:after="60" w:line="259" w:lineRule="auto"/>
      </w:pPr>
      <w:r>
        <w:t>All future screens require four complete languages portrait landscape LTR RTL accessibility and failure states.</w:t>
      </w:r>
    </w:p>
    <w:p>
      <w:pPr>
        <w:pStyle w:val="ListBullet"/>
        <w:spacing w:after="60" w:line="259" w:lineRule="auto"/>
      </w:pPr>
      <w:r>
        <w:t>Content pack contracts include version checksum minimum application version validation and rollback.</w:t>
      </w:r>
    </w:p>
    <w:p>
      <w:pPr>
        <w:pStyle w:val="ListBullet"/>
        <w:spacing w:after="60" w:line="259" w:lineRule="auto"/>
      </w:pPr>
      <w:r>
        <w:t>Progress migrations retain stable world and level identifiers across updates.</w:t>
      </w:r>
    </w:p>
    <w:p>
      <w:r>
        <w:br w:type="page"/>
      </w:r>
    </w:p>
    <w:p>
      <w:pPr>
        <w:pStyle w:val="Heading1"/>
        <w:keepNext/>
        <w:keepLines/>
      </w:pPr>
      <w:r>
        <w:t>22 Design consultation gate</w:t>
      </w:r>
    </w:p>
    <w:p>
      <w:pPr>
        <w:spacing w:after="140" w:line="276" w:lineRule="auto"/>
      </w:pPr>
      <w:r>
        <w:t>Design work status is Not Started. No final interface design visual system mascot illustration animation language or production screen mockup may begin until the Product Owner consultation is complete and the Product Owner records an explicit approval. This gate applies to internal work external designers and design agents.</w:t>
      </w:r>
    </w:p>
    <w:p>
      <w:pPr>
        <w:pStyle w:val="Heading2"/>
        <w:keepNext/>
        <w:keepLines/>
      </w:pPr>
      <w:r>
        <w:t>Consultation decisions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tcMar>
              <w:top w:w="110" w:type="dxa"/>
              <w:start w:w="110" w:type="dxa"/>
              <w:bottom w:w="110" w:type="dxa"/>
              <w:end w:w="110" w:type="dxa"/>
            </w:tcMar>
            <w:shd w:fill="17324D"/>
            <w:vAlign w:val="center"/>
          </w:tcPr>
          <w:p>
            <w:pPr>
              <w:jc w:val="center"/>
            </w:pPr>
            <w:r>
              <w:rPr>
                <w:b/>
                <w:color w:val="FFFFFF"/>
                <w:sz w:val="16"/>
              </w:rPr>
              <w:t>Decision</w:t>
            </w:r>
          </w:p>
        </w:tc>
        <w:tc>
          <w:tcPr>
            <w:tcW w:type="dxa" w:w="4680"/>
            <w:tcMar>
              <w:top w:w="110" w:type="dxa"/>
              <w:start w:w="110" w:type="dxa"/>
              <w:bottom w:w="110" w:type="dxa"/>
              <w:end w:w="110" w:type="dxa"/>
            </w:tcMar>
            <w:shd w:fill="17324D"/>
            <w:vAlign w:val="center"/>
          </w:tcPr>
          <w:p>
            <w:pPr>
              <w:jc w:val="center"/>
            </w:pPr>
            <w:r>
              <w:rPr>
                <w:b/>
                <w:color w:val="FFFFFF"/>
                <w:sz w:val="16"/>
              </w:rPr>
              <w:t>Questions to resolve</w:t>
            </w:r>
          </w:p>
        </w:tc>
        <w:tc>
          <w:tcPr>
            <w:tcW w:type="dxa" w:w="2376"/>
            <w:tcMar>
              <w:top w:w="110" w:type="dxa"/>
              <w:start w:w="110" w:type="dxa"/>
              <w:bottom w:w="110" w:type="dxa"/>
              <w:end w:w="110" w:type="dxa"/>
            </w:tcMar>
            <w:shd w:fill="17324D"/>
            <w:vAlign w:val="center"/>
          </w:tcPr>
          <w:p>
            <w:pPr>
              <w:jc w:val="center"/>
            </w:pPr>
            <w:r>
              <w:rPr>
                <w:b/>
                <w:color w:val="FFFFFF"/>
                <w:sz w:val="16"/>
              </w:rPr>
              <w:t>Required output</w:t>
            </w:r>
          </w:p>
        </w:tc>
      </w:tr>
      <w:tr>
        <w:tc>
          <w:tcPr>
            <w:tcW w:type="dxa" w:w="2160"/>
            <w:tcMar>
              <w:top w:w="110" w:type="dxa"/>
              <w:start w:w="110" w:type="dxa"/>
              <w:bottom w:w="110" w:type="dxa"/>
              <w:end w:w="110" w:type="dxa"/>
            </w:tcMar>
            <w:vAlign w:val="center"/>
          </w:tcPr>
          <w:p>
            <w:pPr>
              <w:spacing w:after="0" w:line="240" w:lineRule="auto"/>
            </w:pPr>
            <w:r>
              <w:rPr>
                <w:sz w:val="16"/>
              </w:rPr>
              <w:t>Audience tone</w:t>
            </w:r>
          </w:p>
        </w:tc>
        <w:tc>
          <w:tcPr>
            <w:tcW w:type="dxa" w:w="4680"/>
            <w:tcMar>
              <w:top w:w="110" w:type="dxa"/>
              <w:start w:w="110" w:type="dxa"/>
              <w:bottom w:w="110" w:type="dxa"/>
              <w:end w:w="110" w:type="dxa"/>
            </w:tcMar>
            <w:vAlign w:val="center"/>
          </w:tcPr>
          <w:p>
            <w:pPr>
              <w:spacing w:after="0" w:line="240" w:lineRule="auto"/>
            </w:pPr>
            <w:r>
              <w:rPr>
                <w:sz w:val="16"/>
              </w:rPr>
              <w:t>How young playful or academically mature should BEZY feel</w:t>
            </w:r>
          </w:p>
        </w:tc>
        <w:tc>
          <w:tcPr>
            <w:tcW w:type="dxa" w:w="2376"/>
            <w:tcMar>
              <w:top w:w="110" w:type="dxa"/>
              <w:start w:w="110" w:type="dxa"/>
              <w:bottom w:w="110" w:type="dxa"/>
              <w:end w:w="110" w:type="dxa"/>
            </w:tcMar>
            <w:vAlign w:val="center"/>
          </w:tcPr>
          <w:p>
            <w:pPr>
              <w:spacing w:after="0" w:line="240" w:lineRule="auto"/>
            </w:pPr>
            <w:r>
              <w:rPr>
                <w:sz w:val="16"/>
              </w:rPr>
              <w:t>Approved tone statement and age emphasis</w:t>
            </w:r>
          </w:p>
        </w:tc>
      </w:tr>
      <w:tr>
        <w:tc>
          <w:tcPr>
            <w:tcW w:type="dxa" w:w="2160"/>
            <w:tcMar>
              <w:top w:w="110" w:type="dxa"/>
              <w:start w:w="110" w:type="dxa"/>
              <w:bottom w:w="110" w:type="dxa"/>
              <w:end w:w="110" w:type="dxa"/>
            </w:tcMar>
            <w:shd w:fill="EEF4F8"/>
            <w:vAlign w:val="center"/>
          </w:tcPr>
          <w:p>
            <w:pPr>
              <w:spacing w:after="0" w:line="240" w:lineRule="auto"/>
            </w:pPr>
            <w:r>
              <w:rPr>
                <w:sz w:val="16"/>
              </w:rPr>
              <w:t>Brand personality</w:t>
            </w:r>
          </w:p>
        </w:tc>
        <w:tc>
          <w:tcPr>
            <w:tcW w:type="dxa" w:w="4680"/>
            <w:tcMar>
              <w:top w:w="110" w:type="dxa"/>
              <w:start w:w="110" w:type="dxa"/>
              <w:bottom w:w="110" w:type="dxa"/>
              <w:end w:w="110" w:type="dxa"/>
            </w:tcMar>
            <w:shd w:fill="EEF4F8"/>
            <w:vAlign w:val="center"/>
          </w:tcPr>
          <w:p>
            <w:pPr>
              <w:spacing w:after="0" w:line="240" w:lineRule="auto"/>
            </w:pPr>
            <w:r>
              <w:rPr>
                <w:sz w:val="16"/>
              </w:rPr>
              <w:t>Scientific magical adventurous calm or another direction</w:t>
            </w:r>
          </w:p>
        </w:tc>
        <w:tc>
          <w:tcPr>
            <w:tcW w:type="dxa" w:w="2376"/>
            <w:tcMar>
              <w:top w:w="110" w:type="dxa"/>
              <w:start w:w="110" w:type="dxa"/>
              <w:bottom w:w="110" w:type="dxa"/>
              <w:end w:w="110" w:type="dxa"/>
            </w:tcMar>
            <w:shd w:fill="EEF4F8"/>
            <w:vAlign w:val="center"/>
          </w:tcPr>
          <w:p>
            <w:pPr>
              <w:spacing w:after="0" w:line="240" w:lineRule="auto"/>
            </w:pPr>
            <w:r>
              <w:rPr>
                <w:sz w:val="16"/>
              </w:rPr>
              <w:t>Two or three approved attributes</w:t>
            </w:r>
          </w:p>
        </w:tc>
      </w:tr>
      <w:tr>
        <w:tc>
          <w:tcPr>
            <w:tcW w:type="dxa" w:w="2160"/>
            <w:tcMar>
              <w:top w:w="110" w:type="dxa"/>
              <w:start w:w="110" w:type="dxa"/>
              <w:bottom w:w="110" w:type="dxa"/>
              <w:end w:w="110" w:type="dxa"/>
            </w:tcMar>
            <w:vAlign w:val="center"/>
          </w:tcPr>
          <w:p>
            <w:pPr>
              <w:spacing w:after="0" w:line="240" w:lineRule="auto"/>
            </w:pPr>
            <w:r>
              <w:rPr>
                <w:sz w:val="16"/>
              </w:rPr>
              <w:t>Mascot</w:t>
            </w:r>
          </w:p>
        </w:tc>
        <w:tc>
          <w:tcPr>
            <w:tcW w:type="dxa" w:w="4680"/>
            <w:tcMar>
              <w:top w:w="110" w:type="dxa"/>
              <w:start w:w="110" w:type="dxa"/>
              <w:bottom w:w="110" w:type="dxa"/>
              <w:end w:w="110" w:type="dxa"/>
            </w:tcMar>
            <w:vAlign w:val="center"/>
          </w:tcPr>
          <w:p>
            <w:pPr>
              <w:spacing w:after="0" w:line="240" w:lineRule="auto"/>
            </w:pPr>
            <w:r>
              <w:rPr>
                <w:sz w:val="16"/>
              </w:rPr>
              <w:t>Whether a guide character exists and how prominent it is</w:t>
            </w:r>
          </w:p>
        </w:tc>
        <w:tc>
          <w:tcPr>
            <w:tcW w:type="dxa" w:w="2376"/>
            <w:tcMar>
              <w:top w:w="110" w:type="dxa"/>
              <w:start w:w="110" w:type="dxa"/>
              <w:bottom w:w="110" w:type="dxa"/>
              <w:end w:w="110" w:type="dxa"/>
            </w:tcMar>
            <w:vAlign w:val="center"/>
          </w:tcPr>
          <w:p>
            <w:pPr>
              <w:spacing w:after="0" w:line="240" w:lineRule="auto"/>
            </w:pPr>
            <w:r>
              <w:rPr>
                <w:sz w:val="16"/>
              </w:rPr>
              <w:t>Mascot decision and role</w:t>
            </w:r>
          </w:p>
        </w:tc>
      </w:tr>
      <w:tr>
        <w:tc>
          <w:tcPr>
            <w:tcW w:type="dxa" w:w="2160"/>
            <w:tcMar>
              <w:top w:w="110" w:type="dxa"/>
              <w:start w:w="110" w:type="dxa"/>
              <w:bottom w:w="110" w:type="dxa"/>
              <w:end w:w="110" w:type="dxa"/>
            </w:tcMar>
            <w:shd w:fill="EEF4F8"/>
            <w:vAlign w:val="center"/>
          </w:tcPr>
          <w:p>
            <w:pPr>
              <w:spacing w:after="0" w:line="240" w:lineRule="auto"/>
            </w:pPr>
            <w:r>
              <w:rPr>
                <w:sz w:val="16"/>
              </w:rPr>
              <w:t>Visual references</w:t>
            </w:r>
          </w:p>
        </w:tc>
        <w:tc>
          <w:tcPr>
            <w:tcW w:type="dxa" w:w="4680"/>
            <w:tcMar>
              <w:top w:w="110" w:type="dxa"/>
              <w:start w:w="110" w:type="dxa"/>
              <w:bottom w:w="110" w:type="dxa"/>
              <w:end w:w="110" w:type="dxa"/>
            </w:tcMar>
            <w:shd w:fill="EEF4F8"/>
            <w:vAlign w:val="center"/>
          </w:tcPr>
          <w:p>
            <w:pPr>
              <w:spacing w:after="0" w:line="240" w:lineRule="auto"/>
            </w:pPr>
            <w:r>
              <w:rPr>
                <w:sz w:val="16"/>
              </w:rPr>
              <w:t>Which games or styles are liked and disliked</w:t>
            </w:r>
          </w:p>
        </w:tc>
        <w:tc>
          <w:tcPr>
            <w:tcW w:type="dxa" w:w="2376"/>
            <w:tcMar>
              <w:top w:w="110" w:type="dxa"/>
              <w:start w:w="110" w:type="dxa"/>
              <w:bottom w:w="110" w:type="dxa"/>
              <w:end w:w="110" w:type="dxa"/>
            </w:tcMar>
            <w:shd w:fill="EEF4F8"/>
            <w:vAlign w:val="center"/>
          </w:tcPr>
          <w:p>
            <w:pPr>
              <w:spacing w:after="0" w:line="240" w:lineRule="auto"/>
            </w:pPr>
            <w:r>
              <w:rPr>
                <w:sz w:val="16"/>
              </w:rPr>
              <w:t>Reference board with written reasons</w:t>
            </w:r>
          </w:p>
        </w:tc>
      </w:tr>
      <w:tr>
        <w:tc>
          <w:tcPr>
            <w:tcW w:type="dxa" w:w="2160"/>
            <w:tcMar>
              <w:top w:w="110" w:type="dxa"/>
              <w:start w:w="110" w:type="dxa"/>
              <w:bottom w:w="110" w:type="dxa"/>
              <w:end w:w="110" w:type="dxa"/>
            </w:tcMar>
            <w:vAlign w:val="center"/>
          </w:tcPr>
          <w:p>
            <w:pPr>
              <w:spacing w:after="0" w:line="240" w:lineRule="auto"/>
            </w:pPr>
            <w:r>
              <w:rPr>
                <w:sz w:val="16"/>
              </w:rPr>
              <w:t>World identity</w:t>
            </w:r>
          </w:p>
        </w:tc>
        <w:tc>
          <w:tcPr>
            <w:tcW w:type="dxa" w:w="4680"/>
            <w:tcMar>
              <w:top w:w="110" w:type="dxa"/>
              <w:start w:w="110" w:type="dxa"/>
              <w:bottom w:w="110" w:type="dxa"/>
              <w:end w:w="110" w:type="dxa"/>
            </w:tcMar>
            <w:vAlign w:val="center"/>
          </w:tcPr>
          <w:p>
            <w:pPr>
              <w:spacing w:after="0" w:line="240" w:lineRule="auto"/>
            </w:pPr>
            <w:r>
              <w:rPr>
                <w:sz w:val="16"/>
              </w:rPr>
              <w:t>How distinct the five worlds should look</w:t>
            </w:r>
          </w:p>
        </w:tc>
        <w:tc>
          <w:tcPr>
            <w:tcW w:type="dxa" w:w="2376"/>
            <w:tcMar>
              <w:top w:w="110" w:type="dxa"/>
              <w:start w:w="110" w:type="dxa"/>
              <w:bottom w:w="110" w:type="dxa"/>
              <w:end w:w="110" w:type="dxa"/>
            </w:tcMar>
            <w:vAlign w:val="center"/>
          </w:tcPr>
          <w:p>
            <w:pPr>
              <w:spacing w:after="0" w:line="240" w:lineRule="auto"/>
            </w:pPr>
            <w:r>
              <w:rPr>
                <w:sz w:val="16"/>
              </w:rPr>
              <w:t>Approved world differentiation rule</w:t>
            </w:r>
          </w:p>
        </w:tc>
      </w:tr>
      <w:tr>
        <w:tc>
          <w:tcPr>
            <w:tcW w:type="dxa" w:w="2160"/>
            <w:tcMar>
              <w:top w:w="110" w:type="dxa"/>
              <w:start w:w="110" w:type="dxa"/>
              <w:bottom w:w="110" w:type="dxa"/>
              <w:end w:w="110" w:type="dxa"/>
            </w:tcMar>
            <w:shd w:fill="EEF4F8"/>
            <w:vAlign w:val="center"/>
          </w:tcPr>
          <w:p>
            <w:pPr>
              <w:spacing w:after="0" w:line="240" w:lineRule="auto"/>
            </w:pPr>
            <w:r>
              <w:rPr>
                <w:sz w:val="16"/>
              </w:rPr>
              <w:t>Color and contrast</w:t>
            </w:r>
          </w:p>
        </w:tc>
        <w:tc>
          <w:tcPr>
            <w:tcW w:type="dxa" w:w="4680"/>
            <w:tcMar>
              <w:top w:w="110" w:type="dxa"/>
              <w:start w:w="110" w:type="dxa"/>
              <w:bottom w:w="110" w:type="dxa"/>
              <w:end w:w="110" w:type="dxa"/>
            </w:tcMar>
            <w:shd w:fill="EEF4F8"/>
            <w:vAlign w:val="center"/>
          </w:tcPr>
          <w:p>
            <w:pPr>
              <w:spacing w:after="0" w:line="240" w:lineRule="auto"/>
            </w:pPr>
            <w:r>
              <w:rPr>
                <w:sz w:val="16"/>
              </w:rPr>
              <w:t>Preferred palette and accessibility constraints</w:t>
            </w:r>
          </w:p>
        </w:tc>
        <w:tc>
          <w:tcPr>
            <w:tcW w:type="dxa" w:w="2376"/>
            <w:tcMar>
              <w:top w:w="110" w:type="dxa"/>
              <w:start w:w="110" w:type="dxa"/>
              <w:bottom w:w="110" w:type="dxa"/>
              <w:end w:w="110" w:type="dxa"/>
            </w:tcMar>
            <w:shd w:fill="EEF4F8"/>
            <w:vAlign w:val="center"/>
          </w:tcPr>
          <w:p>
            <w:pPr>
              <w:spacing w:after="0" w:line="240" w:lineRule="auto"/>
            </w:pPr>
            <w:r>
              <w:rPr>
                <w:sz w:val="16"/>
              </w:rPr>
              <w:t>Approved palette direction</w:t>
            </w:r>
          </w:p>
        </w:tc>
      </w:tr>
      <w:tr>
        <w:tc>
          <w:tcPr>
            <w:tcW w:type="dxa" w:w="2160"/>
            <w:tcMar>
              <w:top w:w="110" w:type="dxa"/>
              <w:start w:w="110" w:type="dxa"/>
              <w:bottom w:w="110" w:type="dxa"/>
              <w:end w:w="110" w:type="dxa"/>
            </w:tcMar>
            <w:vAlign w:val="center"/>
          </w:tcPr>
          <w:p>
            <w:pPr>
              <w:spacing w:after="0" w:line="240" w:lineRule="auto"/>
            </w:pPr>
            <w:r>
              <w:rPr>
                <w:sz w:val="16"/>
              </w:rPr>
              <w:t>Motion</w:t>
            </w:r>
          </w:p>
        </w:tc>
        <w:tc>
          <w:tcPr>
            <w:tcW w:type="dxa" w:w="4680"/>
            <w:tcMar>
              <w:top w:w="110" w:type="dxa"/>
              <w:start w:w="110" w:type="dxa"/>
              <w:bottom w:w="110" w:type="dxa"/>
              <w:end w:w="110" w:type="dxa"/>
            </w:tcMar>
            <w:vAlign w:val="center"/>
          </w:tcPr>
          <w:p>
            <w:pPr>
              <w:spacing w:after="0" w:line="240" w:lineRule="auto"/>
            </w:pPr>
            <w:r>
              <w:rPr>
                <w:sz w:val="16"/>
              </w:rPr>
              <w:t>Desired energy and tolerance for animation</w:t>
            </w:r>
          </w:p>
        </w:tc>
        <w:tc>
          <w:tcPr>
            <w:tcW w:type="dxa" w:w="2376"/>
            <w:tcMar>
              <w:top w:w="110" w:type="dxa"/>
              <w:start w:w="110" w:type="dxa"/>
              <w:bottom w:w="110" w:type="dxa"/>
              <w:end w:w="110" w:type="dxa"/>
            </w:tcMar>
            <w:vAlign w:val="center"/>
          </w:tcPr>
          <w:p>
            <w:pPr>
              <w:spacing w:after="0" w:line="240" w:lineRule="auto"/>
            </w:pPr>
            <w:r>
              <w:rPr>
                <w:sz w:val="16"/>
              </w:rPr>
              <w:t>Motion intensity and reduced motion rules</w:t>
            </w:r>
          </w:p>
        </w:tc>
      </w:tr>
      <w:tr>
        <w:tc>
          <w:tcPr>
            <w:tcW w:type="dxa" w:w="2160"/>
            <w:tcMar>
              <w:top w:w="110" w:type="dxa"/>
              <w:start w:w="110" w:type="dxa"/>
              <w:bottom w:w="110" w:type="dxa"/>
              <w:end w:w="110" w:type="dxa"/>
            </w:tcMar>
            <w:shd w:fill="EEF4F8"/>
            <w:vAlign w:val="center"/>
          </w:tcPr>
          <w:p>
            <w:pPr>
              <w:spacing w:after="0" w:line="240" w:lineRule="auto"/>
            </w:pPr>
            <w:r>
              <w:rPr>
                <w:sz w:val="16"/>
              </w:rPr>
              <w:t>Audio</w:t>
            </w:r>
          </w:p>
        </w:tc>
        <w:tc>
          <w:tcPr>
            <w:tcW w:type="dxa" w:w="4680"/>
            <w:tcMar>
              <w:top w:w="110" w:type="dxa"/>
              <w:start w:w="110" w:type="dxa"/>
              <w:bottom w:w="110" w:type="dxa"/>
              <w:end w:w="110" w:type="dxa"/>
            </w:tcMar>
            <w:shd w:fill="EEF4F8"/>
            <w:vAlign w:val="center"/>
          </w:tcPr>
          <w:p>
            <w:pPr>
              <w:spacing w:after="0" w:line="240" w:lineRule="auto"/>
            </w:pPr>
            <w:r>
              <w:rPr>
                <w:sz w:val="16"/>
              </w:rPr>
              <w:t>Music narration sound effects and classroom suitability</w:t>
            </w:r>
          </w:p>
        </w:tc>
        <w:tc>
          <w:tcPr>
            <w:tcW w:type="dxa" w:w="2376"/>
            <w:tcMar>
              <w:top w:w="110" w:type="dxa"/>
              <w:start w:w="110" w:type="dxa"/>
              <w:bottom w:w="110" w:type="dxa"/>
              <w:end w:w="110" w:type="dxa"/>
            </w:tcMar>
            <w:shd w:fill="EEF4F8"/>
            <w:vAlign w:val="center"/>
          </w:tcPr>
          <w:p>
            <w:pPr>
              <w:spacing w:after="0" w:line="240" w:lineRule="auto"/>
            </w:pPr>
            <w:r>
              <w:rPr>
                <w:sz w:val="16"/>
              </w:rPr>
              <w:t>Audio scope and default settings</w:t>
            </w:r>
          </w:p>
        </w:tc>
      </w:tr>
      <w:tr>
        <w:tc>
          <w:tcPr>
            <w:tcW w:type="dxa" w:w="2160"/>
            <w:tcMar>
              <w:top w:w="110" w:type="dxa"/>
              <w:start w:w="110" w:type="dxa"/>
              <w:bottom w:w="110" w:type="dxa"/>
              <w:end w:w="110" w:type="dxa"/>
            </w:tcMar>
            <w:vAlign w:val="center"/>
          </w:tcPr>
          <w:p>
            <w:pPr>
              <w:spacing w:after="0" w:line="240" w:lineRule="auto"/>
            </w:pPr>
            <w:r>
              <w:rPr>
                <w:sz w:val="16"/>
              </w:rPr>
              <w:t>Information density</w:t>
            </w:r>
          </w:p>
        </w:tc>
        <w:tc>
          <w:tcPr>
            <w:tcW w:type="dxa" w:w="4680"/>
            <w:tcMar>
              <w:top w:w="110" w:type="dxa"/>
              <w:start w:w="110" w:type="dxa"/>
              <w:bottom w:w="110" w:type="dxa"/>
              <w:end w:w="110" w:type="dxa"/>
            </w:tcMar>
            <w:vAlign w:val="center"/>
          </w:tcPr>
          <w:p>
            <w:pPr>
              <w:spacing w:after="0" w:line="240" w:lineRule="auto"/>
            </w:pPr>
            <w:r>
              <w:rPr>
                <w:sz w:val="16"/>
              </w:rPr>
              <w:t>Child first simplicity versus visible statistics</w:t>
            </w:r>
          </w:p>
        </w:tc>
        <w:tc>
          <w:tcPr>
            <w:tcW w:type="dxa" w:w="2376"/>
            <w:tcMar>
              <w:top w:w="110" w:type="dxa"/>
              <w:start w:w="110" w:type="dxa"/>
              <w:bottom w:w="110" w:type="dxa"/>
              <w:end w:w="110" w:type="dxa"/>
            </w:tcMar>
            <w:vAlign w:val="center"/>
          </w:tcPr>
          <w:p>
            <w:pPr>
              <w:spacing w:after="0" w:line="240" w:lineRule="auto"/>
            </w:pPr>
            <w:r>
              <w:rPr>
                <w:sz w:val="16"/>
              </w:rPr>
              <w:t>Portrait and landscape hierarchy</w:t>
            </w:r>
          </w:p>
        </w:tc>
      </w:tr>
      <w:tr>
        <w:tc>
          <w:tcPr>
            <w:tcW w:type="dxa" w:w="2160"/>
            <w:tcMar>
              <w:top w:w="110" w:type="dxa"/>
              <w:start w:w="110" w:type="dxa"/>
              <w:bottom w:w="110" w:type="dxa"/>
              <w:end w:w="110" w:type="dxa"/>
            </w:tcMar>
            <w:shd w:fill="EEF4F8"/>
            <w:vAlign w:val="center"/>
          </w:tcPr>
          <w:p>
            <w:pPr>
              <w:spacing w:after="0" w:line="240" w:lineRule="auto"/>
            </w:pPr>
            <w:r>
              <w:rPr>
                <w:sz w:val="16"/>
              </w:rPr>
              <w:t>Teacher entry</w:t>
            </w:r>
          </w:p>
        </w:tc>
        <w:tc>
          <w:tcPr>
            <w:tcW w:type="dxa" w:w="4680"/>
            <w:tcMar>
              <w:top w:w="110" w:type="dxa"/>
              <w:start w:w="110" w:type="dxa"/>
              <w:bottom w:w="110" w:type="dxa"/>
              <w:end w:w="110" w:type="dxa"/>
            </w:tcMar>
            <w:shd w:fill="EEF4F8"/>
            <w:vAlign w:val="center"/>
          </w:tcPr>
          <w:p>
            <w:pPr>
              <w:spacing w:after="0" w:line="240" w:lineRule="auto"/>
            </w:pPr>
            <w:r>
              <w:rPr>
                <w:sz w:val="16"/>
              </w:rPr>
              <w:t>How visible the adult area should be</w:t>
            </w:r>
          </w:p>
        </w:tc>
        <w:tc>
          <w:tcPr>
            <w:tcW w:type="dxa" w:w="2376"/>
            <w:tcMar>
              <w:top w:w="110" w:type="dxa"/>
              <w:start w:w="110" w:type="dxa"/>
              <w:bottom w:w="110" w:type="dxa"/>
              <w:end w:w="110" w:type="dxa"/>
            </w:tcMar>
            <w:shd w:fill="EEF4F8"/>
            <w:vAlign w:val="center"/>
          </w:tcPr>
          <w:p>
            <w:pPr>
              <w:spacing w:after="0" w:line="240" w:lineRule="auto"/>
            </w:pPr>
            <w:r>
              <w:rPr>
                <w:sz w:val="16"/>
              </w:rPr>
              <w:t>Approved home navigation position</w:t>
            </w:r>
          </w:p>
        </w:tc>
      </w:tr>
    </w:tbl>
    <w:p/>
    <w:p>
      <w:pPr>
        <w:pStyle w:val="Heading2"/>
        <w:keepNext/>
        <w:keepLines/>
      </w:pPr>
      <w:r>
        <w:t>Gate evidence</w:t>
      </w:r>
    </w:p>
    <w:p>
      <w:pPr>
        <w:pStyle w:val="ListBullet"/>
        <w:spacing w:after="60" w:line="259" w:lineRule="auto"/>
      </w:pPr>
      <w:r>
        <w:t>A written Product Owner consultation summary.</w:t>
      </w:r>
    </w:p>
    <w:p>
      <w:pPr>
        <w:pStyle w:val="ListBullet"/>
        <w:spacing w:after="60" w:line="259" w:lineRule="auto"/>
      </w:pPr>
      <w:r>
        <w:t>Approved visual direction and rejected alternatives with reasons.</w:t>
      </w:r>
    </w:p>
    <w:p>
      <w:pPr>
        <w:pStyle w:val="ListBullet"/>
        <w:spacing w:after="60" w:line="259" w:lineRule="auto"/>
      </w:pPr>
      <w:r>
        <w:t>Approved portrait and landscape hierarchy for Home Game World Map and Teacher screens.</w:t>
      </w:r>
    </w:p>
    <w:p>
      <w:pPr>
        <w:pStyle w:val="ListBullet"/>
        <w:spacing w:after="60" w:line="259" w:lineRule="auto"/>
      </w:pPr>
      <w:r>
        <w:t>Approved RTL and LTR mirroring rules.</w:t>
      </w:r>
    </w:p>
    <w:p>
      <w:pPr>
        <w:pStyle w:val="ListBullet"/>
        <w:spacing w:after="60" w:line="259" w:lineRule="auto"/>
      </w:pPr>
      <w:r>
        <w:t>Approved accessibility constraints before visual exploration.</w:t>
      </w:r>
    </w:p>
    <w:p>
      <w:pPr>
        <w:pStyle w:val="ListBullet"/>
        <w:spacing w:after="60" w:line="259" w:lineRule="auto"/>
      </w:pPr>
      <w:r>
        <w:t>An explicit Product Owner statement that Phase 3 design may begin.</w:t>
      </w:r>
    </w:p>
    <w:p>
      <w:pPr>
        <w:pStyle w:val="Heading1"/>
        <w:keepNext/>
        <w:keepLines/>
      </w:pPr>
      <w:r>
        <w:t>23 Final acceptance criteria</w:t>
      </w:r>
    </w:p>
    <w:p>
      <w:pPr>
        <w:pStyle w:val="ListBullet"/>
        <w:spacing w:after="60" w:line="259" w:lineRule="auto"/>
      </w:pPr>
      <w:r>
        <w:t>☐ The displayed product name is BEZY in every locale and store build.</w:t>
      </w:r>
    </w:p>
    <w:p>
      <w:pPr>
        <w:pStyle w:val="ListBullet"/>
        <w:spacing w:after="60" w:line="259" w:lineRule="auto"/>
      </w:pPr>
      <w:r>
        <w:t>☐ First launch requires a choice of English Hebrew Spanish or Arabic before onboarding.</w:t>
      </w:r>
    </w:p>
    <w:p>
      <w:pPr>
        <w:pStyle w:val="ListBullet"/>
        <w:spacing w:after="60" w:line="259" w:lineRule="auto"/>
      </w:pPr>
      <w:r>
        <w:t>☐ The selected language controls all interface text content narration and direction and persists locally.</w:t>
      </w:r>
    </w:p>
    <w:p>
      <w:pPr>
        <w:pStyle w:val="ListBullet"/>
        <w:spacing w:after="60" w:line="259" w:lineRule="auto"/>
      </w:pPr>
      <w:r>
        <w:t>☐ All 50 levels are present solvable and complete in all four languages.</w:t>
      </w:r>
    </w:p>
    <w:p>
      <w:pPr>
        <w:pStyle w:val="ListBullet"/>
        <w:spacing w:after="60" w:line="259" w:lineRule="auto"/>
      </w:pPr>
      <w:r>
        <w:t>☐ Every release screen works in portrait and landscape on phone and tablet.</w:t>
      </w:r>
    </w:p>
    <w:p>
      <w:pPr>
        <w:pStyle w:val="ListBullet"/>
        <w:spacing w:after="60" w:line="259" w:lineRule="auto"/>
      </w:pPr>
      <w:r>
        <w:t>☐ Rotation locale change backgrounding and restart preserve the active game state.</w:t>
      </w:r>
    </w:p>
    <w:p>
      <w:pPr>
        <w:pStyle w:val="ListBullet"/>
        <w:spacing w:after="60" w:line="259" w:lineRule="auto"/>
      </w:pPr>
      <w:r>
        <w:t>☐ Learning mode provides staged assistance and Challenge mode exposes no hints or solution route.</w:t>
      </w:r>
    </w:p>
    <w:p>
      <w:pPr>
        <w:pStyle w:val="ListBullet"/>
        <w:spacing w:after="60" w:line="259" w:lineRule="auto"/>
      </w:pPr>
      <w:r>
        <w:t>☐ Solution playback cannot grant an independent Challenge achievement.</w:t>
      </w:r>
    </w:p>
    <w:p>
      <w:pPr>
        <w:pStyle w:val="ListBullet"/>
        <w:spacing w:after="60" w:line="259" w:lineRule="auto"/>
      </w:pPr>
      <w:r>
        <w:t>☐ The complete application works in airplane mode after installation.</w:t>
      </w:r>
    </w:p>
    <w:p>
      <w:pPr>
        <w:pStyle w:val="ListBullet"/>
        <w:spacing w:after="60" w:line="259" w:lineRule="auto"/>
      </w:pPr>
      <w:r>
        <w:t>☐ Release builds contain no network permission analytics advertising or cloud database integration.</w:t>
      </w:r>
    </w:p>
    <w:p>
      <w:pPr>
        <w:pStyle w:val="ListBullet"/>
        <w:spacing w:after="60" w:line="259" w:lineRule="auto"/>
      </w:pPr>
      <w:r>
        <w:t>☐ Progress settings active sessions and teacher summaries persist locally through versioned schemas.</w:t>
      </w:r>
    </w:p>
    <w:p>
      <w:pPr>
        <w:pStyle w:val="ListBullet"/>
        <w:spacing w:after="60" w:line="259" w:lineRule="auto"/>
      </w:pPr>
      <w:r>
        <w:t>☐ Critical paths pass TalkBack VoiceOver text scaling reduced motion and high contrast checks.</w:t>
      </w:r>
    </w:p>
    <w:p>
      <w:pPr>
        <w:pStyle w:val="ListBullet"/>
        <w:spacing w:after="60" w:line="259" w:lineRule="auto"/>
      </w:pPr>
      <w:r>
        <w:t>☐ Every development phase includes the required tests full regression run and review agent approval.</w:t>
      </w:r>
    </w:p>
    <w:p>
      <w:pPr>
        <w:pStyle w:val="ListBullet"/>
        <w:spacing w:after="60" w:line="259" w:lineRule="auto"/>
      </w:pPr>
      <w:r>
        <w:t>☐ No blocker or high severity defect remains at release approval.</w:t>
      </w:r>
    </w:p>
    <w:p>
      <w:pPr>
        <w:pStyle w:val="ListBullet"/>
        <w:spacing w:after="60" w:line="259" w:lineRule="auto"/>
      </w:pPr>
      <w:r>
        <w:t>☐ Visual design was started only after documented Product Owner consultation and approval.</w:t>
      </w:r>
    </w:p>
    <w:p>
      <w:pPr>
        <w:pStyle w:val="ListBullet"/>
        <w:spacing w:after="60" w:line="259" w:lineRule="auto"/>
      </w:pPr>
      <w:r>
        <w:t>☐ Future screens remain disabled invisible unreachable and dependency free in the release build.</w:t>
      </w:r>
    </w:p>
    <w:p>
      <w:pPr>
        <w:pStyle w:val="Heading1"/>
        <w:keepNext/>
        <w:keepLines/>
      </w:pPr>
      <w:r>
        <w:t>24 Risks assumptions and open decisions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448"/>
            <w:tcMar>
              <w:top w:w="110" w:type="dxa"/>
              <w:start w:w="110" w:type="dxa"/>
              <w:bottom w:w="110" w:type="dxa"/>
              <w:end w:w="110" w:type="dxa"/>
            </w:tcMar>
            <w:shd w:fill="17324D"/>
            <w:vAlign w:val="center"/>
          </w:tcPr>
          <w:p>
            <w:pPr>
              <w:jc w:val="center"/>
            </w:pPr>
            <w:r>
              <w:rPr>
                <w:b/>
                <w:color w:val="FFFFFF"/>
                <w:sz w:val="16"/>
              </w:rPr>
              <w:t>Item</w:t>
            </w:r>
          </w:p>
        </w:tc>
        <w:tc>
          <w:tcPr>
            <w:tcW w:type="dxa" w:w="3240"/>
            <w:tcMar>
              <w:top w:w="110" w:type="dxa"/>
              <w:start w:w="110" w:type="dxa"/>
              <w:bottom w:w="110" w:type="dxa"/>
              <w:end w:w="110" w:type="dxa"/>
            </w:tcMar>
            <w:shd w:fill="17324D"/>
            <w:vAlign w:val="center"/>
          </w:tcPr>
          <w:p>
            <w:pPr>
              <w:jc w:val="center"/>
            </w:pPr>
            <w:r>
              <w:rPr>
                <w:b/>
                <w:color w:val="FFFFFF"/>
                <w:sz w:val="16"/>
              </w:rPr>
              <w:t>Impact</w:t>
            </w:r>
          </w:p>
        </w:tc>
        <w:tc>
          <w:tcPr>
            <w:tcW w:type="dxa" w:w="3528"/>
            <w:tcMar>
              <w:top w:w="110" w:type="dxa"/>
              <w:start w:w="110" w:type="dxa"/>
              <w:bottom w:w="110" w:type="dxa"/>
              <w:end w:w="110" w:type="dxa"/>
            </w:tcMar>
            <w:shd w:fill="17324D"/>
            <w:vAlign w:val="center"/>
          </w:tcPr>
          <w:p>
            <w:pPr>
              <w:jc w:val="center"/>
            </w:pPr>
            <w:r>
              <w:rPr>
                <w:b/>
                <w:color w:val="FFFFFF"/>
                <w:sz w:val="16"/>
              </w:rPr>
              <w:t>Mitigation or decision point</w:t>
            </w:r>
          </w:p>
        </w:tc>
      </w:tr>
      <w:tr>
        <w:tc>
          <w:tcPr>
            <w:tcW w:type="dxa" w:w="2448"/>
            <w:tcMar>
              <w:top w:w="110" w:type="dxa"/>
              <w:start w:w="110" w:type="dxa"/>
              <w:bottom w:w="110" w:type="dxa"/>
              <w:end w:w="110" w:type="dxa"/>
            </w:tcMar>
            <w:vAlign w:val="center"/>
          </w:tcPr>
          <w:p>
            <w:pPr>
              <w:spacing w:after="0" w:line="240" w:lineRule="auto"/>
            </w:pPr>
            <w:r>
              <w:rPr>
                <w:sz w:val="16"/>
              </w:rPr>
              <w:t>Design approval delay</w:t>
            </w:r>
          </w:p>
        </w:tc>
        <w:tc>
          <w:tcPr>
            <w:tcW w:type="dxa" w:w="3240"/>
            <w:tcMar>
              <w:top w:w="110" w:type="dxa"/>
              <w:start w:w="110" w:type="dxa"/>
              <w:bottom w:w="110" w:type="dxa"/>
              <w:end w:w="110" w:type="dxa"/>
            </w:tcMar>
            <w:vAlign w:val="center"/>
          </w:tcPr>
          <w:p>
            <w:pPr>
              <w:spacing w:after="0" w:line="240" w:lineRule="auto"/>
            </w:pPr>
            <w:r>
              <w:rPr>
                <w:sz w:val="16"/>
              </w:rPr>
              <w:t>Blocks Phase 3 and final UI</w:t>
            </w:r>
          </w:p>
        </w:tc>
        <w:tc>
          <w:tcPr>
            <w:tcW w:type="dxa" w:w="3528"/>
            <w:tcMar>
              <w:top w:w="110" w:type="dxa"/>
              <w:start w:w="110" w:type="dxa"/>
              <w:bottom w:w="110" w:type="dxa"/>
              <w:end w:w="110" w:type="dxa"/>
            </w:tcMar>
            <w:vAlign w:val="center"/>
          </w:tcPr>
          <w:p>
            <w:pPr>
              <w:spacing w:after="0" w:line="240" w:lineRule="auto"/>
            </w:pPr>
            <w:r>
              <w:rPr>
                <w:sz w:val="16"/>
              </w:rPr>
              <w:t>Complete baseline work then consult Product Owner before design</w:t>
            </w:r>
          </w:p>
        </w:tc>
      </w:tr>
      <w:tr>
        <w:tc>
          <w:tcPr>
            <w:tcW w:type="dxa" w:w="2448"/>
            <w:tcMar>
              <w:top w:w="110" w:type="dxa"/>
              <w:start w:w="110" w:type="dxa"/>
              <w:bottom w:w="110" w:type="dxa"/>
              <w:end w:w="110" w:type="dxa"/>
            </w:tcMar>
            <w:shd w:fill="EEF4F8"/>
            <w:vAlign w:val="center"/>
          </w:tcPr>
          <w:p>
            <w:pPr>
              <w:spacing w:after="0" w:line="240" w:lineRule="auto"/>
            </w:pPr>
            <w:r>
              <w:rPr>
                <w:sz w:val="16"/>
              </w:rPr>
              <w:t>Translation quality</w:t>
            </w:r>
          </w:p>
        </w:tc>
        <w:tc>
          <w:tcPr>
            <w:tcW w:type="dxa" w:w="3240"/>
            <w:tcMar>
              <w:top w:w="110" w:type="dxa"/>
              <w:start w:w="110" w:type="dxa"/>
              <w:bottom w:w="110" w:type="dxa"/>
              <w:end w:w="110" w:type="dxa"/>
            </w:tcMar>
            <w:shd w:fill="EEF4F8"/>
            <w:vAlign w:val="center"/>
          </w:tcPr>
          <w:p>
            <w:pPr>
              <w:spacing w:after="0" w:line="240" w:lineRule="auto"/>
            </w:pPr>
            <w:r>
              <w:rPr>
                <w:sz w:val="16"/>
              </w:rPr>
              <w:t>Incorrect educational language or broken layouts</w:t>
            </w:r>
          </w:p>
        </w:tc>
        <w:tc>
          <w:tcPr>
            <w:tcW w:type="dxa" w:w="3528"/>
            <w:tcMar>
              <w:top w:w="110" w:type="dxa"/>
              <w:start w:w="110" w:type="dxa"/>
              <w:bottom w:w="110" w:type="dxa"/>
              <w:end w:w="110" w:type="dxa"/>
            </w:tcMar>
            <w:shd w:fill="EEF4F8"/>
            <w:vAlign w:val="center"/>
          </w:tcPr>
          <w:p>
            <w:pPr>
              <w:spacing w:after="0" w:line="240" w:lineRule="auto"/>
            </w:pPr>
            <w:r>
              <w:rPr>
                <w:sz w:val="16"/>
              </w:rPr>
              <w:t>Native speaker and educator review plus pseudo localization</w:t>
            </w:r>
          </w:p>
        </w:tc>
      </w:tr>
      <w:tr>
        <w:tc>
          <w:tcPr>
            <w:tcW w:type="dxa" w:w="2448"/>
            <w:tcMar>
              <w:top w:w="110" w:type="dxa"/>
              <w:start w:w="110" w:type="dxa"/>
              <w:bottom w:w="110" w:type="dxa"/>
              <w:end w:w="110" w:type="dxa"/>
            </w:tcMar>
            <w:vAlign w:val="center"/>
          </w:tcPr>
          <w:p>
            <w:pPr>
              <w:spacing w:after="0" w:line="240" w:lineRule="auto"/>
            </w:pPr>
            <w:r>
              <w:rPr>
                <w:sz w:val="16"/>
              </w:rPr>
              <w:t>Fifty level balancing</w:t>
            </w:r>
          </w:p>
        </w:tc>
        <w:tc>
          <w:tcPr>
            <w:tcW w:type="dxa" w:w="3240"/>
            <w:tcMar>
              <w:top w:w="110" w:type="dxa"/>
              <w:start w:w="110" w:type="dxa"/>
              <w:bottom w:w="110" w:type="dxa"/>
              <w:end w:w="110" w:type="dxa"/>
            </w:tcMar>
            <w:vAlign w:val="center"/>
          </w:tcPr>
          <w:p>
            <w:pPr>
              <w:spacing w:after="0" w:line="240" w:lineRule="auto"/>
            </w:pPr>
            <w:r>
              <w:rPr>
                <w:sz w:val="16"/>
              </w:rPr>
              <w:t>Repetitive or frustrating progression</w:t>
            </w:r>
          </w:p>
        </w:tc>
        <w:tc>
          <w:tcPr>
            <w:tcW w:type="dxa" w:w="3528"/>
            <w:tcMar>
              <w:top w:w="110" w:type="dxa"/>
              <w:start w:w="110" w:type="dxa"/>
              <w:bottom w:w="110" w:type="dxa"/>
              <w:end w:w="110" w:type="dxa"/>
            </w:tcMar>
            <w:vAlign w:val="center"/>
          </w:tcPr>
          <w:p>
            <w:pPr>
              <w:spacing w:after="0" w:line="240" w:lineRule="auto"/>
            </w:pPr>
            <w:r>
              <w:rPr>
                <w:sz w:val="16"/>
              </w:rPr>
              <w:t>Automated complexity metrics and child playtests</w:t>
            </w:r>
          </w:p>
        </w:tc>
      </w:tr>
      <w:tr>
        <w:tc>
          <w:tcPr>
            <w:tcW w:type="dxa" w:w="2448"/>
            <w:tcMar>
              <w:top w:w="110" w:type="dxa"/>
              <w:start w:w="110" w:type="dxa"/>
              <w:bottom w:w="110" w:type="dxa"/>
              <w:end w:w="110" w:type="dxa"/>
            </w:tcMar>
            <w:shd w:fill="EEF4F8"/>
            <w:vAlign w:val="center"/>
          </w:tcPr>
          <w:p>
            <w:pPr>
              <w:spacing w:after="0" w:line="240" w:lineRule="auto"/>
            </w:pPr>
            <w:r>
              <w:rPr>
                <w:sz w:val="16"/>
              </w:rPr>
              <w:t>Custom assets</w:t>
            </w:r>
          </w:p>
        </w:tc>
        <w:tc>
          <w:tcPr>
            <w:tcW w:type="dxa" w:w="3240"/>
            <w:tcMar>
              <w:top w:w="110" w:type="dxa"/>
              <w:start w:w="110" w:type="dxa"/>
              <w:bottom w:w="110" w:type="dxa"/>
              <w:end w:w="110" w:type="dxa"/>
            </w:tcMar>
            <w:shd w:fill="EEF4F8"/>
            <w:vAlign w:val="center"/>
          </w:tcPr>
          <w:p>
            <w:pPr>
              <w:spacing w:after="0" w:line="240" w:lineRule="auto"/>
            </w:pPr>
            <w:r>
              <w:rPr>
                <w:sz w:val="16"/>
              </w:rPr>
              <w:t>Schedule and application size risk</w:t>
            </w:r>
          </w:p>
        </w:tc>
        <w:tc>
          <w:tcPr>
            <w:tcW w:type="dxa" w:w="3528"/>
            <w:tcMar>
              <w:top w:w="110" w:type="dxa"/>
              <w:start w:w="110" w:type="dxa"/>
              <w:bottom w:w="110" w:type="dxa"/>
              <w:end w:w="110" w:type="dxa"/>
            </w:tcMar>
            <w:shd w:fill="EEF4F8"/>
            <w:vAlign w:val="center"/>
          </w:tcPr>
          <w:p>
            <w:pPr>
              <w:spacing w:after="0" w:line="240" w:lineRule="auto"/>
            </w:pPr>
            <w:r>
              <w:rPr>
                <w:sz w:val="16"/>
              </w:rPr>
              <w:t>Approve scope early and package all assets locally</w:t>
            </w:r>
          </w:p>
        </w:tc>
      </w:tr>
      <w:tr>
        <w:tc>
          <w:tcPr>
            <w:tcW w:type="dxa" w:w="2448"/>
            <w:tcMar>
              <w:top w:w="110" w:type="dxa"/>
              <w:start w:w="110" w:type="dxa"/>
              <w:bottom w:w="110" w:type="dxa"/>
              <w:end w:w="110" w:type="dxa"/>
            </w:tcMar>
            <w:vAlign w:val="center"/>
          </w:tcPr>
          <w:p>
            <w:pPr>
              <w:spacing w:after="0" w:line="240" w:lineRule="auto"/>
            </w:pPr>
            <w:r>
              <w:rPr>
                <w:sz w:val="16"/>
              </w:rPr>
              <w:t>Arabic typography</w:t>
            </w:r>
          </w:p>
        </w:tc>
        <w:tc>
          <w:tcPr>
            <w:tcW w:type="dxa" w:w="3240"/>
            <w:tcMar>
              <w:top w:w="110" w:type="dxa"/>
              <w:start w:w="110" w:type="dxa"/>
              <w:bottom w:w="110" w:type="dxa"/>
              <w:end w:w="110" w:type="dxa"/>
            </w:tcMar>
            <w:vAlign w:val="center"/>
          </w:tcPr>
          <w:p>
            <w:pPr>
              <w:spacing w:after="0" w:line="240" w:lineRule="auto"/>
            </w:pPr>
            <w:r>
              <w:rPr>
                <w:sz w:val="16"/>
              </w:rPr>
              <w:t>Readability and mixed direction issues</w:t>
            </w:r>
          </w:p>
        </w:tc>
        <w:tc>
          <w:tcPr>
            <w:tcW w:type="dxa" w:w="3528"/>
            <w:tcMar>
              <w:top w:w="110" w:type="dxa"/>
              <w:start w:w="110" w:type="dxa"/>
              <w:bottom w:w="110" w:type="dxa"/>
              <w:end w:w="110" w:type="dxa"/>
            </w:tcMar>
            <w:vAlign w:val="center"/>
          </w:tcPr>
          <w:p>
            <w:pPr>
              <w:spacing w:after="0" w:line="240" w:lineRule="auto"/>
            </w:pPr>
            <w:r>
              <w:rPr>
                <w:sz w:val="16"/>
              </w:rPr>
              <w:t>Choose licensed Arabic capable fonts and test on devices</w:t>
            </w:r>
          </w:p>
        </w:tc>
      </w:tr>
      <w:tr>
        <w:tc>
          <w:tcPr>
            <w:tcW w:type="dxa" w:w="2448"/>
            <w:tcMar>
              <w:top w:w="110" w:type="dxa"/>
              <w:start w:w="110" w:type="dxa"/>
              <w:bottom w:w="110" w:type="dxa"/>
              <w:end w:w="110" w:type="dxa"/>
            </w:tcMar>
            <w:shd w:fill="EEF4F8"/>
            <w:vAlign w:val="center"/>
          </w:tcPr>
          <w:p>
            <w:pPr>
              <w:spacing w:after="0" w:line="240" w:lineRule="auto"/>
            </w:pPr>
            <w:r>
              <w:rPr>
                <w:sz w:val="16"/>
              </w:rPr>
              <w:t>Small landscape screens</w:t>
            </w:r>
          </w:p>
        </w:tc>
        <w:tc>
          <w:tcPr>
            <w:tcW w:type="dxa" w:w="3240"/>
            <w:tcMar>
              <w:top w:w="110" w:type="dxa"/>
              <w:start w:w="110" w:type="dxa"/>
              <w:bottom w:w="110" w:type="dxa"/>
              <w:end w:w="110" w:type="dxa"/>
            </w:tcMar>
            <w:shd w:fill="EEF4F8"/>
            <w:vAlign w:val="center"/>
          </w:tcPr>
          <w:p>
            <w:pPr>
              <w:spacing w:after="0" w:line="240" w:lineRule="auto"/>
            </w:pPr>
            <w:r>
              <w:rPr>
                <w:sz w:val="16"/>
              </w:rPr>
              <w:t>Board or controls may become too small</w:t>
            </w:r>
          </w:p>
        </w:tc>
        <w:tc>
          <w:tcPr>
            <w:tcW w:type="dxa" w:w="3528"/>
            <w:tcMar>
              <w:top w:w="110" w:type="dxa"/>
              <w:start w:w="110" w:type="dxa"/>
              <w:bottom w:w="110" w:type="dxa"/>
              <w:end w:w="110" w:type="dxa"/>
            </w:tcMar>
            <w:shd w:fill="EEF4F8"/>
            <w:vAlign w:val="center"/>
          </w:tcPr>
          <w:p>
            <w:pPr>
              <w:spacing w:after="0" w:line="240" w:lineRule="auto"/>
            </w:pPr>
            <w:r>
              <w:rPr>
                <w:sz w:val="16"/>
              </w:rPr>
              <w:t>Responsive side panel and minimum touch target gate</w:t>
            </w:r>
          </w:p>
        </w:tc>
      </w:tr>
      <w:tr>
        <w:tc>
          <w:tcPr>
            <w:tcW w:type="dxa" w:w="2448"/>
            <w:tcMar>
              <w:top w:w="110" w:type="dxa"/>
              <w:start w:w="110" w:type="dxa"/>
              <w:bottom w:w="110" w:type="dxa"/>
              <w:end w:w="110" w:type="dxa"/>
            </w:tcMar>
            <w:vAlign w:val="center"/>
          </w:tcPr>
          <w:p>
            <w:pPr>
              <w:spacing w:after="0" w:line="240" w:lineRule="auto"/>
            </w:pPr>
            <w:r>
              <w:rPr>
                <w:sz w:val="16"/>
              </w:rPr>
              <w:t>Local file corruption</w:t>
            </w:r>
          </w:p>
        </w:tc>
        <w:tc>
          <w:tcPr>
            <w:tcW w:type="dxa" w:w="3240"/>
            <w:tcMar>
              <w:top w:w="110" w:type="dxa"/>
              <w:start w:w="110" w:type="dxa"/>
              <w:bottom w:w="110" w:type="dxa"/>
              <w:end w:w="110" w:type="dxa"/>
            </w:tcMar>
            <w:vAlign w:val="center"/>
          </w:tcPr>
          <w:p>
            <w:pPr>
              <w:spacing w:after="0" w:line="240" w:lineRule="auto"/>
            </w:pPr>
            <w:r>
              <w:rPr>
                <w:sz w:val="16"/>
              </w:rPr>
              <w:t>Progress loss</w:t>
            </w:r>
          </w:p>
        </w:tc>
        <w:tc>
          <w:tcPr>
            <w:tcW w:type="dxa" w:w="3528"/>
            <w:tcMar>
              <w:top w:w="110" w:type="dxa"/>
              <w:start w:w="110" w:type="dxa"/>
              <w:bottom w:w="110" w:type="dxa"/>
              <w:end w:w="110" w:type="dxa"/>
            </w:tcMar>
            <w:vAlign w:val="center"/>
          </w:tcPr>
          <w:p>
            <w:pPr>
              <w:spacing w:after="0" w:line="240" w:lineRule="auto"/>
            </w:pPr>
            <w:r>
              <w:rPr>
                <w:sz w:val="16"/>
              </w:rPr>
              <w:t>Atomic writes schema migrations fallback and upgrade tests</w:t>
            </w:r>
          </w:p>
        </w:tc>
      </w:tr>
      <w:tr>
        <w:tc>
          <w:tcPr>
            <w:tcW w:type="dxa" w:w="2448"/>
            <w:tcMar>
              <w:top w:w="110" w:type="dxa"/>
              <w:start w:w="110" w:type="dxa"/>
              <w:bottom w:w="110" w:type="dxa"/>
              <w:end w:w="110" w:type="dxa"/>
            </w:tcMar>
            <w:shd w:fill="EEF4F8"/>
            <w:vAlign w:val="center"/>
          </w:tcPr>
          <w:p>
            <w:pPr>
              <w:spacing w:after="0" w:line="240" w:lineRule="auto"/>
            </w:pPr>
            <w:r>
              <w:rPr>
                <w:sz w:val="16"/>
              </w:rPr>
              <w:t>Store policy change</w:t>
            </w:r>
          </w:p>
        </w:tc>
        <w:tc>
          <w:tcPr>
            <w:tcW w:type="dxa" w:w="3240"/>
            <w:tcMar>
              <w:top w:w="110" w:type="dxa"/>
              <w:start w:w="110" w:type="dxa"/>
              <w:bottom w:w="110" w:type="dxa"/>
              <w:end w:w="110" w:type="dxa"/>
            </w:tcMar>
            <w:shd w:fill="EEF4F8"/>
            <w:vAlign w:val="center"/>
          </w:tcPr>
          <w:p>
            <w:pPr>
              <w:spacing w:after="0" w:line="240" w:lineRule="auto"/>
            </w:pPr>
            <w:r>
              <w:rPr>
                <w:sz w:val="16"/>
              </w:rPr>
              <w:t>Submission delay</w:t>
            </w:r>
          </w:p>
        </w:tc>
        <w:tc>
          <w:tcPr>
            <w:tcW w:type="dxa" w:w="3528"/>
            <w:tcMar>
              <w:top w:w="110" w:type="dxa"/>
              <w:start w:w="110" w:type="dxa"/>
              <w:bottom w:w="110" w:type="dxa"/>
              <w:end w:w="110" w:type="dxa"/>
            </w:tcMar>
            <w:shd w:fill="EEF4F8"/>
            <w:vAlign w:val="center"/>
          </w:tcPr>
          <w:p>
            <w:pPr>
              <w:spacing w:after="0" w:line="240" w:lineRule="auto"/>
            </w:pPr>
            <w:r>
              <w:rPr>
                <w:sz w:val="16"/>
              </w:rPr>
              <w:t>Recheck official policies before release candidate</w:t>
            </w:r>
          </w:p>
        </w:tc>
      </w:tr>
      <w:tr>
        <w:tc>
          <w:tcPr>
            <w:tcW w:type="dxa" w:w="2448"/>
            <w:tcMar>
              <w:top w:w="110" w:type="dxa"/>
              <w:start w:w="110" w:type="dxa"/>
              <w:bottom w:w="110" w:type="dxa"/>
              <w:end w:w="110" w:type="dxa"/>
            </w:tcMar>
            <w:vAlign w:val="center"/>
          </w:tcPr>
          <w:p>
            <w:pPr>
              <w:spacing w:after="0" w:line="240" w:lineRule="auto"/>
            </w:pPr>
            <w:r>
              <w:rPr>
                <w:sz w:val="16"/>
              </w:rPr>
              <w:t>iOS build access</w:t>
            </w:r>
          </w:p>
        </w:tc>
        <w:tc>
          <w:tcPr>
            <w:tcW w:type="dxa" w:w="3240"/>
            <w:tcMar>
              <w:top w:w="110" w:type="dxa"/>
              <w:start w:w="110" w:type="dxa"/>
              <w:bottom w:w="110" w:type="dxa"/>
              <w:end w:w="110" w:type="dxa"/>
            </w:tcMar>
            <w:vAlign w:val="center"/>
          </w:tcPr>
          <w:p>
            <w:pPr>
              <w:spacing w:after="0" w:line="240" w:lineRule="auto"/>
            </w:pPr>
            <w:r>
              <w:rPr>
                <w:sz w:val="16"/>
              </w:rPr>
              <w:t>Platform work cannot be fully verified on Windows</w:t>
            </w:r>
          </w:p>
        </w:tc>
        <w:tc>
          <w:tcPr>
            <w:tcW w:type="dxa" w:w="3528"/>
            <w:tcMar>
              <w:top w:w="110" w:type="dxa"/>
              <w:start w:w="110" w:type="dxa"/>
              <w:bottom w:w="110" w:type="dxa"/>
              <w:end w:w="110" w:type="dxa"/>
            </w:tcMar>
            <w:vAlign w:val="center"/>
          </w:tcPr>
          <w:p>
            <w:pPr>
              <w:spacing w:after="0" w:line="240" w:lineRule="auto"/>
            </w:pPr>
            <w:r>
              <w:rPr>
                <w:sz w:val="16"/>
              </w:rPr>
              <w:t>Reserve macOS Xcode device and TestFlight access before hardening</w:t>
            </w:r>
          </w:p>
        </w:tc>
      </w:tr>
      <w:tr>
        <w:tc>
          <w:tcPr>
            <w:tcW w:type="dxa" w:w="2448"/>
            <w:tcMar>
              <w:top w:w="110" w:type="dxa"/>
              <w:start w:w="110" w:type="dxa"/>
              <w:bottom w:w="110" w:type="dxa"/>
              <w:end w:w="110" w:type="dxa"/>
            </w:tcMar>
            <w:shd w:fill="EEF4F8"/>
            <w:vAlign w:val="center"/>
          </w:tcPr>
          <w:p>
            <w:pPr>
              <w:spacing w:after="0" w:line="240" w:lineRule="auto"/>
            </w:pPr>
            <w:r>
              <w:rPr>
                <w:sz w:val="16"/>
              </w:rPr>
              <w:t>Revenue model</w:t>
            </w:r>
          </w:p>
        </w:tc>
        <w:tc>
          <w:tcPr>
            <w:tcW w:type="dxa" w:w="3240"/>
            <w:tcMar>
              <w:top w:w="110" w:type="dxa"/>
              <w:start w:w="110" w:type="dxa"/>
              <w:bottom w:w="110" w:type="dxa"/>
              <w:end w:w="110" w:type="dxa"/>
            </w:tcMar>
            <w:shd w:fill="EEF4F8"/>
            <w:vAlign w:val="center"/>
          </w:tcPr>
          <w:p>
            <w:pPr>
              <w:spacing w:after="0" w:line="240" w:lineRule="auto"/>
            </w:pPr>
            <w:r>
              <w:rPr>
                <w:sz w:val="16"/>
              </w:rPr>
              <w:t>Future purchase architecture remains uncertain</w:t>
            </w:r>
          </w:p>
        </w:tc>
        <w:tc>
          <w:tcPr>
            <w:tcW w:type="dxa" w:w="3528"/>
            <w:tcMar>
              <w:top w:w="110" w:type="dxa"/>
              <w:start w:w="110" w:type="dxa"/>
              <w:bottom w:w="110" w:type="dxa"/>
              <w:end w:w="110" w:type="dxa"/>
            </w:tcMar>
            <w:shd w:fill="EEF4F8"/>
            <w:vAlign w:val="center"/>
          </w:tcPr>
          <w:p>
            <w:pPr>
              <w:spacing w:after="0" w:line="240" w:lineRule="auto"/>
            </w:pPr>
            <w:r>
              <w:rPr>
                <w:sz w:val="16"/>
              </w:rPr>
              <w:t>Product Owner decision before implementing any billing feature</w:t>
            </w:r>
          </w:p>
        </w:tc>
      </w:tr>
    </w:tbl>
    <w:p/>
    <w:p>
      <w:pPr>
        <w:pStyle w:val="Heading2"/>
        <w:keepNext/>
        <w:keepLines/>
      </w:pPr>
      <w:r>
        <w:t>Open Product Owner decisions</w:t>
      </w:r>
    </w:p>
    <w:p>
      <w:pPr>
        <w:pStyle w:val="ListBullet"/>
        <w:spacing w:after="60" w:line="259" w:lineRule="auto"/>
      </w:pPr>
      <w:r>
        <w:t>Approve the visual direction through the consultation in Section 22 before design starts.</w:t>
      </w:r>
    </w:p>
    <w:p>
      <w:pPr>
        <w:pStyle w:val="ListBullet"/>
        <w:spacing w:after="60" w:line="259" w:lineRule="auto"/>
      </w:pPr>
      <w:r>
        <w:t>Confirm whether local profiles are mandatory in version 1 or may follow the first store release.</w:t>
      </w:r>
    </w:p>
    <w:p>
      <w:pPr>
        <w:pStyle w:val="ListBullet"/>
        <w:spacing w:after="60" w:line="259" w:lineRule="auto"/>
      </w:pPr>
      <w:r>
        <w:t>Confirm whether narration is required for all four languages in version 1.</w:t>
      </w:r>
    </w:p>
    <w:p>
      <w:pPr>
        <w:pStyle w:val="ListBullet"/>
        <w:spacing w:after="60" w:line="259" w:lineRule="auto"/>
      </w:pPr>
      <w:r>
        <w:t>Choose the initial business model while retaining the no advertising rule.</w:t>
      </w:r>
    </w:p>
    <w:p>
      <w:pPr>
        <w:pStyle w:val="ListBullet"/>
        <w:spacing w:after="60" w:line="259" w:lineRule="auto"/>
      </w:pPr>
      <w:r>
        <w:t>Provide or approve Apple and Google developer account ownership and store names.</w:t>
      </w:r>
    </w:p>
    <w:p>
      <w:pPr>
        <w:pStyle w:val="Heading1"/>
        <w:keepNext/>
        <w:keepLines/>
      </w:pPr>
      <w:r>
        <w:t>Official references</w:t>
      </w:r>
    </w:p>
    <w:p>
      <w:pPr>
        <w:pStyle w:val="ListBullet"/>
      </w:pPr>
      <w:hyperlink r:id="rId11">
        <w:r>
          <w:rPr>
            <w:color w:val="12A7A2"/>
            <w:u w:val="single"/>
          </w:rPr>
          <w:t>Google Play Families Policy Requirements</w:t>
        </w:r>
      </w:hyperlink>
    </w:p>
    <w:p>
      <w:pPr>
        <w:pStyle w:val="ListBullet"/>
      </w:pPr>
      <w:hyperlink r:id="rId12">
        <w:r>
          <w:rPr>
            <w:color w:val="12A7A2"/>
            <w:u w:val="single"/>
          </w:rPr>
          <w:t>Google Play Target Audience and Content</w:t>
        </w:r>
      </w:hyperlink>
    </w:p>
    <w:p>
      <w:pPr>
        <w:pStyle w:val="ListBullet"/>
      </w:pPr>
      <w:hyperlink r:id="rId13">
        <w:r>
          <w:rPr>
            <w:color w:val="12A7A2"/>
            <w:u w:val="single"/>
          </w:rPr>
          <w:t>Apple Design Safe and Age Appropriate Experiences</w:t>
        </w:r>
      </w:hyperlink>
    </w:p>
    <w:p>
      <w:pPr>
        <w:pStyle w:val="ListBullet"/>
      </w:pPr>
      <w:hyperlink r:id="rId14">
        <w:r>
          <w:rPr>
            <w:color w:val="12A7A2"/>
            <w:u w:val="single"/>
          </w:rPr>
          <w:t>Apple App Review Guidelines</w:t>
        </w:r>
      </w:hyperlink>
    </w:p>
    <w:p>
      <w:pPr>
        <w:pStyle w:val="ListBullet"/>
      </w:pPr>
      <w:hyperlink r:id="rId15">
        <w:r>
          <w:rPr>
            <w:color w:val="12A7A2"/>
            <w:u w:val="single"/>
          </w:rPr>
          <w:t>Apple Human Interface Guidelines</w:t>
        </w:r>
      </w:hyperlink>
    </w:p>
    <w:p>
      <w:pPr>
        <w:pStyle w:val="ListBullet"/>
      </w:pPr>
      <w:hyperlink r:id="rId16">
        <w:r>
          <w:rPr>
            <w:color w:val="12A7A2"/>
            <w:u w:val="single"/>
          </w:rPr>
          <w:t>Flutter Internationalization</w:t>
        </w:r>
      </w:hyperlink>
    </w:p>
    <w:p>
      <w:pPr>
        <w:pStyle w:val="ListBullet"/>
      </w:pPr>
      <w:hyperlink r:id="rId17">
        <w:r>
          <w:rPr>
            <w:color w:val="12A7A2"/>
            <w:u w:val="single"/>
          </w:rPr>
          <w:t>Flutter Adaptive and Responsive Design</w:t>
        </w:r>
      </w:hyperlink>
    </w:p>
    <w:p>
      <w:pPr>
        <w:pStyle w:val="ListBullet"/>
      </w:pPr>
      <w:hyperlink r:id="rId18">
        <w:r>
          <w:rPr>
            <w:color w:val="12A7A2"/>
            <w:u w:val="single"/>
          </w:rPr>
          <w:t>Flutter Testing</w:t>
        </w:r>
      </w:hyperlink>
    </w:p>
    <w:p>
      <w:pPr>
        <w:spacing w:after="140" w:line="276" w:lineRule="auto"/>
      </w:pPr>
      <w:r>
        <w:t>Platform policies and framework guidance must be checked again before implementation decisions that depend on current versions and before store submission.</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F6B76"/>
        <w:sz w:val="17"/>
      </w:rPr>
      <w:t>BEZY Technical Development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6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6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google.com/googleplay/android-developer/answer/9893335" TargetMode="External"/><Relationship Id="rId12" Type="http://schemas.openxmlformats.org/officeDocument/2006/relationships/hyperlink" Target="https://support.google.com/googleplay/android-developer/answer/9867159" TargetMode="External"/><Relationship Id="rId13" Type="http://schemas.openxmlformats.org/officeDocument/2006/relationships/hyperlink" Target="https://developer.apple.com/kids/" TargetMode="External"/><Relationship Id="rId14" Type="http://schemas.openxmlformats.org/officeDocument/2006/relationships/hyperlink" Target="https://developer.apple.com/app-store/review/guidelines/" TargetMode="External"/><Relationship Id="rId15" Type="http://schemas.openxmlformats.org/officeDocument/2006/relationships/hyperlink" Target="https://developer.apple.com/design/human-interface-guidelines" TargetMode="External"/><Relationship Id="rId16" Type="http://schemas.openxmlformats.org/officeDocument/2006/relationships/hyperlink" Target="https://docs.flutter.dev/ui/accessibility-and-internationalization/internationalization" TargetMode="External"/><Relationship Id="rId17" Type="http://schemas.openxmlformats.org/officeDocument/2006/relationships/hyperlink" Target="https://docs.flutter.dev/ui/adaptive-responsive" TargetMode="External"/><Relationship Id="rId18" Type="http://schemas.openxmlformats.org/officeDocument/2006/relationships/hyperlink" Target="https://docs.flutter.dev/testing/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BEZY Technical Development Specification</dc:title>
  <dc:subject>Offline multilingual educational puzzle game for Android and iOS</dc:subject>
  <dc:creator>python-docx</dc:creator>
  <cp:keywords>BEZY Flutter offline localization testing agents Android iOS</cp:keywords>
  <dc:description>English technical source of truth version 1.0</dc:description>
  <cp:lastModifiedBy/>
  <cp:revision>1</cp:revision>
  <dcterms:created xsi:type="dcterms:W3CDTF">2013-12-23T23:15:00Z</dcterms:created>
  <dcterms:modified xsi:type="dcterms:W3CDTF">2013-12-23T23:15:00Z</dcterms:modified>
  <cp:category/>
</cp:coreProperties>
</file>