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siness-requirements-document"/>
    <w:p>
      <w:pPr>
        <w:pStyle w:val="Heading1"/>
      </w:pPr>
      <w:r>
        <w:t xml:space="preserve">Business Requirements Document</w:t>
      </w:r>
    </w:p>
    <w:bookmarkEnd w:id="20"/>
    <w:bookmarkStart w:id="75" w:name="admin-and-reporting-system"/>
    <w:p>
      <w:pPr>
        <w:pStyle w:val="Heading1"/>
      </w:pPr>
      <w:r>
        <w:t xml:space="preserve">Admin and Reporting System</w:t>
      </w:r>
    </w:p>
    <w:bookmarkStart w:id="21" w:name="document-control"/>
    <w:p>
      <w:pPr>
        <w:pStyle w:val="Heading2"/>
      </w:pPr>
      <w:r>
        <w:t xml:space="preserve">Document Control</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Item</w:t>
            </w:r>
          </w:p>
        </w:tc>
        <w:tc>
          <w:tcPr/>
          <w:p>
            <w:pPr>
              <w:pStyle w:val="Compact"/>
              <w:jc w:val="left"/>
            </w:pPr>
            <w:r>
              <w:t xml:space="preserve">Description</w:t>
            </w:r>
          </w:p>
        </w:tc>
      </w:tr>
      <w:tr>
        <w:tc>
          <w:tcPr/>
          <w:p>
            <w:pPr>
              <w:pStyle w:val="Compact"/>
              <w:jc w:val="left"/>
            </w:pPr>
            <w:r>
              <w:t xml:space="preserve">Document Title</w:t>
            </w:r>
          </w:p>
        </w:tc>
        <w:tc>
          <w:tcPr/>
          <w:p>
            <w:pPr>
              <w:pStyle w:val="Compact"/>
              <w:jc w:val="left"/>
            </w:pPr>
            <w:r>
              <w:t xml:space="preserve">Admin and Reporting System - Business Requirements Document</w:t>
            </w:r>
          </w:p>
        </w:tc>
      </w:tr>
      <w:tr>
        <w:tc>
          <w:tcPr/>
          <w:p>
            <w:pPr>
              <w:pStyle w:val="Compact"/>
              <w:jc w:val="left"/>
            </w:pPr>
            <w:r>
              <w:t xml:space="preserve">Document Version</w:t>
            </w:r>
          </w:p>
        </w:tc>
        <w:tc>
          <w:tcPr/>
          <w:p>
            <w:pPr>
              <w:pStyle w:val="Compact"/>
              <w:jc w:val="left"/>
            </w:pPr>
            <w:r>
              <w:t xml:space="preserve">1.0</w:t>
            </w:r>
          </w:p>
        </w:tc>
      </w:tr>
      <w:tr>
        <w:tc>
          <w:tcPr/>
          <w:p>
            <w:pPr>
              <w:pStyle w:val="Compact"/>
              <w:jc w:val="left"/>
            </w:pPr>
            <w:r>
              <w:t xml:space="preserve">Document Status</w:t>
            </w:r>
          </w:p>
        </w:tc>
        <w:tc>
          <w:tcPr/>
          <w:p>
            <w:pPr>
              <w:pStyle w:val="Compact"/>
              <w:jc w:val="left"/>
            </w:pPr>
            <w:r>
              <w:t xml:space="preserve">Draft</w:t>
            </w:r>
          </w:p>
        </w:tc>
      </w:tr>
      <w:tr>
        <w:tc>
          <w:tcPr/>
          <w:p>
            <w:pPr>
              <w:pStyle w:val="Compact"/>
              <w:jc w:val="left"/>
            </w:pPr>
            <w:r>
              <w:t xml:space="preserve">Document Owner</w:t>
            </w:r>
          </w:p>
        </w:tc>
        <w:tc>
          <w:tcPr/>
          <w:p>
            <w:pPr>
              <w:pStyle w:val="Compact"/>
              <w:jc w:val="left"/>
            </w:pPr>
            <w:r>
              <w:t xml:space="preserve">[Document Owner]</w:t>
            </w:r>
          </w:p>
        </w:tc>
      </w:tr>
      <w:tr>
        <w:tc>
          <w:tcPr/>
          <w:p>
            <w:pPr>
              <w:pStyle w:val="Compact"/>
              <w:jc w:val="left"/>
            </w:pPr>
            <w:r>
              <w:t xml:space="preserve">Last Updated</w:t>
            </w:r>
          </w:p>
        </w:tc>
        <w:tc>
          <w:tcPr/>
          <w:p>
            <w:pPr>
              <w:pStyle w:val="Compact"/>
              <w:jc w:val="left"/>
            </w:pPr>
            <w:r>
              <w:t xml:space="preserve">March 20, 2025</w:t>
            </w:r>
          </w:p>
        </w:tc>
      </w:tr>
    </w:tbl>
    <w:bookmarkEnd w:id="21"/>
    <w:bookmarkStart w:id="25" w:name="introduction"/>
    <w:p>
      <w:pPr>
        <w:pStyle w:val="Heading2"/>
      </w:pPr>
      <w:r>
        <w:t xml:space="preserve">1. Introduction</w:t>
      </w:r>
    </w:p>
    <w:bookmarkStart w:id="22" w:name="purpose"/>
    <w:p>
      <w:pPr>
        <w:pStyle w:val="Heading3"/>
      </w:pPr>
      <w:r>
        <w:t xml:space="preserve">1.1 Purpose</w:t>
      </w:r>
    </w:p>
    <w:p>
      <w:pPr>
        <w:pStyle w:val="FirstParagraph"/>
      </w:pPr>
      <w:r>
        <w:t xml:space="preserve">This document outlines the business requirements for the Admin and Reporting System component of the Emtelaak Platform. This component provides platform administrators with tools to manage users, monitor platform activities, ensure compliance, and generate comprehensive reports for business intelligence and regulatory purposes.</w:t>
      </w:r>
    </w:p>
    <w:bookmarkEnd w:id="22"/>
    <w:bookmarkStart w:id="23" w:name="scope"/>
    <w:p>
      <w:pPr>
        <w:pStyle w:val="Heading3"/>
      </w:pPr>
      <w:r>
        <w:t xml:space="preserve">1.2 Scope</w:t>
      </w:r>
    </w:p>
    <w:p>
      <w:pPr>
        <w:pStyle w:val="FirstParagraph"/>
      </w:pPr>
      <w:r>
        <w:t xml:space="preserve">The Admin and Reporting System will handle the following processes:</w:t>
      </w:r>
      <w:r>
        <w:t xml:space="preserve"> </w:t>
      </w:r>
      <w:r>
        <w:t xml:space="preserve">- User management and administration</w:t>
      </w:r>
      <w:r>
        <w:t xml:space="preserve"> </w:t>
      </w:r>
      <w:r>
        <w:t xml:space="preserve">- Offering approval and oversight</w:t>
      </w:r>
      <w:r>
        <w:t xml:space="preserve"> </w:t>
      </w:r>
      <w:r>
        <w:t xml:space="preserve">- Platform configuration and settings</w:t>
      </w:r>
      <w:r>
        <w:t xml:space="preserve"> </w:t>
      </w:r>
      <w:r>
        <w:t xml:space="preserve">- Compliance monitoring and enforcement</w:t>
      </w:r>
      <w:r>
        <w:t xml:space="preserve"> </w:t>
      </w:r>
      <w:r>
        <w:t xml:space="preserve">- Financial reconciliation and accounting</w:t>
      </w:r>
      <w:r>
        <w:t xml:space="preserve"> </w:t>
      </w:r>
      <w:r>
        <w:t xml:space="preserve">- Business intelligence and analytics</w:t>
      </w:r>
      <w:r>
        <w:t xml:space="preserve"> </w:t>
      </w:r>
      <w:r>
        <w:t xml:space="preserve">- Regulatory and compliance reporting</w:t>
      </w:r>
      <w:r>
        <w:t xml:space="preserve"> </w:t>
      </w:r>
      <w:r>
        <w:t xml:space="preserve">- System health monitoring</w:t>
      </w:r>
    </w:p>
    <w:bookmarkEnd w:id="23"/>
    <w:bookmarkStart w:id="24" w:name="references"/>
    <w:p>
      <w:pPr>
        <w:pStyle w:val="Heading3"/>
      </w:pPr>
      <w:r>
        <w:t xml:space="preserve">1.3 References</w:t>
      </w:r>
    </w:p>
    <w:p>
      <w:pPr>
        <w:numPr>
          <w:ilvl w:val="0"/>
          <w:numId w:val="1001"/>
        </w:numPr>
        <w:pStyle w:val="Compact"/>
      </w:pPr>
      <w:r>
        <w:t xml:space="preserve">Project Charter (project-charter.docx)</w:t>
      </w:r>
    </w:p>
    <w:p>
      <w:pPr>
        <w:numPr>
          <w:ilvl w:val="0"/>
          <w:numId w:val="1001"/>
        </w:numPr>
        <w:pStyle w:val="Compact"/>
      </w:pPr>
      <w:r>
        <w:t xml:space="preserve">Development Approach and Tech Stack (development-approach.docx)</w:t>
      </w:r>
    </w:p>
    <w:p>
      <w:pPr>
        <w:numPr>
          <w:ilvl w:val="0"/>
          <w:numId w:val="1001"/>
        </w:numPr>
        <w:pStyle w:val="Compact"/>
      </w:pPr>
      <w:r>
        <w:t xml:space="preserve">Feature Comparison with Similar Platforms (emtelaak-feature-comparison.docx)</w:t>
      </w:r>
    </w:p>
    <w:bookmarkEnd w:id="24"/>
    <w:bookmarkEnd w:id="25"/>
    <w:bookmarkStart w:id="29" w:name="stakeholders"/>
    <w:p>
      <w:pPr>
        <w:pStyle w:val="Heading2"/>
      </w:pPr>
      <w:r>
        <w:t xml:space="preserve">2. Stakeholders</w:t>
      </w:r>
    </w:p>
    <w:bookmarkStart w:id="26" w:name="business-stakeholders"/>
    <w:p>
      <w:pPr>
        <w:pStyle w:val="Heading3"/>
      </w:pPr>
      <w:r>
        <w:t xml:space="preserve">2.1 Business Stakeholders</w:t>
      </w:r>
    </w:p>
    <w:p>
      <w:pPr>
        <w:numPr>
          <w:ilvl w:val="0"/>
          <w:numId w:val="1002"/>
        </w:numPr>
        <w:pStyle w:val="Compact"/>
      </w:pPr>
      <w:r>
        <w:t xml:space="preserve">Executive Sponsors</w:t>
      </w:r>
    </w:p>
    <w:p>
      <w:pPr>
        <w:numPr>
          <w:ilvl w:val="0"/>
          <w:numId w:val="1002"/>
        </w:numPr>
        <w:pStyle w:val="Compact"/>
      </w:pPr>
      <w:r>
        <w:t xml:space="preserve">Platform Operations Team</w:t>
      </w:r>
    </w:p>
    <w:p>
      <w:pPr>
        <w:numPr>
          <w:ilvl w:val="0"/>
          <w:numId w:val="1002"/>
        </w:numPr>
        <w:pStyle w:val="Compact"/>
      </w:pPr>
      <w:r>
        <w:t xml:space="preserve">Legal &amp; Compliance Team</w:t>
      </w:r>
    </w:p>
    <w:p>
      <w:pPr>
        <w:numPr>
          <w:ilvl w:val="0"/>
          <w:numId w:val="1002"/>
        </w:numPr>
        <w:pStyle w:val="Compact"/>
      </w:pPr>
      <w:r>
        <w:t xml:space="preserve">Finance Team</w:t>
      </w:r>
    </w:p>
    <w:p>
      <w:pPr>
        <w:numPr>
          <w:ilvl w:val="0"/>
          <w:numId w:val="1002"/>
        </w:numPr>
        <w:pStyle w:val="Compact"/>
      </w:pPr>
      <w:r>
        <w:t xml:space="preserve">Customer Support Team</w:t>
      </w:r>
    </w:p>
    <w:bookmarkEnd w:id="26"/>
    <w:bookmarkStart w:id="27" w:name="technical-stakeholders"/>
    <w:p>
      <w:pPr>
        <w:pStyle w:val="Heading3"/>
      </w:pPr>
      <w:r>
        <w:t xml:space="preserve">2.2 Technical Stakeholders</w:t>
      </w:r>
    </w:p>
    <w:p>
      <w:pPr>
        <w:numPr>
          <w:ilvl w:val="0"/>
          <w:numId w:val="1003"/>
        </w:numPr>
        <w:pStyle w:val="Compact"/>
      </w:pPr>
      <w:r>
        <w:t xml:space="preserve">Project Manager</w:t>
      </w:r>
    </w:p>
    <w:p>
      <w:pPr>
        <w:numPr>
          <w:ilvl w:val="0"/>
          <w:numId w:val="1003"/>
        </w:numPr>
        <w:pStyle w:val="Compact"/>
      </w:pPr>
      <w:r>
        <w:t xml:space="preserve">Technical Architect</w:t>
      </w:r>
    </w:p>
    <w:p>
      <w:pPr>
        <w:numPr>
          <w:ilvl w:val="0"/>
          <w:numId w:val="1003"/>
        </w:numPr>
        <w:pStyle w:val="Compact"/>
      </w:pPr>
      <w:r>
        <w:t xml:space="preserve">Development Team</w:t>
      </w:r>
    </w:p>
    <w:p>
      <w:pPr>
        <w:numPr>
          <w:ilvl w:val="0"/>
          <w:numId w:val="1003"/>
        </w:numPr>
        <w:pStyle w:val="Compact"/>
      </w:pPr>
      <w:r>
        <w:t xml:space="preserve">QA Team</w:t>
      </w:r>
    </w:p>
    <w:p>
      <w:pPr>
        <w:numPr>
          <w:ilvl w:val="0"/>
          <w:numId w:val="1003"/>
        </w:numPr>
        <w:pStyle w:val="Compact"/>
      </w:pPr>
      <w:r>
        <w:t xml:space="preserve">Security Team</w:t>
      </w:r>
    </w:p>
    <w:bookmarkEnd w:id="27"/>
    <w:bookmarkStart w:id="28" w:name="end-users"/>
    <w:p>
      <w:pPr>
        <w:pStyle w:val="Heading3"/>
      </w:pPr>
      <w:r>
        <w:t xml:space="preserve">2.3 End Users</w:t>
      </w:r>
    </w:p>
    <w:p>
      <w:pPr>
        <w:numPr>
          <w:ilvl w:val="0"/>
          <w:numId w:val="1004"/>
        </w:numPr>
        <w:pStyle w:val="Compact"/>
      </w:pPr>
      <w:r>
        <w:t xml:space="preserve">Platform Administrators</w:t>
      </w:r>
    </w:p>
    <w:p>
      <w:pPr>
        <w:numPr>
          <w:ilvl w:val="0"/>
          <w:numId w:val="1004"/>
        </w:numPr>
        <w:pStyle w:val="Compact"/>
      </w:pPr>
      <w:r>
        <w:t xml:space="preserve">Compliance Officers</w:t>
      </w:r>
    </w:p>
    <w:p>
      <w:pPr>
        <w:numPr>
          <w:ilvl w:val="0"/>
          <w:numId w:val="1004"/>
        </w:numPr>
        <w:pStyle w:val="Compact"/>
      </w:pPr>
      <w:r>
        <w:t xml:space="preserve">Finance Officers</w:t>
      </w:r>
    </w:p>
    <w:p>
      <w:pPr>
        <w:numPr>
          <w:ilvl w:val="0"/>
          <w:numId w:val="1004"/>
        </w:numPr>
        <w:pStyle w:val="Compact"/>
      </w:pPr>
      <w:r>
        <w:t xml:space="preserve">Customer Support Representatives</w:t>
      </w:r>
    </w:p>
    <w:p>
      <w:pPr>
        <w:numPr>
          <w:ilvl w:val="0"/>
          <w:numId w:val="1004"/>
        </w:numPr>
        <w:pStyle w:val="Compact"/>
      </w:pPr>
      <w:r>
        <w:t xml:space="preserve">Executive Management</w:t>
      </w:r>
    </w:p>
    <w:bookmarkEnd w:id="28"/>
    <w:bookmarkEnd w:id="29"/>
    <w:bookmarkStart w:id="32" w:name="business-objectives"/>
    <w:p>
      <w:pPr>
        <w:pStyle w:val="Heading2"/>
      </w:pPr>
      <w:r>
        <w:t xml:space="preserve">3. Business Objectives</w:t>
      </w:r>
    </w:p>
    <w:bookmarkStart w:id="30" w:name="primary-objectives"/>
    <w:p>
      <w:pPr>
        <w:pStyle w:val="Heading3"/>
      </w:pPr>
      <w:r>
        <w:t xml:space="preserve">3.1 Primary Objectives</w:t>
      </w:r>
    </w:p>
    <w:p>
      <w:pPr>
        <w:numPr>
          <w:ilvl w:val="0"/>
          <w:numId w:val="1005"/>
        </w:numPr>
        <w:pStyle w:val="Compact"/>
      </w:pPr>
      <w:r>
        <w:t xml:space="preserve">Create a comprehensive administrative system for platform management</w:t>
      </w:r>
    </w:p>
    <w:p>
      <w:pPr>
        <w:numPr>
          <w:ilvl w:val="0"/>
          <w:numId w:val="1005"/>
        </w:numPr>
        <w:pStyle w:val="Compact"/>
      </w:pPr>
      <w:r>
        <w:t xml:space="preserve">Implement robust compliance monitoring and enforcement tools</w:t>
      </w:r>
    </w:p>
    <w:p>
      <w:pPr>
        <w:numPr>
          <w:ilvl w:val="0"/>
          <w:numId w:val="1005"/>
        </w:numPr>
        <w:pStyle w:val="Compact"/>
      </w:pPr>
      <w:r>
        <w:t xml:space="preserve">Establish detailed reporting capabilities for business intelligence</w:t>
      </w:r>
    </w:p>
    <w:p>
      <w:pPr>
        <w:numPr>
          <w:ilvl w:val="0"/>
          <w:numId w:val="1005"/>
        </w:numPr>
        <w:pStyle w:val="Compact"/>
      </w:pPr>
      <w:r>
        <w:t xml:space="preserve">Provide financial reconciliation and accounting tools</w:t>
      </w:r>
    </w:p>
    <w:p>
      <w:pPr>
        <w:numPr>
          <w:ilvl w:val="0"/>
          <w:numId w:val="1005"/>
        </w:numPr>
        <w:pStyle w:val="Compact"/>
      </w:pPr>
      <w:r>
        <w:t xml:space="preserve">Enable efficient user management and support</w:t>
      </w:r>
    </w:p>
    <w:p>
      <w:pPr>
        <w:numPr>
          <w:ilvl w:val="0"/>
          <w:numId w:val="1005"/>
        </w:numPr>
        <w:pStyle w:val="Compact"/>
      </w:pPr>
      <w:r>
        <w:t xml:space="preserve">Ensure system health monitoring and maintenance capabilities</w:t>
      </w:r>
    </w:p>
    <w:bookmarkEnd w:id="30"/>
    <w:bookmarkStart w:id="31" w:name="success-criteria"/>
    <w:p>
      <w:pPr>
        <w:pStyle w:val="Heading3"/>
      </w:pPr>
      <w:r>
        <w:t xml:space="preserve">3.2 Success Criteria</w:t>
      </w:r>
    </w:p>
    <w:p>
      <w:pPr>
        <w:numPr>
          <w:ilvl w:val="0"/>
          <w:numId w:val="1006"/>
        </w:numPr>
        <w:pStyle w:val="Compact"/>
      </w:pPr>
      <w:r>
        <w:t xml:space="preserve">Complete visibility into all platform activities</w:t>
      </w:r>
    </w:p>
    <w:p>
      <w:pPr>
        <w:numPr>
          <w:ilvl w:val="0"/>
          <w:numId w:val="1006"/>
        </w:numPr>
        <w:pStyle w:val="Compact"/>
      </w:pPr>
      <w:r>
        <w:t xml:space="preserve">100% compliance with regulatory reporting requirements</w:t>
      </w:r>
    </w:p>
    <w:p>
      <w:pPr>
        <w:numPr>
          <w:ilvl w:val="0"/>
          <w:numId w:val="1006"/>
        </w:numPr>
        <w:pStyle w:val="Compact"/>
      </w:pPr>
      <w:r>
        <w:t xml:space="preserve">Streamlined approval processes with clear audit trails</w:t>
      </w:r>
    </w:p>
    <w:p>
      <w:pPr>
        <w:numPr>
          <w:ilvl w:val="0"/>
          <w:numId w:val="1006"/>
        </w:numPr>
        <w:pStyle w:val="Compact"/>
      </w:pPr>
      <w:r>
        <w:t xml:space="preserve">Comprehensive user management capabilities</w:t>
      </w:r>
    </w:p>
    <w:p>
      <w:pPr>
        <w:numPr>
          <w:ilvl w:val="0"/>
          <w:numId w:val="1006"/>
        </w:numPr>
        <w:pStyle w:val="Compact"/>
      </w:pPr>
      <w:r>
        <w:t xml:space="preserve">Real-time monitoring of system health and performance</w:t>
      </w:r>
    </w:p>
    <w:p>
      <w:pPr>
        <w:numPr>
          <w:ilvl w:val="0"/>
          <w:numId w:val="1006"/>
        </w:numPr>
        <w:pStyle w:val="Compact"/>
      </w:pPr>
      <w:r>
        <w:t xml:space="preserve">Adaptable reporting engine for business intelligence needs</w:t>
      </w:r>
    </w:p>
    <w:bookmarkEnd w:id="31"/>
    <w:bookmarkEnd w:id="32"/>
    <w:bookmarkStart w:id="54" w:name="business-requirements"/>
    <w:p>
      <w:pPr>
        <w:pStyle w:val="Heading2"/>
      </w:pPr>
      <w:r>
        <w:t xml:space="preserve">4. Business Requirements</w:t>
      </w:r>
    </w:p>
    <w:bookmarkStart w:id="35" w:name="user-management-requirements"/>
    <w:p>
      <w:pPr>
        <w:pStyle w:val="Heading3"/>
      </w:pPr>
      <w:r>
        <w:t xml:space="preserve">4.1 User Management Requirements</w:t>
      </w:r>
    </w:p>
    <w:bookmarkStart w:id="33" w:name="user-administration"/>
    <w:p>
      <w:pPr>
        <w:pStyle w:val="Heading4"/>
      </w:pPr>
      <w:r>
        <w:t xml:space="preserve">4.1.1 User Administration</w:t>
      </w:r>
    </w:p>
    <w:p>
      <w:pPr>
        <w:numPr>
          <w:ilvl w:val="0"/>
          <w:numId w:val="1007"/>
        </w:numPr>
        <w:pStyle w:val="Compact"/>
      </w:pPr>
      <w:r>
        <w:rPr>
          <w:bCs/>
          <w:b/>
        </w:rPr>
        <w:t xml:space="preserve">User Oversight</w:t>
      </w:r>
    </w:p>
    <w:p>
      <w:pPr>
        <w:numPr>
          <w:ilvl w:val="1"/>
          <w:numId w:val="1008"/>
        </w:numPr>
        <w:pStyle w:val="Compact"/>
      </w:pPr>
      <w:r>
        <w:t xml:space="preserve">View all registered users</w:t>
      </w:r>
    </w:p>
    <w:p>
      <w:pPr>
        <w:numPr>
          <w:ilvl w:val="1"/>
          <w:numId w:val="1008"/>
        </w:numPr>
        <w:pStyle w:val="Compact"/>
      </w:pPr>
      <w:r>
        <w:t xml:space="preserve">Search and filter users by multiple criteria</w:t>
      </w:r>
    </w:p>
    <w:p>
      <w:pPr>
        <w:numPr>
          <w:ilvl w:val="1"/>
          <w:numId w:val="1008"/>
        </w:numPr>
        <w:pStyle w:val="Compact"/>
      </w:pPr>
      <w:r>
        <w:t xml:space="preserve">View detailed user profiles</w:t>
      </w:r>
    </w:p>
    <w:p>
      <w:pPr>
        <w:numPr>
          <w:ilvl w:val="1"/>
          <w:numId w:val="1008"/>
        </w:numPr>
        <w:pStyle w:val="Compact"/>
      </w:pPr>
      <w:r>
        <w:t xml:space="preserve">See user activity history</w:t>
      </w:r>
    </w:p>
    <w:p>
      <w:pPr>
        <w:numPr>
          <w:ilvl w:val="1"/>
          <w:numId w:val="1008"/>
        </w:numPr>
        <w:pStyle w:val="Compact"/>
      </w:pPr>
      <w:r>
        <w:t xml:space="preserve">Monitor user verification status</w:t>
      </w:r>
    </w:p>
    <w:p>
      <w:pPr>
        <w:numPr>
          <w:ilvl w:val="1"/>
          <w:numId w:val="1008"/>
        </w:numPr>
        <w:pStyle w:val="Compact"/>
      </w:pPr>
      <w:r>
        <w:t xml:space="preserve">Track user account changes</w:t>
      </w:r>
    </w:p>
    <w:p>
      <w:pPr>
        <w:numPr>
          <w:ilvl w:val="0"/>
          <w:numId w:val="1007"/>
        </w:numPr>
        <w:pStyle w:val="Compact"/>
      </w:pPr>
      <w:r>
        <w:rPr>
          <w:bCs/>
          <w:b/>
        </w:rPr>
        <w:t xml:space="preserve">User Actions</w:t>
      </w:r>
    </w:p>
    <w:p>
      <w:pPr>
        <w:numPr>
          <w:ilvl w:val="1"/>
          <w:numId w:val="1009"/>
        </w:numPr>
        <w:pStyle w:val="Compact"/>
      </w:pPr>
      <w:r>
        <w:t xml:space="preserve">Create administrative users</w:t>
      </w:r>
    </w:p>
    <w:p>
      <w:pPr>
        <w:numPr>
          <w:ilvl w:val="1"/>
          <w:numId w:val="1009"/>
        </w:numPr>
        <w:pStyle w:val="Compact"/>
      </w:pPr>
      <w:r>
        <w:t xml:space="preserve">Edit user information</w:t>
      </w:r>
    </w:p>
    <w:p>
      <w:pPr>
        <w:numPr>
          <w:ilvl w:val="1"/>
          <w:numId w:val="1009"/>
        </w:numPr>
        <w:pStyle w:val="Compact"/>
      </w:pPr>
      <w:r>
        <w:t xml:space="preserve">Reset user passwords</w:t>
      </w:r>
    </w:p>
    <w:p>
      <w:pPr>
        <w:numPr>
          <w:ilvl w:val="1"/>
          <w:numId w:val="1009"/>
        </w:numPr>
        <w:pStyle w:val="Compact"/>
      </w:pPr>
      <w:r>
        <w:t xml:space="preserve">Suspend user accounts</w:t>
      </w:r>
    </w:p>
    <w:p>
      <w:pPr>
        <w:numPr>
          <w:ilvl w:val="1"/>
          <w:numId w:val="1009"/>
        </w:numPr>
        <w:pStyle w:val="Compact"/>
      </w:pPr>
      <w:r>
        <w:t xml:space="preserve">Terminate user accounts</w:t>
      </w:r>
    </w:p>
    <w:p>
      <w:pPr>
        <w:numPr>
          <w:ilvl w:val="1"/>
          <w:numId w:val="1009"/>
        </w:numPr>
        <w:pStyle w:val="Compact"/>
      </w:pPr>
      <w:r>
        <w:t xml:space="preserve">Restore user accounts</w:t>
      </w:r>
    </w:p>
    <w:p>
      <w:pPr>
        <w:numPr>
          <w:ilvl w:val="1"/>
          <w:numId w:val="1009"/>
        </w:numPr>
        <w:pStyle w:val="Compact"/>
      </w:pPr>
      <w:r>
        <w:t xml:space="preserve">Impersonate users for support (with strict controls)</w:t>
      </w:r>
    </w:p>
    <w:p>
      <w:pPr>
        <w:numPr>
          <w:ilvl w:val="0"/>
          <w:numId w:val="1007"/>
        </w:numPr>
        <w:pStyle w:val="Compact"/>
      </w:pPr>
      <w:r>
        <w:rPr>
          <w:bCs/>
          <w:b/>
        </w:rPr>
        <w:t xml:space="preserve">Role Management</w:t>
      </w:r>
    </w:p>
    <w:p>
      <w:pPr>
        <w:numPr>
          <w:ilvl w:val="1"/>
          <w:numId w:val="1010"/>
        </w:numPr>
        <w:pStyle w:val="Compact"/>
      </w:pPr>
      <w:r>
        <w:t xml:space="preserve">Define user roles</w:t>
      </w:r>
    </w:p>
    <w:p>
      <w:pPr>
        <w:numPr>
          <w:ilvl w:val="1"/>
          <w:numId w:val="1010"/>
        </w:numPr>
        <w:pStyle w:val="Compact"/>
      </w:pPr>
      <w:r>
        <w:t xml:space="preserve">Assign permissions to roles</w:t>
      </w:r>
    </w:p>
    <w:p>
      <w:pPr>
        <w:numPr>
          <w:ilvl w:val="1"/>
          <w:numId w:val="1010"/>
        </w:numPr>
        <w:pStyle w:val="Compact"/>
      </w:pPr>
      <w:r>
        <w:t xml:space="preserve">Assign roles to users</w:t>
      </w:r>
    </w:p>
    <w:p>
      <w:pPr>
        <w:numPr>
          <w:ilvl w:val="1"/>
          <w:numId w:val="1010"/>
        </w:numPr>
        <w:pStyle w:val="Compact"/>
      </w:pPr>
      <w:r>
        <w:t xml:space="preserve">Create custom role configurations</w:t>
      </w:r>
    </w:p>
    <w:p>
      <w:pPr>
        <w:numPr>
          <w:ilvl w:val="1"/>
          <w:numId w:val="1010"/>
        </w:numPr>
        <w:pStyle w:val="Compact"/>
      </w:pPr>
      <w:r>
        <w:t xml:space="preserve">Set role hierarchies</w:t>
      </w:r>
    </w:p>
    <w:p>
      <w:pPr>
        <w:numPr>
          <w:ilvl w:val="1"/>
          <w:numId w:val="1010"/>
        </w:numPr>
        <w:pStyle w:val="Compact"/>
      </w:pPr>
      <w:r>
        <w:t xml:space="preserve">Audit role changes</w:t>
      </w:r>
    </w:p>
    <w:bookmarkEnd w:id="33"/>
    <w:bookmarkStart w:id="34" w:name="kycaml-management"/>
    <w:p>
      <w:pPr>
        <w:pStyle w:val="Heading4"/>
      </w:pPr>
      <w:r>
        <w:t xml:space="preserve">4.1.2 KYC/AML Management</w:t>
      </w:r>
    </w:p>
    <w:p>
      <w:pPr>
        <w:numPr>
          <w:ilvl w:val="0"/>
          <w:numId w:val="1011"/>
        </w:numPr>
        <w:pStyle w:val="Compact"/>
      </w:pPr>
      <w:r>
        <w:rPr>
          <w:bCs/>
          <w:b/>
        </w:rPr>
        <w:t xml:space="preserve">Verification Oversight</w:t>
      </w:r>
    </w:p>
    <w:p>
      <w:pPr>
        <w:numPr>
          <w:ilvl w:val="1"/>
          <w:numId w:val="1012"/>
        </w:numPr>
        <w:pStyle w:val="Compact"/>
      </w:pPr>
      <w:r>
        <w:t xml:space="preserve">Review KYC/AML verification submissions</w:t>
      </w:r>
    </w:p>
    <w:p>
      <w:pPr>
        <w:numPr>
          <w:ilvl w:val="1"/>
          <w:numId w:val="1012"/>
        </w:numPr>
        <w:pStyle w:val="Compact"/>
      </w:pPr>
      <w:r>
        <w:t xml:space="preserve">Approve or reject verification documents</w:t>
      </w:r>
    </w:p>
    <w:p>
      <w:pPr>
        <w:numPr>
          <w:ilvl w:val="1"/>
          <w:numId w:val="1012"/>
        </w:numPr>
        <w:pStyle w:val="Compact"/>
      </w:pPr>
      <w:r>
        <w:t xml:space="preserve">Request additional information</w:t>
      </w:r>
    </w:p>
    <w:p>
      <w:pPr>
        <w:numPr>
          <w:ilvl w:val="1"/>
          <w:numId w:val="1012"/>
        </w:numPr>
        <w:pStyle w:val="Compact"/>
      </w:pPr>
      <w:r>
        <w:t xml:space="preserve">View verification history</w:t>
      </w:r>
    </w:p>
    <w:p>
      <w:pPr>
        <w:numPr>
          <w:ilvl w:val="1"/>
          <w:numId w:val="1012"/>
        </w:numPr>
        <w:pStyle w:val="Compact"/>
      </w:pPr>
      <w:r>
        <w:t xml:space="preserve">Override automated verification decisions</w:t>
      </w:r>
    </w:p>
    <w:p>
      <w:pPr>
        <w:numPr>
          <w:ilvl w:val="1"/>
          <w:numId w:val="1012"/>
        </w:numPr>
        <w:pStyle w:val="Compact"/>
      </w:pPr>
      <w:r>
        <w:t xml:space="preserve">Track verification metrics</w:t>
      </w:r>
    </w:p>
    <w:p>
      <w:pPr>
        <w:numPr>
          <w:ilvl w:val="0"/>
          <w:numId w:val="1011"/>
        </w:numPr>
        <w:pStyle w:val="Compact"/>
      </w:pPr>
      <w:r>
        <w:rPr>
          <w:bCs/>
          <w:b/>
        </w:rPr>
        <w:t xml:space="preserve">Compliance Actions</w:t>
      </w:r>
    </w:p>
    <w:p>
      <w:pPr>
        <w:numPr>
          <w:ilvl w:val="1"/>
          <w:numId w:val="1013"/>
        </w:numPr>
        <w:pStyle w:val="Compact"/>
      </w:pPr>
      <w:r>
        <w:t xml:space="preserve">Flag users for enhanced due diligence</w:t>
      </w:r>
    </w:p>
    <w:p>
      <w:pPr>
        <w:numPr>
          <w:ilvl w:val="1"/>
          <w:numId w:val="1013"/>
        </w:numPr>
        <w:pStyle w:val="Compact"/>
      </w:pPr>
      <w:r>
        <w:t xml:space="preserve">Implement additional verification requirements</w:t>
      </w:r>
    </w:p>
    <w:p>
      <w:pPr>
        <w:numPr>
          <w:ilvl w:val="1"/>
          <w:numId w:val="1013"/>
        </w:numPr>
        <w:pStyle w:val="Compact"/>
      </w:pPr>
      <w:r>
        <w:t xml:space="preserve">Record compliance decision rationale</w:t>
      </w:r>
    </w:p>
    <w:p>
      <w:pPr>
        <w:numPr>
          <w:ilvl w:val="1"/>
          <w:numId w:val="1013"/>
        </w:numPr>
        <w:pStyle w:val="Compact"/>
      </w:pPr>
      <w:r>
        <w:t xml:space="preserve">Generate verification reports</w:t>
      </w:r>
    </w:p>
    <w:p>
      <w:pPr>
        <w:numPr>
          <w:ilvl w:val="1"/>
          <w:numId w:val="1013"/>
        </w:numPr>
        <w:pStyle w:val="Compact"/>
      </w:pPr>
      <w:r>
        <w:t xml:space="preserve">Schedule periodic re-verification</w:t>
      </w:r>
    </w:p>
    <w:p>
      <w:pPr>
        <w:numPr>
          <w:ilvl w:val="1"/>
          <w:numId w:val="1013"/>
        </w:numPr>
        <w:pStyle w:val="Compact"/>
      </w:pPr>
      <w:r>
        <w:t xml:space="preserve">Manage verification providers</w:t>
      </w:r>
    </w:p>
    <w:bookmarkEnd w:id="34"/>
    <w:bookmarkEnd w:id="35"/>
    <w:bookmarkStart w:id="38" w:name="offering-management-requirements"/>
    <w:p>
      <w:pPr>
        <w:pStyle w:val="Heading3"/>
      </w:pPr>
      <w:r>
        <w:t xml:space="preserve">4.2 Offering Management Requirements</w:t>
      </w:r>
    </w:p>
    <w:bookmarkStart w:id="36" w:name="offering-approval"/>
    <w:p>
      <w:pPr>
        <w:pStyle w:val="Heading4"/>
      </w:pPr>
      <w:r>
        <w:t xml:space="preserve">4.2.1 Offering Approval</w:t>
      </w:r>
    </w:p>
    <w:p>
      <w:pPr>
        <w:numPr>
          <w:ilvl w:val="0"/>
          <w:numId w:val="1014"/>
        </w:numPr>
        <w:pStyle w:val="Compact"/>
      </w:pPr>
      <w:r>
        <w:rPr>
          <w:bCs/>
          <w:b/>
        </w:rPr>
        <w:t xml:space="preserve">Approval Workflow</w:t>
      </w:r>
    </w:p>
    <w:p>
      <w:pPr>
        <w:numPr>
          <w:ilvl w:val="1"/>
          <w:numId w:val="1015"/>
        </w:numPr>
        <w:pStyle w:val="Compact"/>
      </w:pPr>
      <w:r>
        <w:t xml:space="preserve">Multi-stage approval process</w:t>
      </w:r>
    </w:p>
    <w:p>
      <w:pPr>
        <w:numPr>
          <w:ilvl w:val="1"/>
          <w:numId w:val="1015"/>
        </w:numPr>
        <w:pStyle w:val="Compact"/>
      </w:pPr>
      <w:r>
        <w:t xml:space="preserve">Role-based approval assignments</w:t>
      </w:r>
    </w:p>
    <w:p>
      <w:pPr>
        <w:numPr>
          <w:ilvl w:val="1"/>
          <w:numId w:val="1015"/>
        </w:numPr>
        <w:pStyle w:val="Compact"/>
      </w:pPr>
      <w:r>
        <w:t xml:space="preserve">Approval checklists</w:t>
      </w:r>
    </w:p>
    <w:p>
      <w:pPr>
        <w:numPr>
          <w:ilvl w:val="1"/>
          <w:numId w:val="1015"/>
        </w:numPr>
        <w:pStyle w:val="Compact"/>
      </w:pPr>
      <w:r>
        <w:t xml:space="preserve">Document verification</w:t>
      </w:r>
    </w:p>
    <w:p>
      <w:pPr>
        <w:numPr>
          <w:ilvl w:val="1"/>
          <w:numId w:val="1015"/>
        </w:numPr>
        <w:pStyle w:val="Compact"/>
      </w:pPr>
      <w:r>
        <w:t xml:space="preserve">Approval/rejection with comments</w:t>
      </w:r>
    </w:p>
    <w:p>
      <w:pPr>
        <w:numPr>
          <w:ilvl w:val="1"/>
          <w:numId w:val="1015"/>
        </w:numPr>
        <w:pStyle w:val="Compact"/>
      </w:pPr>
      <w:r>
        <w:t xml:space="preserve">Revision requests</w:t>
      </w:r>
    </w:p>
    <w:p>
      <w:pPr>
        <w:numPr>
          <w:ilvl w:val="1"/>
          <w:numId w:val="1015"/>
        </w:numPr>
        <w:pStyle w:val="Compact"/>
      </w:pPr>
      <w:r>
        <w:t xml:space="preserve">Conditional approvals</w:t>
      </w:r>
    </w:p>
    <w:p>
      <w:pPr>
        <w:numPr>
          <w:ilvl w:val="0"/>
          <w:numId w:val="1014"/>
        </w:numPr>
        <w:pStyle w:val="Compact"/>
      </w:pPr>
      <w:r>
        <w:rPr>
          <w:bCs/>
          <w:b/>
        </w:rPr>
        <w:t xml:space="preserve">Offering Overview</w:t>
      </w:r>
    </w:p>
    <w:p>
      <w:pPr>
        <w:numPr>
          <w:ilvl w:val="1"/>
          <w:numId w:val="1016"/>
        </w:numPr>
        <w:pStyle w:val="Compact"/>
      </w:pPr>
      <w:r>
        <w:t xml:space="preserve">View all property offerings</w:t>
      </w:r>
    </w:p>
    <w:p>
      <w:pPr>
        <w:numPr>
          <w:ilvl w:val="1"/>
          <w:numId w:val="1016"/>
        </w:numPr>
        <w:pStyle w:val="Compact"/>
      </w:pPr>
      <w:r>
        <w:t xml:space="preserve">Filter and search offerings</w:t>
      </w:r>
    </w:p>
    <w:p>
      <w:pPr>
        <w:numPr>
          <w:ilvl w:val="1"/>
          <w:numId w:val="1016"/>
        </w:numPr>
        <w:pStyle w:val="Compact"/>
      </w:pPr>
      <w:r>
        <w:t xml:space="preserve">Track offering status</w:t>
      </w:r>
    </w:p>
    <w:p>
      <w:pPr>
        <w:numPr>
          <w:ilvl w:val="1"/>
          <w:numId w:val="1016"/>
        </w:numPr>
        <w:pStyle w:val="Compact"/>
      </w:pPr>
      <w:r>
        <w:t xml:space="preserve">Monitor offering performance</w:t>
      </w:r>
    </w:p>
    <w:p>
      <w:pPr>
        <w:numPr>
          <w:ilvl w:val="1"/>
          <w:numId w:val="1016"/>
        </w:numPr>
        <w:pStyle w:val="Compact"/>
      </w:pPr>
      <w:r>
        <w:t xml:space="preserve">Audit offering changes</w:t>
      </w:r>
    </w:p>
    <w:p>
      <w:pPr>
        <w:numPr>
          <w:ilvl w:val="1"/>
          <w:numId w:val="1016"/>
        </w:numPr>
        <w:pStyle w:val="Compact"/>
      </w:pPr>
      <w:r>
        <w:t xml:space="preserve">Review offering documentation</w:t>
      </w:r>
    </w:p>
    <w:p>
      <w:pPr>
        <w:numPr>
          <w:ilvl w:val="0"/>
          <w:numId w:val="1014"/>
        </w:numPr>
        <w:pStyle w:val="Compact"/>
      </w:pPr>
      <w:r>
        <w:rPr>
          <w:bCs/>
          <w:b/>
        </w:rPr>
        <w:t xml:space="preserve">Compliance Verification</w:t>
      </w:r>
    </w:p>
    <w:p>
      <w:pPr>
        <w:numPr>
          <w:ilvl w:val="1"/>
          <w:numId w:val="1017"/>
        </w:numPr>
        <w:pStyle w:val="Compact"/>
      </w:pPr>
      <w:r>
        <w:t xml:space="preserve">Regulatory compliance checklist</w:t>
      </w:r>
    </w:p>
    <w:p>
      <w:pPr>
        <w:numPr>
          <w:ilvl w:val="1"/>
          <w:numId w:val="1017"/>
        </w:numPr>
        <w:pStyle w:val="Compact"/>
      </w:pPr>
      <w:r>
        <w:t xml:space="preserve">Disclosure requirements verification</w:t>
      </w:r>
    </w:p>
    <w:p>
      <w:pPr>
        <w:numPr>
          <w:ilvl w:val="1"/>
          <w:numId w:val="1017"/>
        </w:numPr>
        <w:pStyle w:val="Compact"/>
      </w:pPr>
      <w:r>
        <w:t xml:space="preserve">Investment limit verification</w:t>
      </w:r>
    </w:p>
    <w:p>
      <w:pPr>
        <w:numPr>
          <w:ilvl w:val="1"/>
          <w:numId w:val="1017"/>
        </w:numPr>
        <w:pStyle w:val="Compact"/>
      </w:pPr>
      <w:r>
        <w:t xml:space="preserve">Risk rating assignment</w:t>
      </w:r>
    </w:p>
    <w:p>
      <w:pPr>
        <w:numPr>
          <w:ilvl w:val="1"/>
          <w:numId w:val="1017"/>
        </w:numPr>
        <w:pStyle w:val="Compact"/>
      </w:pPr>
      <w:r>
        <w:t xml:space="preserve">Offering terms review</w:t>
      </w:r>
    </w:p>
    <w:p>
      <w:pPr>
        <w:numPr>
          <w:ilvl w:val="1"/>
          <w:numId w:val="1017"/>
        </w:numPr>
        <w:pStyle w:val="Compact"/>
      </w:pPr>
      <w:r>
        <w:t xml:space="preserve">Legal documentation review</w:t>
      </w:r>
    </w:p>
    <w:bookmarkEnd w:id="36"/>
    <w:bookmarkStart w:id="37" w:name="offering-oversight"/>
    <w:p>
      <w:pPr>
        <w:pStyle w:val="Heading4"/>
      </w:pPr>
      <w:r>
        <w:t xml:space="preserve">4.2.2 Offering Oversight</w:t>
      </w:r>
    </w:p>
    <w:p>
      <w:pPr>
        <w:numPr>
          <w:ilvl w:val="0"/>
          <w:numId w:val="1018"/>
        </w:numPr>
        <w:pStyle w:val="Compact"/>
      </w:pPr>
      <w:r>
        <w:rPr>
          <w:bCs/>
          <w:b/>
        </w:rPr>
        <w:t xml:space="preserve">Active Offering Monitoring</w:t>
      </w:r>
    </w:p>
    <w:p>
      <w:pPr>
        <w:numPr>
          <w:ilvl w:val="1"/>
          <w:numId w:val="1019"/>
        </w:numPr>
        <w:pStyle w:val="Compact"/>
      </w:pPr>
      <w:r>
        <w:t xml:space="preserve">Funding progress tracking</w:t>
      </w:r>
    </w:p>
    <w:p>
      <w:pPr>
        <w:numPr>
          <w:ilvl w:val="1"/>
          <w:numId w:val="1019"/>
        </w:numPr>
        <w:pStyle w:val="Compact"/>
      </w:pPr>
      <w:r>
        <w:t xml:space="preserve">Investor participation monitoring</w:t>
      </w:r>
    </w:p>
    <w:p>
      <w:pPr>
        <w:numPr>
          <w:ilvl w:val="1"/>
          <w:numId w:val="1019"/>
        </w:numPr>
        <w:pStyle w:val="Compact"/>
      </w:pPr>
      <w:r>
        <w:t xml:space="preserve">Deadline management</w:t>
      </w:r>
    </w:p>
    <w:p>
      <w:pPr>
        <w:numPr>
          <w:ilvl w:val="1"/>
          <w:numId w:val="1019"/>
        </w:numPr>
        <w:pStyle w:val="Compact"/>
      </w:pPr>
      <w:r>
        <w:t xml:space="preserve">Extension approvals</w:t>
      </w:r>
    </w:p>
    <w:p>
      <w:pPr>
        <w:numPr>
          <w:ilvl w:val="1"/>
          <w:numId w:val="1019"/>
        </w:numPr>
        <w:pStyle w:val="Compact"/>
      </w:pPr>
      <w:r>
        <w:t xml:space="preserve">Minimum funding requirements verification</w:t>
      </w:r>
    </w:p>
    <w:p>
      <w:pPr>
        <w:numPr>
          <w:ilvl w:val="1"/>
          <w:numId w:val="1019"/>
        </w:numPr>
        <w:pStyle w:val="Compact"/>
      </w:pPr>
      <w:r>
        <w:t xml:space="preserve">Offering modifications</w:t>
      </w:r>
    </w:p>
    <w:p>
      <w:pPr>
        <w:numPr>
          <w:ilvl w:val="0"/>
          <w:numId w:val="1018"/>
        </w:numPr>
        <w:pStyle w:val="Compact"/>
      </w:pPr>
      <w:r>
        <w:rPr>
          <w:bCs/>
          <w:b/>
        </w:rPr>
        <w:t xml:space="preserve">Offering Lifecycle Management</w:t>
      </w:r>
    </w:p>
    <w:p>
      <w:pPr>
        <w:numPr>
          <w:ilvl w:val="1"/>
          <w:numId w:val="1020"/>
        </w:numPr>
        <w:pStyle w:val="Compact"/>
      </w:pPr>
      <w:r>
        <w:t xml:space="preserve">Status changes approval</w:t>
      </w:r>
    </w:p>
    <w:p>
      <w:pPr>
        <w:numPr>
          <w:ilvl w:val="1"/>
          <w:numId w:val="1020"/>
        </w:numPr>
        <w:pStyle w:val="Compact"/>
      </w:pPr>
      <w:r>
        <w:t xml:space="preserve">Offering closure processing</w:t>
      </w:r>
    </w:p>
    <w:p>
      <w:pPr>
        <w:numPr>
          <w:ilvl w:val="1"/>
          <w:numId w:val="1020"/>
        </w:numPr>
        <w:pStyle w:val="Compact"/>
      </w:pPr>
      <w:r>
        <w:t xml:space="preserve">Cancellation management</w:t>
      </w:r>
    </w:p>
    <w:p>
      <w:pPr>
        <w:numPr>
          <w:ilvl w:val="1"/>
          <w:numId w:val="1020"/>
        </w:numPr>
        <w:pStyle w:val="Compact"/>
      </w:pPr>
      <w:r>
        <w:t xml:space="preserve">Refund processing oversight</w:t>
      </w:r>
    </w:p>
    <w:p>
      <w:pPr>
        <w:numPr>
          <w:ilvl w:val="1"/>
          <w:numId w:val="1020"/>
        </w:numPr>
        <w:pStyle w:val="Compact"/>
      </w:pPr>
      <w:r>
        <w:t xml:space="preserve">Post-funding transition</w:t>
      </w:r>
    </w:p>
    <w:p>
      <w:pPr>
        <w:numPr>
          <w:ilvl w:val="1"/>
          <w:numId w:val="1020"/>
        </w:numPr>
        <w:pStyle w:val="Compact"/>
      </w:pPr>
      <w:r>
        <w:t xml:space="preserve">Offering archiving</w:t>
      </w:r>
    </w:p>
    <w:bookmarkEnd w:id="37"/>
    <w:bookmarkEnd w:id="38"/>
    <w:bookmarkStart w:id="41" w:name="financial-management-requirements"/>
    <w:p>
      <w:pPr>
        <w:pStyle w:val="Heading3"/>
      </w:pPr>
      <w:r>
        <w:t xml:space="preserve">4.3 Financial Management Requirements</w:t>
      </w:r>
    </w:p>
    <w:bookmarkStart w:id="39" w:name="financial-monitoring"/>
    <w:p>
      <w:pPr>
        <w:pStyle w:val="Heading4"/>
      </w:pPr>
      <w:r>
        <w:t xml:space="preserve">4.3.1 Financial Monitoring</w:t>
      </w:r>
    </w:p>
    <w:p>
      <w:pPr>
        <w:numPr>
          <w:ilvl w:val="0"/>
          <w:numId w:val="1021"/>
        </w:numPr>
        <w:pStyle w:val="Compact"/>
      </w:pPr>
      <w:r>
        <w:rPr>
          <w:bCs/>
          <w:b/>
        </w:rPr>
        <w:t xml:space="preserve">Transaction Oversight</w:t>
      </w:r>
    </w:p>
    <w:p>
      <w:pPr>
        <w:numPr>
          <w:ilvl w:val="1"/>
          <w:numId w:val="1022"/>
        </w:numPr>
        <w:pStyle w:val="Compact"/>
      </w:pPr>
      <w:r>
        <w:t xml:space="preserve">View all financial transactions</w:t>
      </w:r>
    </w:p>
    <w:p>
      <w:pPr>
        <w:numPr>
          <w:ilvl w:val="1"/>
          <w:numId w:val="1022"/>
        </w:numPr>
        <w:pStyle w:val="Compact"/>
      </w:pPr>
      <w:r>
        <w:t xml:space="preserve">Transaction search and filtering</w:t>
      </w:r>
    </w:p>
    <w:p>
      <w:pPr>
        <w:numPr>
          <w:ilvl w:val="1"/>
          <w:numId w:val="1022"/>
        </w:numPr>
        <w:pStyle w:val="Compact"/>
      </w:pPr>
      <w:r>
        <w:t xml:space="preserve">Transaction verification</w:t>
      </w:r>
    </w:p>
    <w:p>
      <w:pPr>
        <w:numPr>
          <w:ilvl w:val="1"/>
          <w:numId w:val="1022"/>
        </w:numPr>
        <w:pStyle w:val="Compact"/>
      </w:pPr>
      <w:r>
        <w:t xml:space="preserve">Failed transaction management</w:t>
      </w:r>
    </w:p>
    <w:p>
      <w:pPr>
        <w:numPr>
          <w:ilvl w:val="1"/>
          <w:numId w:val="1022"/>
        </w:numPr>
        <w:pStyle w:val="Compact"/>
      </w:pPr>
      <w:r>
        <w:t xml:space="preserve">Transaction reconciliation</w:t>
      </w:r>
    </w:p>
    <w:p>
      <w:pPr>
        <w:numPr>
          <w:ilvl w:val="1"/>
          <w:numId w:val="1022"/>
        </w:numPr>
        <w:pStyle w:val="Compact"/>
      </w:pPr>
      <w:r>
        <w:t xml:space="preserve">Fee tracking</w:t>
      </w:r>
    </w:p>
    <w:p>
      <w:pPr>
        <w:numPr>
          <w:ilvl w:val="0"/>
          <w:numId w:val="1021"/>
        </w:numPr>
        <w:pStyle w:val="Compact"/>
      </w:pPr>
      <w:r>
        <w:rPr>
          <w:bCs/>
          <w:b/>
        </w:rPr>
        <w:t xml:space="preserve">Dividend Management</w:t>
      </w:r>
    </w:p>
    <w:p>
      <w:pPr>
        <w:numPr>
          <w:ilvl w:val="1"/>
          <w:numId w:val="1023"/>
        </w:numPr>
        <w:pStyle w:val="Compact"/>
      </w:pPr>
      <w:r>
        <w:t xml:space="preserve">Dividend approval workflow</w:t>
      </w:r>
    </w:p>
    <w:p>
      <w:pPr>
        <w:numPr>
          <w:ilvl w:val="1"/>
          <w:numId w:val="1023"/>
        </w:numPr>
        <w:pStyle w:val="Compact"/>
      </w:pPr>
      <w:r>
        <w:t xml:space="preserve">Dividend calculation verification</w:t>
      </w:r>
    </w:p>
    <w:p>
      <w:pPr>
        <w:numPr>
          <w:ilvl w:val="1"/>
          <w:numId w:val="1023"/>
        </w:numPr>
        <w:pStyle w:val="Compact"/>
      </w:pPr>
      <w:r>
        <w:t xml:space="preserve">Distribution scheduling</w:t>
      </w:r>
    </w:p>
    <w:p>
      <w:pPr>
        <w:numPr>
          <w:ilvl w:val="1"/>
          <w:numId w:val="1023"/>
        </w:numPr>
        <w:pStyle w:val="Compact"/>
      </w:pPr>
      <w:r>
        <w:t xml:space="preserve">Distribution confirmation</w:t>
      </w:r>
    </w:p>
    <w:p>
      <w:pPr>
        <w:numPr>
          <w:ilvl w:val="1"/>
          <w:numId w:val="1023"/>
        </w:numPr>
        <w:pStyle w:val="Compact"/>
      </w:pPr>
      <w:r>
        <w:t xml:space="preserve">Failed distribution management</w:t>
      </w:r>
    </w:p>
    <w:p>
      <w:pPr>
        <w:numPr>
          <w:ilvl w:val="1"/>
          <w:numId w:val="1023"/>
        </w:numPr>
        <w:pStyle w:val="Compact"/>
      </w:pPr>
      <w:r>
        <w:t xml:space="preserve">Dividend history</w:t>
      </w:r>
    </w:p>
    <w:p>
      <w:pPr>
        <w:numPr>
          <w:ilvl w:val="0"/>
          <w:numId w:val="1021"/>
        </w:numPr>
        <w:pStyle w:val="Compact"/>
      </w:pPr>
      <w:r>
        <w:rPr>
          <w:bCs/>
          <w:b/>
        </w:rPr>
        <w:t xml:space="preserve">Financial Reconciliation</w:t>
      </w:r>
    </w:p>
    <w:p>
      <w:pPr>
        <w:numPr>
          <w:ilvl w:val="1"/>
          <w:numId w:val="1024"/>
        </w:numPr>
        <w:pStyle w:val="Compact"/>
      </w:pPr>
      <w:r>
        <w:t xml:space="preserve">Platform balance reconciliation</w:t>
      </w:r>
    </w:p>
    <w:p>
      <w:pPr>
        <w:numPr>
          <w:ilvl w:val="1"/>
          <w:numId w:val="1024"/>
        </w:numPr>
        <w:pStyle w:val="Compact"/>
      </w:pPr>
      <w:r>
        <w:t xml:space="preserve">Escrow account reconciliation</w:t>
      </w:r>
    </w:p>
    <w:p>
      <w:pPr>
        <w:numPr>
          <w:ilvl w:val="1"/>
          <w:numId w:val="1024"/>
        </w:numPr>
        <w:pStyle w:val="Compact"/>
      </w:pPr>
      <w:r>
        <w:t xml:space="preserve">Fee collection verification</w:t>
      </w:r>
    </w:p>
    <w:p>
      <w:pPr>
        <w:numPr>
          <w:ilvl w:val="1"/>
          <w:numId w:val="1024"/>
        </w:numPr>
        <w:pStyle w:val="Compact"/>
      </w:pPr>
      <w:r>
        <w:t xml:space="preserve">Payment processor reconciliation</w:t>
      </w:r>
    </w:p>
    <w:p>
      <w:pPr>
        <w:numPr>
          <w:ilvl w:val="1"/>
          <w:numId w:val="1024"/>
        </w:numPr>
        <w:pStyle w:val="Compact"/>
      </w:pPr>
      <w:r>
        <w:t xml:space="preserve">Dividend distribution reconciliation</w:t>
      </w:r>
    </w:p>
    <w:p>
      <w:pPr>
        <w:numPr>
          <w:ilvl w:val="1"/>
          <w:numId w:val="1024"/>
        </w:numPr>
        <w:pStyle w:val="Compact"/>
      </w:pPr>
      <w:r>
        <w:t xml:space="preserve">Tax withholding reconciliation</w:t>
      </w:r>
    </w:p>
    <w:bookmarkEnd w:id="39"/>
    <w:bookmarkStart w:id="40" w:name="financial-administration"/>
    <w:p>
      <w:pPr>
        <w:pStyle w:val="Heading4"/>
      </w:pPr>
      <w:r>
        <w:t xml:space="preserve">4.3.2 Financial Administration</w:t>
      </w:r>
    </w:p>
    <w:p>
      <w:pPr>
        <w:numPr>
          <w:ilvl w:val="0"/>
          <w:numId w:val="1025"/>
        </w:numPr>
        <w:pStyle w:val="Compact"/>
      </w:pPr>
      <w:r>
        <w:rPr>
          <w:bCs/>
          <w:b/>
        </w:rPr>
        <w:t xml:space="preserve">Fee Management</w:t>
      </w:r>
    </w:p>
    <w:p>
      <w:pPr>
        <w:numPr>
          <w:ilvl w:val="1"/>
          <w:numId w:val="1026"/>
        </w:numPr>
        <w:pStyle w:val="Compact"/>
      </w:pPr>
      <w:r>
        <w:t xml:space="preserve">Fee configuration</w:t>
      </w:r>
    </w:p>
    <w:p>
      <w:pPr>
        <w:numPr>
          <w:ilvl w:val="1"/>
          <w:numId w:val="1026"/>
        </w:numPr>
        <w:pStyle w:val="Compact"/>
      </w:pPr>
      <w:r>
        <w:t xml:space="preserve">Fee calculation verification</w:t>
      </w:r>
    </w:p>
    <w:p>
      <w:pPr>
        <w:numPr>
          <w:ilvl w:val="1"/>
          <w:numId w:val="1026"/>
        </w:numPr>
        <w:pStyle w:val="Compact"/>
      </w:pPr>
      <w:r>
        <w:t xml:space="preserve">Fee collection oversight</w:t>
      </w:r>
    </w:p>
    <w:p>
      <w:pPr>
        <w:numPr>
          <w:ilvl w:val="1"/>
          <w:numId w:val="1026"/>
        </w:numPr>
        <w:pStyle w:val="Compact"/>
      </w:pPr>
      <w:r>
        <w:t xml:space="preserve">Fee adjustment approvals</w:t>
      </w:r>
    </w:p>
    <w:p>
      <w:pPr>
        <w:numPr>
          <w:ilvl w:val="1"/>
          <w:numId w:val="1026"/>
        </w:numPr>
        <w:pStyle w:val="Compact"/>
      </w:pPr>
      <w:r>
        <w:t xml:space="preserve">Fee refund processing</w:t>
      </w:r>
    </w:p>
    <w:p>
      <w:pPr>
        <w:numPr>
          <w:ilvl w:val="1"/>
          <w:numId w:val="1026"/>
        </w:numPr>
        <w:pStyle w:val="Compact"/>
      </w:pPr>
      <w:r>
        <w:t xml:space="preserve">Fee reporting</w:t>
      </w:r>
    </w:p>
    <w:p>
      <w:pPr>
        <w:numPr>
          <w:ilvl w:val="0"/>
          <w:numId w:val="1025"/>
        </w:numPr>
        <w:pStyle w:val="Compact"/>
      </w:pPr>
      <w:r>
        <w:rPr>
          <w:bCs/>
          <w:b/>
        </w:rPr>
        <w:t xml:space="preserve">Payment Administration</w:t>
      </w:r>
    </w:p>
    <w:p>
      <w:pPr>
        <w:numPr>
          <w:ilvl w:val="1"/>
          <w:numId w:val="1027"/>
        </w:numPr>
        <w:pStyle w:val="Compact"/>
      </w:pPr>
      <w:r>
        <w:t xml:space="preserve">Payment processor management</w:t>
      </w:r>
    </w:p>
    <w:p>
      <w:pPr>
        <w:numPr>
          <w:ilvl w:val="1"/>
          <w:numId w:val="1027"/>
        </w:numPr>
        <w:pStyle w:val="Compact"/>
      </w:pPr>
      <w:r>
        <w:t xml:space="preserve">Payment method approval</w:t>
      </w:r>
    </w:p>
    <w:p>
      <w:pPr>
        <w:numPr>
          <w:ilvl w:val="1"/>
          <w:numId w:val="1027"/>
        </w:numPr>
        <w:pStyle w:val="Compact"/>
      </w:pPr>
      <w:r>
        <w:t xml:space="preserve">Payment dispute resolution</w:t>
      </w:r>
    </w:p>
    <w:p>
      <w:pPr>
        <w:numPr>
          <w:ilvl w:val="1"/>
          <w:numId w:val="1027"/>
        </w:numPr>
        <w:pStyle w:val="Compact"/>
      </w:pPr>
      <w:r>
        <w:t xml:space="preserve">Refund processing</w:t>
      </w:r>
    </w:p>
    <w:p>
      <w:pPr>
        <w:numPr>
          <w:ilvl w:val="1"/>
          <w:numId w:val="1027"/>
        </w:numPr>
        <w:pStyle w:val="Compact"/>
      </w:pPr>
      <w:r>
        <w:t xml:space="preserve">Manual payment entry</w:t>
      </w:r>
    </w:p>
    <w:p>
      <w:pPr>
        <w:numPr>
          <w:ilvl w:val="1"/>
          <w:numId w:val="1027"/>
        </w:numPr>
        <w:pStyle w:val="Compact"/>
      </w:pPr>
      <w:r>
        <w:t xml:space="preserve">Payment notification management</w:t>
      </w:r>
    </w:p>
    <w:bookmarkEnd w:id="40"/>
    <w:bookmarkEnd w:id="41"/>
    <w:bookmarkStart w:id="44" w:name="secondary-market-management-requirements"/>
    <w:p>
      <w:pPr>
        <w:pStyle w:val="Heading3"/>
      </w:pPr>
      <w:r>
        <w:t xml:space="preserve">4.4 Secondary Market Management Requirements</w:t>
      </w:r>
    </w:p>
    <w:bookmarkStart w:id="42" w:name="market-oversight"/>
    <w:p>
      <w:pPr>
        <w:pStyle w:val="Heading4"/>
      </w:pPr>
      <w:r>
        <w:t xml:space="preserve">4.4.1 Market Oversight</w:t>
      </w:r>
    </w:p>
    <w:p>
      <w:pPr>
        <w:numPr>
          <w:ilvl w:val="0"/>
          <w:numId w:val="1028"/>
        </w:numPr>
        <w:pStyle w:val="Compact"/>
      </w:pPr>
      <w:r>
        <w:rPr>
          <w:bCs/>
          <w:b/>
        </w:rPr>
        <w:t xml:space="preserve">Market Monitoring</w:t>
      </w:r>
    </w:p>
    <w:p>
      <w:pPr>
        <w:numPr>
          <w:ilvl w:val="1"/>
          <w:numId w:val="1029"/>
        </w:numPr>
        <w:pStyle w:val="Compact"/>
      </w:pPr>
      <w:r>
        <w:t xml:space="preserve">View all secondary market activities</w:t>
      </w:r>
    </w:p>
    <w:p>
      <w:pPr>
        <w:numPr>
          <w:ilvl w:val="1"/>
          <w:numId w:val="1029"/>
        </w:numPr>
        <w:pStyle w:val="Compact"/>
      </w:pPr>
      <w:r>
        <w:t xml:space="preserve">Price monitoring</w:t>
      </w:r>
    </w:p>
    <w:p>
      <w:pPr>
        <w:numPr>
          <w:ilvl w:val="1"/>
          <w:numId w:val="1029"/>
        </w:numPr>
        <w:pStyle w:val="Compact"/>
      </w:pPr>
      <w:r>
        <w:t xml:space="preserve">Volume monitoring</w:t>
      </w:r>
    </w:p>
    <w:p>
      <w:pPr>
        <w:numPr>
          <w:ilvl w:val="1"/>
          <w:numId w:val="1029"/>
        </w:numPr>
        <w:pStyle w:val="Compact"/>
      </w:pPr>
      <w:r>
        <w:t xml:space="preserve">Order book review</w:t>
      </w:r>
    </w:p>
    <w:p>
      <w:pPr>
        <w:numPr>
          <w:ilvl w:val="1"/>
          <w:numId w:val="1029"/>
        </w:numPr>
        <w:pStyle w:val="Compact"/>
      </w:pPr>
      <w:r>
        <w:t xml:space="preserve">Trading pattern analysis</w:t>
      </w:r>
    </w:p>
    <w:p>
      <w:pPr>
        <w:numPr>
          <w:ilvl w:val="1"/>
          <w:numId w:val="1029"/>
        </w:numPr>
        <w:pStyle w:val="Compact"/>
      </w:pPr>
      <w:r>
        <w:t xml:space="preserve">Abnormal activity detection</w:t>
      </w:r>
    </w:p>
    <w:p>
      <w:pPr>
        <w:numPr>
          <w:ilvl w:val="0"/>
          <w:numId w:val="1028"/>
        </w:numPr>
        <w:pStyle w:val="Compact"/>
      </w:pPr>
      <w:r>
        <w:rPr>
          <w:bCs/>
          <w:b/>
        </w:rPr>
        <w:t xml:space="preserve">Market Administration</w:t>
      </w:r>
    </w:p>
    <w:p>
      <w:pPr>
        <w:numPr>
          <w:ilvl w:val="1"/>
          <w:numId w:val="1030"/>
        </w:numPr>
        <w:pStyle w:val="Compact"/>
      </w:pPr>
      <w:r>
        <w:t xml:space="preserve">Trading parameter configuration</w:t>
      </w:r>
    </w:p>
    <w:p>
      <w:pPr>
        <w:numPr>
          <w:ilvl w:val="1"/>
          <w:numId w:val="1030"/>
        </w:numPr>
        <w:pStyle w:val="Compact"/>
      </w:pPr>
      <w:r>
        <w:t xml:space="preserve">Trading hour management</w:t>
      </w:r>
    </w:p>
    <w:p>
      <w:pPr>
        <w:numPr>
          <w:ilvl w:val="1"/>
          <w:numId w:val="1030"/>
        </w:numPr>
        <w:pStyle w:val="Compact"/>
      </w:pPr>
      <w:r>
        <w:t xml:space="preserve">Trading eligibility rules</w:t>
      </w:r>
    </w:p>
    <w:p>
      <w:pPr>
        <w:numPr>
          <w:ilvl w:val="1"/>
          <w:numId w:val="1030"/>
        </w:numPr>
        <w:pStyle w:val="Compact"/>
      </w:pPr>
      <w:r>
        <w:t xml:space="preserve">Fee structure management</w:t>
      </w:r>
    </w:p>
    <w:p>
      <w:pPr>
        <w:numPr>
          <w:ilvl w:val="1"/>
          <w:numId w:val="1030"/>
        </w:numPr>
        <w:pStyle w:val="Compact"/>
      </w:pPr>
      <w:r>
        <w:t xml:space="preserve">Market maker management (if applicable)</w:t>
      </w:r>
    </w:p>
    <w:p>
      <w:pPr>
        <w:numPr>
          <w:ilvl w:val="1"/>
          <w:numId w:val="1030"/>
        </w:numPr>
        <w:pStyle w:val="Compact"/>
      </w:pPr>
      <w:r>
        <w:t xml:space="preserve">Circuit breaker configuration</w:t>
      </w:r>
    </w:p>
    <w:p>
      <w:pPr>
        <w:numPr>
          <w:ilvl w:val="0"/>
          <w:numId w:val="1028"/>
        </w:numPr>
        <w:pStyle w:val="Compact"/>
      </w:pPr>
      <w:r>
        <w:rPr>
          <w:bCs/>
          <w:b/>
        </w:rPr>
        <w:t xml:space="preserve">Market Compliance</w:t>
      </w:r>
    </w:p>
    <w:p>
      <w:pPr>
        <w:numPr>
          <w:ilvl w:val="1"/>
          <w:numId w:val="1031"/>
        </w:numPr>
        <w:pStyle w:val="Compact"/>
      </w:pPr>
      <w:r>
        <w:t xml:space="preserve">Trading surveillance</w:t>
      </w:r>
    </w:p>
    <w:p>
      <w:pPr>
        <w:numPr>
          <w:ilvl w:val="1"/>
          <w:numId w:val="1031"/>
        </w:numPr>
        <w:pStyle w:val="Compact"/>
      </w:pPr>
      <w:r>
        <w:t xml:space="preserve">Suspicious activity monitoring</w:t>
      </w:r>
    </w:p>
    <w:p>
      <w:pPr>
        <w:numPr>
          <w:ilvl w:val="1"/>
          <w:numId w:val="1031"/>
        </w:numPr>
        <w:pStyle w:val="Compact"/>
      </w:pPr>
      <w:r>
        <w:t xml:space="preserve">Market manipulation detection</w:t>
      </w:r>
    </w:p>
    <w:p>
      <w:pPr>
        <w:numPr>
          <w:ilvl w:val="1"/>
          <w:numId w:val="1031"/>
        </w:numPr>
        <w:pStyle w:val="Compact"/>
      </w:pPr>
      <w:r>
        <w:t xml:space="preserve">Insider trading monitoring</w:t>
      </w:r>
    </w:p>
    <w:p>
      <w:pPr>
        <w:numPr>
          <w:ilvl w:val="1"/>
          <w:numId w:val="1031"/>
        </w:numPr>
        <w:pStyle w:val="Compact"/>
      </w:pPr>
      <w:r>
        <w:t xml:space="preserve">Trading restriction enforcement</w:t>
      </w:r>
    </w:p>
    <w:p>
      <w:pPr>
        <w:numPr>
          <w:ilvl w:val="1"/>
          <w:numId w:val="1031"/>
        </w:numPr>
        <w:pStyle w:val="Compact"/>
      </w:pPr>
      <w:r>
        <w:t xml:space="preserve">Trading limit verification</w:t>
      </w:r>
    </w:p>
    <w:bookmarkEnd w:id="42"/>
    <w:bookmarkStart w:id="43" w:name="trade-administration"/>
    <w:p>
      <w:pPr>
        <w:pStyle w:val="Heading4"/>
      </w:pPr>
      <w:r>
        <w:t xml:space="preserve">4.4.2 Trade Administration</w:t>
      </w:r>
    </w:p>
    <w:p>
      <w:pPr>
        <w:numPr>
          <w:ilvl w:val="0"/>
          <w:numId w:val="1032"/>
        </w:numPr>
        <w:pStyle w:val="Compact"/>
      </w:pPr>
      <w:r>
        <w:rPr>
          <w:bCs/>
          <w:b/>
        </w:rPr>
        <w:t xml:space="preserve">Trade Management</w:t>
      </w:r>
    </w:p>
    <w:p>
      <w:pPr>
        <w:numPr>
          <w:ilvl w:val="1"/>
          <w:numId w:val="1033"/>
        </w:numPr>
        <w:pStyle w:val="Compact"/>
      </w:pPr>
      <w:r>
        <w:t xml:space="preserve">View all trades</w:t>
      </w:r>
    </w:p>
    <w:p>
      <w:pPr>
        <w:numPr>
          <w:ilvl w:val="1"/>
          <w:numId w:val="1033"/>
        </w:numPr>
        <w:pStyle w:val="Compact"/>
      </w:pPr>
      <w:r>
        <w:t xml:space="preserve">Trade status tracking</w:t>
      </w:r>
    </w:p>
    <w:p>
      <w:pPr>
        <w:numPr>
          <w:ilvl w:val="1"/>
          <w:numId w:val="1033"/>
        </w:numPr>
        <w:pStyle w:val="Compact"/>
      </w:pPr>
      <w:r>
        <w:t xml:space="preserve">Trade cancellation</w:t>
      </w:r>
    </w:p>
    <w:p>
      <w:pPr>
        <w:numPr>
          <w:ilvl w:val="1"/>
          <w:numId w:val="1033"/>
        </w:numPr>
        <w:pStyle w:val="Compact"/>
      </w:pPr>
      <w:r>
        <w:t xml:space="preserve">Failed settlement management</w:t>
      </w:r>
    </w:p>
    <w:p>
      <w:pPr>
        <w:numPr>
          <w:ilvl w:val="1"/>
          <w:numId w:val="1033"/>
        </w:numPr>
        <w:pStyle w:val="Compact"/>
      </w:pPr>
      <w:r>
        <w:t xml:space="preserve">Ownership transfer verification</w:t>
      </w:r>
    </w:p>
    <w:p>
      <w:pPr>
        <w:numPr>
          <w:ilvl w:val="1"/>
          <w:numId w:val="1033"/>
        </w:numPr>
        <w:pStyle w:val="Compact"/>
      </w:pPr>
      <w:r>
        <w:t xml:space="preserve">Trading dispute resolution</w:t>
      </w:r>
    </w:p>
    <w:p>
      <w:pPr>
        <w:numPr>
          <w:ilvl w:val="0"/>
          <w:numId w:val="1032"/>
        </w:numPr>
        <w:pStyle w:val="Compact"/>
      </w:pPr>
      <w:r>
        <w:rPr>
          <w:bCs/>
          <w:b/>
        </w:rPr>
        <w:t xml:space="preserve">Order Management</w:t>
      </w:r>
    </w:p>
    <w:p>
      <w:pPr>
        <w:numPr>
          <w:ilvl w:val="1"/>
          <w:numId w:val="1034"/>
        </w:numPr>
        <w:pStyle w:val="Compact"/>
      </w:pPr>
      <w:r>
        <w:t xml:space="preserve">View open orders</w:t>
      </w:r>
    </w:p>
    <w:p>
      <w:pPr>
        <w:numPr>
          <w:ilvl w:val="1"/>
          <w:numId w:val="1034"/>
        </w:numPr>
        <w:pStyle w:val="Compact"/>
      </w:pPr>
      <w:r>
        <w:t xml:space="preserve">Order cancellation</w:t>
      </w:r>
    </w:p>
    <w:p>
      <w:pPr>
        <w:numPr>
          <w:ilvl w:val="1"/>
          <w:numId w:val="1034"/>
        </w:numPr>
        <w:pStyle w:val="Compact"/>
      </w:pPr>
      <w:r>
        <w:t xml:space="preserve">Order modification</w:t>
      </w:r>
    </w:p>
    <w:p>
      <w:pPr>
        <w:numPr>
          <w:ilvl w:val="1"/>
          <w:numId w:val="1034"/>
        </w:numPr>
        <w:pStyle w:val="Compact"/>
      </w:pPr>
      <w:r>
        <w:t xml:space="preserve">Order limit overrides</w:t>
      </w:r>
    </w:p>
    <w:p>
      <w:pPr>
        <w:numPr>
          <w:ilvl w:val="1"/>
          <w:numId w:val="1034"/>
        </w:numPr>
        <w:pStyle w:val="Compact"/>
      </w:pPr>
      <w:r>
        <w:t xml:space="preserve">Order expiration management</w:t>
      </w:r>
    </w:p>
    <w:p>
      <w:pPr>
        <w:numPr>
          <w:ilvl w:val="1"/>
          <w:numId w:val="1034"/>
        </w:numPr>
        <w:pStyle w:val="Compact"/>
      </w:pPr>
      <w:r>
        <w:t xml:space="preserve">Mass order actions</w:t>
      </w:r>
    </w:p>
    <w:bookmarkEnd w:id="43"/>
    <w:bookmarkEnd w:id="44"/>
    <w:bookmarkStart w:id="47" w:name="compliance-and-reporting-requirements"/>
    <w:p>
      <w:pPr>
        <w:pStyle w:val="Heading3"/>
      </w:pPr>
      <w:r>
        <w:t xml:space="preserve">4.5 Compliance and Reporting Requirements</w:t>
      </w:r>
    </w:p>
    <w:bookmarkStart w:id="45" w:name="compliance-monitoring"/>
    <w:p>
      <w:pPr>
        <w:pStyle w:val="Heading4"/>
      </w:pPr>
      <w:r>
        <w:t xml:space="preserve">4.5.1 Compliance Monitoring</w:t>
      </w:r>
    </w:p>
    <w:p>
      <w:pPr>
        <w:numPr>
          <w:ilvl w:val="0"/>
          <w:numId w:val="1035"/>
        </w:numPr>
        <w:pStyle w:val="Compact"/>
      </w:pPr>
      <w:r>
        <w:rPr>
          <w:bCs/>
          <w:b/>
        </w:rPr>
        <w:t xml:space="preserve">Platform Compliance</w:t>
      </w:r>
    </w:p>
    <w:p>
      <w:pPr>
        <w:numPr>
          <w:ilvl w:val="1"/>
          <w:numId w:val="1036"/>
        </w:numPr>
        <w:pStyle w:val="Compact"/>
      </w:pPr>
      <w:r>
        <w:t xml:space="preserve">Regulatory requirement tracking</w:t>
      </w:r>
    </w:p>
    <w:p>
      <w:pPr>
        <w:numPr>
          <w:ilvl w:val="1"/>
          <w:numId w:val="1036"/>
        </w:numPr>
        <w:pStyle w:val="Compact"/>
      </w:pPr>
      <w:r>
        <w:t xml:space="preserve">Compliance checklist management</w:t>
      </w:r>
    </w:p>
    <w:p>
      <w:pPr>
        <w:numPr>
          <w:ilvl w:val="1"/>
          <w:numId w:val="1036"/>
        </w:numPr>
        <w:pStyle w:val="Compact"/>
      </w:pPr>
      <w:r>
        <w:t xml:space="preserve">Compliance status dashboard</w:t>
      </w:r>
    </w:p>
    <w:p>
      <w:pPr>
        <w:numPr>
          <w:ilvl w:val="1"/>
          <w:numId w:val="1036"/>
        </w:numPr>
        <w:pStyle w:val="Compact"/>
      </w:pPr>
      <w:r>
        <w:t xml:space="preserve">Compliance violation alerting</w:t>
      </w:r>
    </w:p>
    <w:p>
      <w:pPr>
        <w:numPr>
          <w:ilvl w:val="1"/>
          <w:numId w:val="1036"/>
        </w:numPr>
        <w:pStyle w:val="Compact"/>
      </w:pPr>
      <w:r>
        <w:t xml:space="preserve">Remediation tracking</w:t>
      </w:r>
    </w:p>
    <w:p>
      <w:pPr>
        <w:numPr>
          <w:ilvl w:val="1"/>
          <w:numId w:val="1036"/>
        </w:numPr>
        <w:pStyle w:val="Compact"/>
      </w:pPr>
      <w:r>
        <w:t xml:space="preserve">Regulatory change management</w:t>
      </w:r>
    </w:p>
    <w:p>
      <w:pPr>
        <w:numPr>
          <w:ilvl w:val="0"/>
          <w:numId w:val="1035"/>
        </w:numPr>
        <w:pStyle w:val="Compact"/>
      </w:pPr>
      <w:r>
        <w:rPr>
          <w:bCs/>
          <w:b/>
        </w:rPr>
        <w:t xml:space="preserve">User Compliance</w:t>
      </w:r>
    </w:p>
    <w:p>
      <w:pPr>
        <w:numPr>
          <w:ilvl w:val="1"/>
          <w:numId w:val="1037"/>
        </w:numPr>
        <w:pStyle w:val="Compact"/>
      </w:pPr>
      <w:r>
        <w:t xml:space="preserve">Investor accreditation monitoring</w:t>
      </w:r>
    </w:p>
    <w:p>
      <w:pPr>
        <w:numPr>
          <w:ilvl w:val="1"/>
          <w:numId w:val="1037"/>
        </w:numPr>
        <w:pStyle w:val="Compact"/>
      </w:pPr>
      <w:r>
        <w:t xml:space="preserve">Investment limit enforcement</w:t>
      </w:r>
    </w:p>
    <w:p>
      <w:pPr>
        <w:numPr>
          <w:ilvl w:val="1"/>
          <w:numId w:val="1037"/>
        </w:numPr>
        <w:pStyle w:val="Compact"/>
      </w:pPr>
      <w:r>
        <w:t xml:space="preserve">Jurisdictional compliance</w:t>
      </w:r>
    </w:p>
    <w:p>
      <w:pPr>
        <w:numPr>
          <w:ilvl w:val="1"/>
          <w:numId w:val="1037"/>
        </w:numPr>
        <w:pStyle w:val="Compact"/>
      </w:pPr>
      <w:r>
        <w:t xml:space="preserve">Prohibited investor screening</w:t>
      </w:r>
    </w:p>
    <w:p>
      <w:pPr>
        <w:numPr>
          <w:ilvl w:val="1"/>
          <w:numId w:val="1037"/>
        </w:numPr>
        <w:pStyle w:val="Compact"/>
      </w:pPr>
      <w:r>
        <w:t xml:space="preserve">Suspicious activity monitoring</w:t>
      </w:r>
    </w:p>
    <w:p>
      <w:pPr>
        <w:numPr>
          <w:ilvl w:val="1"/>
          <w:numId w:val="1037"/>
        </w:numPr>
        <w:pStyle w:val="Compact"/>
      </w:pPr>
      <w:r>
        <w:t xml:space="preserve">Enhanced due diligence tracking</w:t>
      </w:r>
    </w:p>
    <w:p>
      <w:pPr>
        <w:numPr>
          <w:ilvl w:val="0"/>
          <w:numId w:val="1035"/>
        </w:numPr>
        <w:pStyle w:val="Compact"/>
      </w:pPr>
      <w:r>
        <w:rPr>
          <w:bCs/>
          <w:b/>
        </w:rPr>
        <w:t xml:space="preserve">Transaction Compliance</w:t>
      </w:r>
    </w:p>
    <w:p>
      <w:pPr>
        <w:numPr>
          <w:ilvl w:val="1"/>
          <w:numId w:val="1038"/>
        </w:numPr>
        <w:pStyle w:val="Compact"/>
      </w:pPr>
      <w:r>
        <w:t xml:space="preserve">AML transaction monitoring</w:t>
      </w:r>
    </w:p>
    <w:p>
      <w:pPr>
        <w:numPr>
          <w:ilvl w:val="1"/>
          <w:numId w:val="1038"/>
        </w:numPr>
        <w:pStyle w:val="Compact"/>
      </w:pPr>
      <w:r>
        <w:t xml:space="preserve">Large transaction reviews</w:t>
      </w:r>
    </w:p>
    <w:p>
      <w:pPr>
        <w:numPr>
          <w:ilvl w:val="1"/>
          <w:numId w:val="1038"/>
        </w:numPr>
        <w:pStyle w:val="Compact"/>
      </w:pPr>
      <w:r>
        <w:t xml:space="preserve">Structured transaction detection</w:t>
      </w:r>
    </w:p>
    <w:p>
      <w:pPr>
        <w:numPr>
          <w:ilvl w:val="1"/>
          <w:numId w:val="1038"/>
        </w:numPr>
        <w:pStyle w:val="Compact"/>
      </w:pPr>
      <w:r>
        <w:t xml:space="preserve">Cross-border transaction monitoring</w:t>
      </w:r>
    </w:p>
    <w:p>
      <w:pPr>
        <w:numPr>
          <w:ilvl w:val="1"/>
          <w:numId w:val="1038"/>
        </w:numPr>
        <w:pStyle w:val="Compact"/>
      </w:pPr>
      <w:r>
        <w:t xml:space="preserve">High-risk transaction flagging</w:t>
      </w:r>
    </w:p>
    <w:p>
      <w:pPr>
        <w:numPr>
          <w:ilvl w:val="1"/>
          <w:numId w:val="1038"/>
        </w:numPr>
        <w:pStyle w:val="Compact"/>
      </w:pPr>
      <w:r>
        <w:t xml:space="preserve">Transaction pattern analysis</w:t>
      </w:r>
    </w:p>
    <w:bookmarkEnd w:id="45"/>
    <w:bookmarkStart w:id="46" w:name="regulatory-reporting"/>
    <w:p>
      <w:pPr>
        <w:pStyle w:val="Heading4"/>
      </w:pPr>
      <w:r>
        <w:t xml:space="preserve">4.5.2 Regulatory Reporting</w:t>
      </w:r>
    </w:p>
    <w:p>
      <w:pPr>
        <w:numPr>
          <w:ilvl w:val="0"/>
          <w:numId w:val="1039"/>
        </w:numPr>
        <w:pStyle w:val="Compact"/>
      </w:pPr>
      <w:r>
        <w:rPr>
          <w:bCs/>
          <w:b/>
        </w:rPr>
        <w:t xml:space="preserve">Regulatory Reports</w:t>
      </w:r>
    </w:p>
    <w:p>
      <w:pPr>
        <w:numPr>
          <w:ilvl w:val="1"/>
          <w:numId w:val="1040"/>
        </w:numPr>
        <w:pStyle w:val="Compact"/>
      </w:pPr>
      <w:r>
        <w:t xml:space="preserve">Automated report generation</w:t>
      </w:r>
    </w:p>
    <w:p>
      <w:pPr>
        <w:numPr>
          <w:ilvl w:val="1"/>
          <w:numId w:val="1040"/>
        </w:numPr>
        <w:pStyle w:val="Compact"/>
      </w:pPr>
      <w:r>
        <w:t xml:space="preserve">Report scheduling</w:t>
      </w:r>
    </w:p>
    <w:p>
      <w:pPr>
        <w:numPr>
          <w:ilvl w:val="1"/>
          <w:numId w:val="1040"/>
        </w:numPr>
        <w:pStyle w:val="Compact"/>
      </w:pPr>
      <w:r>
        <w:t xml:space="preserve">Report approval workflow</w:t>
      </w:r>
    </w:p>
    <w:p>
      <w:pPr>
        <w:numPr>
          <w:ilvl w:val="1"/>
          <w:numId w:val="1040"/>
        </w:numPr>
        <w:pStyle w:val="Compact"/>
      </w:pPr>
      <w:r>
        <w:t xml:space="preserve">Report submission tracking</w:t>
      </w:r>
    </w:p>
    <w:p>
      <w:pPr>
        <w:numPr>
          <w:ilvl w:val="1"/>
          <w:numId w:val="1040"/>
        </w:numPr>
        <w:pStyle w:val="Compact"/>
      </w:pPr>
      <w:r>
        <w:t xml:space="preserve">Regulatory filing calendar</w:t>
      </w:r>
    </w:p>
    <w:p>
      <w:pPr>
        <w:numPr>
          <w:ilvl w:val="1"/>
          <w:numId w:val="1040"/>
        </w:numPr>
        <w:pStyle w:val="Compact"/>
      </w:pPr>
      <w:r>
        <w:t xml:space="preserve">Report archiving</w:t>
      </w:r>
    </w:p>
    <w:p>
      <w:pPr>
        <w:numPr>
          <w:ilvl w:val="0"/>
          <w:numId w:val="1039"/>
        </w:numPr>
        <w:pStyle w:val="Compact"/>
      </w:pPr>
      <w:r>
        <w:rPr>
          <w:bCs/>
          <w:b/>
        </w:rPr>
        <w:t xml:space="preserve">Compliance Documentation</w:t>
      </w:r>
    </w:p>
    <w:p>
      <w:pPr>
        <w:numPr>
          <w:ilvl w:val="1"/>
          <w:numId w:val="1041"/>
        </w:numPr>
        <w:pStyle w:val="Compact"/>
      </w:pPr>
      <w:r>
        <w:t xml:space="preserve">Compliance policy management</w:t>
      </w:r>
    </w:p>
    <w:p>
      <w:pPr>
        <w:numPr>
          <w:ilvl w:val="1"/>
          <w:numId w:val="1041"/>
        </w:numPr>
        <w:pStyle w:val="Compact"/>
      </w:pPr>
      <w:r>
        <w:t xml:space="preserve">Procedure documentation</w:t>
      </w:r>
    </w:p>
    <w:p>
      <w:pPr>
        <w:numPr>
          <w:ilvl w:val="1"/>
          <w:numId w:val="1041"/>
        </w:numPr>
        <w:pStyle w:val="Compact"/>
      </w:pPr>
      <w:r>
        <w:t xml:space="preserve">Compliance training materials</w:t>
      </w:r>
    </w:p>
    <w:p>
      <w:pPr>
        <w:numPr>
          <w:ilvl w:val="1"/>
          <w:numId w:val="1041"/>
        </w:numPr>
        <w:pStyle w:val="Compact"/>
      </w:pPr>
      <w:r>
        <w:t xml:space="preserve">Regulatory correspondence tracking</w:t>
      </w:r>
    </w:p>
    <w:p>
      <w:pPr>
        <w:numPr>
          <w:ilvl w:val="1"/>
          <w:numId w:val="1041"/>
        </w:numPr>
        <w:pStyle w:val="Compact"/>
      </w:pPr>
      <w:r>
        <w:t xml:space="preserve">Examination management</w:t>
      </w:r>
    </w:p>
    <w:p>
      <w:pPr>
        <w:numPr>
          <w:ilvl w:val="1"/>
          <w:numId w:val="1041"/>
        </w:numPr>
        <w:pStyle w:val="Compact"/>
      </w:pPr>
      <w:r>
        <w:t xml:space="preserve">Findings and remediation tracking</w:t>
      </w:r>
    </w:p>
    <w:bookmarkEnd w:id="46"/>
    <w:bookmarkEnd w:id="47"/>
    <w:bookmarkStart w:id="50" w:name="system-management-requirements"/>
    <w:p>
      <w:pPr>
        <w:pStyle w:val="Heading3"/>
      </w:pPr>
      <w:r>
        <w:t xml:space="preserve">4.6 System Management Requirements</w:t>
      </w:r>
    </w:p>
    <w:bookmarkStart w:id="48" w:name="system-monitoring"/>
    <w:p>
      <w:pPr>
        <w:pStyle w:val="Heading4"/>
      </w:pPr>
      <w:r>
        <w:t xml:space="preserve">4.6.1 System Monitoring</w:t>
      </w:r>
    </w:p>
    <w:p>
      <w:pPr>
        <w:numPr>
          <w:ilvl w:val="0"/>
          <w:numId w:val="1042"/>
        </w:numPr>
        <w:pStyle w:val="Compact"/>
      </w:pPr>
      <w:r>
        <w:rPr>
          <w:bCs/>
          <w:b/>
        </w:rPr>
        <w:t xml:space="preserve">Performance Monitoring</w:t>
      </w:r>
    </w:p>
    <w:p>
      <w:pPr>
        <w:numPr>
          <w:ilvl w:val="1"/>
          <w:numId w:val="1043"/>
        </w:numPr>
        <w:pStyle w:val="Compact"/>
      </w:pPr>
      <w:r>
        <w:t xml:space="preserve">Real-time performance dashboard</w:t>
      </w:r>
    </w:p>
    <w:p>
      <w:pPr>
        <w:numPr>
          <w:ilvl w:val="1"/>
          <w:numId w:val="1043"/>
        </w:numPr>
        <w:pStyle w:val="Compact"/>
      </w:pPr>
      <w:r>
        <w:t xml:space="preserve">Resource utilization tracking</w:t>
      </w:r>
    </w:p>
    <w:p>
      <w:pPr>
        <w:numPr>
          <w:ilvl w:val="1"/>
          <w:numId w:val="1043"/>
        </w:numPr>
        <w:pStyle w:val="Compact"/>
      </w:pPr>
      <w:r>
        <w:t xml:space="preserve">Response time monitoring</w:t>
      </w:r>
    </w:p>
    <w:p>
      <w:pPr>
        <w:numPr>
          <w:ilvl w:val="1"/>
          <w:numId w:val="1043"/>
        </w:numPr>
        <w:pStyle w:val="Compact"/>
      </w:pPr>
      <w:r>
        <w:t xml:space="preserve">Error rate monitoring</w:t>
      </w:r>
    </w:p>
    <w:p>
      <w:pPr>
        <w:numPr>
          <w:ilvl w:val="1"/>
          <w:numId w:val="1043"/>
        </w:numPr>
        <w:pStyle w:val="Compact"/>
      </w:pPr>
      <w:r>
        <w:t xml:space="preserve">API performance metrics</w:t>
      </w:r>
    </w:p>
    <w:p>
      <w:pPr>
        <w:numPr>
          <w:ilvl w:val="1"/>
          <w:numId w:val="1043"/>
        </w:numPr>
        <w:pStyle w:val="Compact"/>
      </w:pPr>
      <w:r>
        <w:t xml:space="preserve">Database performance metrics</w:t>
      </w:r>
    </w:p>
    <w:p>
      <w:pPr>
        <w:numPr>
          <w:ilvl w:val="0"/>
          <w:numId w:val="1042"/>
        </w:numPr>
        <w:pStyle w:val="Compact"/>
      </w:pPr>
      <w:r>
        <w:rPr>
          <w:bCs/>
          <w:b/>
        </w:rPr>
        <w:t xml:space="preserve">System Health</w:t>
      </w:r>
    </w:p>
    <w:p>
      <w:pPr>
        <w:numPr>
          <w:ilvl w:val="1"/>
          <w:numId w:val="1044"/>
        </w:numPr>
        <w:pStyle w:val="Compact"/>
      </w:pPr>
      <w:r>
        <w:t xml:space="preserve">System status dashboard</w:t>
      </w:r>
    </w:p>
    <w:p>
      <w:pPr>
        <w:numPr>
          <w:ilvl w:val="1"/>
          <w:numId w:val="1044"/>
        </w:numPr>
        <w:pStyle w:val="Compact"/>
      </w:pPr>
      <w:r>
        <w:t xml:space="preserve">Component health monitoring</w:t>
      </w:r>
    </w:p>
    <w:p>
      <w:pPr>
        <w:numPr>
          <w:ilvl w:val="1"/>
          <w:numId w:val="1044"/>
        </w:numPr>
        <w:pStyle w:val="Compact"/>
      </w:pPr>
      <w:r>
        <w:t xml:space="preserve">Integration status monitoring</w:t>
      </w:r>
    </w:p>
    <w:p>
      <w:pPr>
        <w:numPr>
          <w:ilvl w:val="1"/>
          <w:numId w:val="1044"/>
        </w:numPr>
        <w:pStyle w:val="Compact"/>
      </w:pPr>
      <w:r>
        <w:t xml:space="preserve">Scheduled maintenance management</w:t>
      </w:r>
    </w:p>
    <w:p>
      <w:pPr>
        <w:numPr>
          <w:ilvl w:val="1"/>
          <w:numId w:val="1044"/>
        </w:numPr>
        <w:pStyle w:val="Compact"/>
      </w:pPr>
      <w:r>
        <w:t xml:space="preserve">Uptime tracking</w:t>
      </w:r>
    </w:p>
    <w:p>
      <w:pPr>
        <w:numPr>
          <w:ilvl w:val="1"/>
          <w:numId w:val="1044"/>
        </w:numPr>
        <w:pStyle w:val="Compact"/>
      </w:pPr>
      <w:r>
        <w:t xml:space="preserve">SLA compliance monitoring</w:t>
      </w:r>
    </w:p>
    <w:p>
      <w:pPr>
        <w:numPr>
          <w:ilvl w:val="0"/>
          <w:numId w:val="1042"/>
        </w:numPr>
        <w:pStyle w:val="Compact"/>
      </w:pPr>
      <w:r>
        <w:rPr>
          <w:bCs/>
          <w:b/>
        </w:rPr>
        <w:t xml:space="preserve">Security Monitoring</w:t>
      </w:r>
    </w:p>
    <w:p>
      <w:pPr>
        <w:numPr>
          <w:ilvl w:val="1"/>
          <w:numId w:val="1045"/>
        </w:numPr>
        <w:pStyle w:val="Compact"/>
      </w:pPr>
      <w:r>
        <w:t xml:space="preserve">Security event monitoring</w:t>
      </w:r>
    </w:p>
    <w:p>
      <w:pPr>
        <w:numPr>
          <w:ilvl w:val="1"/>
          <w:numId w:val="1045"/>
        </w:numPr>
        <w:pStyle w:val="Compact"/>
      </w:pPr>
      <w:r>
        <w:t xml:space="preserve">Access attempt tracking</w:t>
      </w:r>
    </w:p>
    <w:p>
      <w:pPr>
        <w:numPr>
          <w:ilvl w:val="1"/>
          <w:numId w:val="1045"/>
        </w:numPr>
        <w:pStyle w:val="Compact"/>
      </w:pPr>
      <w:r>
        <w:t xml:space="preserve">Administrative action logging</w:t>
      </w:r>
    </w:p>
    <w:p>
      <w:pPr>
        <w:numPr>
          <w:ilvl w:val="1"/>
          <w:numId w:val="1045"/>
        </w:numPr>
        <w:pStyle w:val="Compact"/>
      </w:pPr>
      <w:r>
        <w:t xml:space="preserve">Sensitive data access logging</w:t>
      </w:r>
    </w:p>
    <w:p>
      <w:pPr>
        <w:numPr>
          <w:ilvl w:val="1"/>
          <w:numId w:val="1045"/>
        </w:numPr>
        <w:pStyle w:val="Compact"/>
      </w:pPr>
      <w:r>
        <w:t xml:space="preserve">Anomaly detection</w:t>
      </w:r>
    </w:p>
    <w:p>
      <w:pPr>
        <w:numPr>
          <w:ilvl w:val="1"/>
          <w:numId w:val="1045"/>
        </w:numPr>
        <w:pStyle w:val="Compact"/>
      </w:pPr>
      <w:r>
        <w:t xml:space="preserve">Threat intelligence integration</w:t>
      </w:r>
    </w:p>
    <w:bookmarkEnd w:id="48"/>
    <w:bookmarkStart w:id="49" w:name="system-configuration"/>
    <w:p>
      <w:pPr>
        <w:pStyle w:val="Heading4"/>
      </w:pPr>
      <w:r>
        <w:t xml:space="preserve">4.6.2 System Configuration</w:t>
      </w:r>
    </w:p>
    <w:p>
      <w:pPr>
        <w:numPr>
          <w:ilvl w:val="0"/>
          <w:numId w:val="1046"/>
        </w:numPr>
        <w:pStyle w:val="Compact"/>
      </w:pPr>
      <w:r>
        <w:rPr>
          <w:bCs/>
          <w:b/>
        </w:rPr>
        <w:t xml:space="preserve">Platform Configuration</w:t>
      </w:r>
    </w:p>
    <w:p>
      <w:pPr>
        <w:numPr>
          <w:ilvl w:val="1"/>
          <w:numId w:val="1047"/>
        </w:numPr>
        <w:pStyle w:val="Compact"/>
      </w:pPr>
      <w:r>
        <w:t xml:space="preserve">Global settings management</w:t>
      </w:r>
    </w:p>
    <w:p>
      <w:pPr>
        <w:numPr>
          <w:ilvl w:val="1"/>
          <w:numId w:val="1047"/>
        </w:numPr>
        <w:pStyle w:val="Compact"/>
      </w:pPr>
      <w:r>
        <w:t xml:space="preserve">Feature toggles</w:t>
      </w:r>
    </w:p>
    <w:p>
      <w:pPr>
        <w:numPr>
          <w:ilvl w:val="1"/>
          <w:numId w:val="1047"/>
        </w:numPr>
        <w:pStyle w:val="Compact"/>
      </w:pPr>
      <w:r>
        <w:t xml:space="preserve">System parameters</w:t>
      </w:r>
    </w:p>
    <w:p>
      <w:pPr>
        <w:numPr>
          <w:ilvl w:val="1"/>
          <w:numId w:val="1047"/>
        </w:numPr>
        <w:pStyle w:val="Compact"/>
      </w:pPr>
      <w:r>
        <w:t xml:space="preserve">Notification templates</w:t>
      </w:r>
    </w:p>
    <w:p>
      <w:pPr>
        <w:numPr>
          <w:ilvl w:val="1"/>
          <w:numId w:val="1047"/>
        </w:numPr>
        <w:pStyle w:val="Compact"/>
      </w:pPr>
      <w:r>
        <w:t xml:space="preserve">Email templates</w:t>
      </w:r>
    </w:p>
    <w:p>
      <w:pPr>
        <w:numPr>
          <w:ilvl w:val="1"/>
          <w:numId w:val="1047"/>
        </w:numPr>
        <w:pStyle w:val="Compact"/>
      </w:pPr>
      <w:r>
        <w:t xml:space="preserve">Document templates</w:t>
      </w:r>
    </w:p>
    <w:p>
      <w:pPr>
        <w:numPr>
          <w:ilvl w:val="0"/>
          <w:numId w:val="1046"/>
        </w:numPr>
        <w:pStyle w:val="Compact"/>
      </w:pPr>
      <w:r>
        <w:rPr>
          <w:bCs/>
          <w:b/>
        </w:rPr>
        <w:t xml:space="preserve">Integration Management</w:t>
      </w:r>
    </w:p>
    <w:p>
      <w:pPr>
        <w:numPr>
          <w:ilvl w:val="1"/>
          <w:numId w:val="1048"/>
        </w:numPr>
        <w:pStyle w:val="Compact"/>
      </w:pPr>
      <w:r>
        <w:t xml:space="preserve">Third-party integration configuration</w:t>
      </w:r>
    </w:p>
    <w:p>
      <w:pPr>
        <w:numPr>
          <w:ilvl w:val="1"/>
          <w:numId w:val="1048"/>
        </w:numPr>
        <w:pStyle w:val="Compact"/>
      </w:pPr>
      <w:r>
        <w:t xml:space="preserve">API key management</w:t>
      </w:r>
    </w:p>
    <w:p>
      <w:pPr>
        <w:numPr>
          <w:ilvl w:val="1"/>
          <w:numId w:val="1048"/>
        </w:numPr>
        <w:pStyle w:val="Compact"/>
      </w:pPr>
      <w:r>
        <w:t xml:space="preserve">Webhook configuration</w:t>
      </w:r>
    </w:p>
    <w:p>
      <w:pPr>
        <w:numPr>
          <w:ilvl w:val="1"/>
          <w:numId w:val="1048"/>
        </w:numPr>
        <w:pStyle w:val="Compact"/>
      </w:pPr>
      <w:r>
        <w:t xml:space="preserve">Integration testing tools</w:t>
      </w:r>
    </w:p>
    <w:p>
      <w:pPr>
        <w:numPr>
          <w:ilvl w:val="1"/>
          <w:numId w:val="1048"/>
        </w:numPr>
        <w:pStyle w:val="Compact"/>
      </w:pPr>
      <w:r>
        <w:t xml:space="preserve">Integration monitoring</w:t>
      </w:r>
    </w:p>
    <w:p>
      <w:pPr>
        <w:numPr>
          <w:ilvl w:val="1"/>
          <w:numId w:val="1048"/>
        </w:numPr>
        <w:pStyle w:val="Compact"/>
      </w:pPr>
      <w:r>
        <w:t xml:space="preserve">Integration version management</w:t>
      </w:r>
    </w:p>
    <w:bookmarkEnd w:id="49"/>
    <w:bookmarkEnd w:id="50"/>
    <w:bookmarkStart w:id="53" w:name="business-intelligence-requirements"/>
    <w:p>
      <w:pPr>
        <w:pStyle w:val="Heading3"/>
      </w:pPr>
      <w:r>
        <w:t xml:space="preserve">4.7 Business Intelligence Requirements</w:t>
      </w:r>
    </w:p>
    <w:bookmarkStart w:id="51" w:name="analytics-dashboard"/>
    <w:p>
      <w:pPr>
        <w:pStyle w:val="Heading4"/>
      </w:pPr>
      <w:r>
        <w:t xml:space="preserve">4.7.1 Analytics Dashboard</w:t>
      </w:r>
    </w:p>
    <w:p>
      <w:pPr>
        <w:numPr>
          <w:ilvl w:val="0"/>
          <w:numId w:val="1049"/>
        </w:numPr>
        <w:pStyle w:val="Compact"/>
      </w:pPr>
      <w:r>
        <w:rPr>
          <w:bCs/>
          <w:b/>
        </w:rPr>
        <w:t xml:space="preserve">Executive Dashboard</w:t>
      </w:r>
    </w:p>
    <w:p>
      <w:pPr>
        <w:numPr>
          <w:ilvl w:val="1"/>
          <w:numId w:val="1050"/>
        </w:numPr>
        <w:pStyle w:val="Compact"/>
      </w:pPr>
      <w:r>
        <w:t xml:space="preserve">Key performance indicators</w:t>
      </w:r>
    </w:p>
    <w:p>
      <w:pPr>
        <w:numPr>
          <w:ilvl w:val="1"/>
          <w:numId w:val="1050"/>
        </w:numPr>
        <w:pStyle w:val="Compact"/>
      </w:pPr>
      <w:r>
        <w:t xml:space="preserve">Business metrics visualization</w:t>
      </w:r>
    </w:p>
    <w:p>
      <w:pPr>
        <w:numPr>
          <w:ilvl w:val="1"/>
          <w:numId w:val="1050"/>
        </w:numPr>
        <w:pStyle w:val="Compact"/>
      </w:pPr>
      <w:r>
        <w:t xml:space="preserve">Trend analysis</w:t>
      </w:r>
    </w:p>
    <w:p>
      <w:pPr>
        <w:numPr>
          <w:ilvl w:val="1"/>
          <w:numId w:val="1050"/>
        </w:numPr>
        <w:pStyle w:val="Compact"/>
      </w:pPr>
      <w:r>
        <w:t xml:space="preserve">Goal tracking</w:t>
      </w:r>
    </w:p>
    <w:p>
      <w:pPr>
        <w:numPr>
          <w:ilvl w:val="1"/>
          <w:numId w:val="1050"/>
        </w:numPr>
        <w:pStyle w:val="Compact"/>
      </w:pPr>
      <w:r>
        <w:t xml:space="preserve">Comparative analysis</w:t>
      </w:r>
    </w:p>
    <w:p>
      <w:pPr>
        <w:numPr>
          <w:ilvl w:val="1"/>
          <w:numId w:val="1050"/>
        </w:numPr>
        <w:pStyle w:val="Compact"/>
      </w:pPr>
      <w:r>
        <w:t xml:space="preserve">Forecast visualization</w:t>
      </w:r>
    </w:p>
    <w:p>
      <w:pPr>
        <w:numPr>
          <w:ilvl w:val="0"/>
          <w:numId w:val="1049"/>
        </w:numPr>
        <w:pStyle w:val="Compact"/>
      </w:pPr>
      <w:r>
        <w:rPr>
          <w:bCs/>
          <w:b/>
        </w:rPr>
        <w:t xml:space="preserve">Operational Dashboards</w:t>
      </w:r>
    </w:p>
    <w:p>
      <w:pPr>
        <w:numPr>
          <w:ilvl w:val="1"/>
          <w:numId w:val="1051"/>
        </w:numPr>
        <w:pStyle w:val="Compact"/>
      </w:pPr>
      <w:r>
        <w:t xml:space="preserve">User acquisition metrics</w:t>
      </w:r>
    </w:p>
    <w:p>
      <w:pPr>
        <w:numPr>
          <w:ilvl w:val="1"/>
          <w:numId w:val="1051"/>
        </w:numPr>
        <w:pStyle w:val="Compact"/>
      </w:pPr>
      <w:r>
        <w:t xml:space="preserve">Property listing metrics</w:t>
      </w:r>
    </w:p>
    <w:p>
      <w:pPr>
        <w:numPr>
          <w:ilvl w:val="1"/>
          <w:numId w:val="1051"/>
        </w:numPr>
        <w:pStyle w:val="Compact"/>
      </w:pPr>
      <w:r>
        <w:t xml:space="preserve">Investment metrics</w:t>
      </w:r>
    </w:p>
    <w:p>
      <w:pPr>
        <w:numPr>
          <w:ilvl w:val="1"/>
          <w:numId w:val="1051"/>
        </w:numPr>
        <w:pStyle w:val="Compact"/>
      </w:pPr>
      <w:r>
        <w:t xml:space="preserve">Secondary market metrics</w:t>
      </w:r>
    </w:p>
    <w:p>
      <w:pPr>
        <w:numPr>
          <w:ilvl w:val="1"/>
          <w:numId w:val="1051"/>
        </w:numPr>
        <w:pStyle w:val="Compact"/>
      </w:pPr>
      <w:r>
        <w:t xml:space="preserve">Financial metrics</w:t>
      </w:r>
    </w:p>
    <w:p>
      <w:pPr>
        <w:numPr>
          <w:ilvl w:val="1"/>
          <w:numId w:val="1051"/>
        </w:numPr>
        <w:pStyle w:val="Compact"/>
      </w:pPr>
      <w:r>
        <w:t xml:space="preserve">Support metrics</w:t>
      </w:r>
    </w:p>
    <w:p>
      <w:pPr>
        <w:numPr>
          <w:ilvl w:val="0"/>
          <w:numId w:val="1049"/>
        </w:numPr>
        <w:pStyle w:val="Compact"/>
      </w:pPr>
      <w:r>
        <w:rPr>
          <w:bCs/>
          <w:b/>
        </w:rPr>
        <w:t xml:space="preserve">Custom Analytics</w:t>
      </w:r>
    </w:p>
    <w:p>
      <w:pPr>
        <w:numPr>
          <w:ilvl w:val="1"/>
          <w:numId w:val="1052"/>
        </w:numPr>
        <w:pStyle w:val="Compact"/>
      </w:pPr>
      <w:r>
        <w:t xml:space="preserve">Ad-hoc report builder</w:t>
      </w:r>
    </w:p>
    <w:p>
      <w:pPr>
        <w:numPr>
          <w:ilvl w:val="1"/>
          <w:numId w:val="1052"/>
        </w:numPr>
        <w:pStyle w:val="Compact"/>
      </w:pPr>
      <w:r>
        <w:t xml:space="preserve">Data exploration tools</w:t>
      </w:r>
    </w:p>
    <w:p>
      <w:pPr>
        <w:numPr>
          <w:ilvl w:val="1"/>
          <w:numId w:val="1052"/>
        </w:numPr>
        <w:pStyle w:val="Compact"/>
      </w:pPr>
      <w:r>
        <w:t xml:space="preserve">Metric definition tools</w:t>
      </w:r>
    </w:p>
    <w:p>
      <w:pPr>
        <w:numPr>
          <w:ilvl w:val="1"/>
          <w:numId w:val="1052"/>
        </w:numPr>
        <w:pStyle w:val="Compact"/>
      </w:pPr>
      <w:r>
        <w:t xml:space="preserve">Custom visualization creation</w:t>
      </w:r>
    </w:p>
    <w:p>
      <w:pPr>
        <w:numPr>
          <w:ilvl w:val="1"/>
          <w:numId w:val="1052"/>
        </w:numPr>
        <w:pStyle w:val="Compact"/>
      </w:pPr>
      <w:r>
        <w:t xml:space="preserve">Saved report management</w:t>
      </w:r>
    </w:p>
    <w:p>
      <w:pPr>
        <w:numPr>
          <w:ilvl w:val="1"/>
          <w:numId w:val="1052"/>
        </w:numPr>
        <w:pStyle w:val="Compact"/>
      </w:pPr>
      <w:r>
        <w:t xml:space="preserve">Scheduled report delivery</w:t>
      </w:r>
    </w:p>
    <w:bookmarkEnd w:id="51"/>
    <w:bookmarkStart w:id="52" w:name="reporting-engine"/>
    <w:p>
      <w:pPr>
        <w:pStyle w:val="Heading4"/>
      </w:pPr>
      <w:r>
        <w:t xml:space="preserve">4.7.2 Reporting Engine</w:t>
      </w:r>
    </w:p>
    <w:p>
      <w:pPr>
        <w:numPr>
          <w:ilvl w:val="0"/>
          <w:numId w:val="1053"/>
        </w:numPr>
        <w:pStyle w:val="Compact"/>
      </w:pPr>
      <w:r>
        <w:rPr>
          <w:bCs/>
          <w:b/>
        </w:rPr>
        <w:t xml:space="preserve">Standard Reports</w:t>
      </w:r>
    </w:p>
    <w:p>
      <w:pPr>
        <w:numPr>
          <w:ilvl w:val="1"/>
          <w:numId w:val="1054"/>
        </w:numPr>
        <w:pStyle w:val="Compact"/>
      </w:pPr>
      <w:r>
        <w:t xml:space="preserve">User activity reports</w:t>
      </w:r>
    </w:p>
    <w:p>
      <w:pPr>
        <w:numPr>
          <w:ilvl w:val="1"/>
          <w:numId w:val="1054"/>
        </w:numPr>
        <w:pStyle w:val="Compact"/>
      </w:pPr>
      <w:r>
        <w:t xml:space="preserve">Transaction reports</w:t>
      </w:r>
    </w:p>
    <w:p>
      <w:pPr>
        <w:numPr>
          <w:ilvl w:val="1"/>
          <w:numId w:val="1054"/>
        </w:numPr>
        <w:pStyle w:val="Compact"/>
      </w:pPr>
      <w:r>
        <w:t xml:space="preserve">Investment reports</w:t>
      </w:r>
    </w:p>
    <w:p>
      <w:pPr>
        <w:numPr>
          <w:ilvl w:val="1"/>
          <w:numId w:val="1054"/>
        </w:numPr>
        <w:pStyle w:val="Compact"/>
      </w:pPr>
      <w:r>
        <w:t xml:space="preserve">Property performance reports</w:t>
      </w:r>
    </w:p>
    <w:p>
      <w:pPr>
        <w:numPr>
          <w:ilvl w:val="1"/>
          <w:numId w:val="1054"/>
        </w:numPr>
        <w:pStyle w:val="Compact"/>
      </w:pPr>
      <w:r>
        <w:t xml:space="preserve">Financial reports</w:t>
      </w:r>
    </w:p>
    <w:p>
      <w:pPr>
        <w:numPr>
          <w:ilvl w:val="1"/>
          <w:numId w:val="1054"/>
        </w:numPr>
        <w:pStyle w:val="Compact"/>
      </w:pPr>
      <w:r>
        <w:t xml:space="preserve">Compliance reports</w:t>
      </w:r>
    </w:p>
    <w:p>
      <w:pPr>
        <w:numPr>
          <w:ilvl w:val="0"/>
          <w:numId w:val="1053"/>
        </w:numPr>
        <w:pStyle w:val="Compact"/>
      </w:pPr>
      <w:r>
        <w:rPr>
          <w:bCs/>
          <w:b/>
        </w:rPr>
        <w:t xml:space="preserve">Report Management</w:t>
      </w:r>
    </w:p>
    <w:p>
      <w:pPr>
        <w:numPr>
          <w:ilvl w:val="1"/>
          <w:numId w:val="1055"/>
        </w:numPr>
        <w:pStyle w:val="Compact"/>
      </w:pPr>
      <w:r>
        <w:t xml:space="preserve">Report scheduling</w:t>
      </w:r>
    </w:p>
    <w:p>
      <w:pPr>
        <w:numPr>
          <w:ilvl w:val="1"/>
          <w:numId w:val="1055"/>
        </w:numPr>
        <w:pStyle w:val="Compact"/>
      </w:pPr>
      <w:r>
        <w:t xml:space="preserve">Report distribution</w:t>
      </w:r>
    </w:p>
    <w:p>
      <w:pPr>
        <w:numPr>
          <w:ilvl w:val="1"/>
          <w:numId w:val="1055"/>
        </w:numPr>
        <w:pStyle w:val="Compact"/>
      </w:pPr>
      <w:r>
        <w:t xml:space="preserve">Report format options (PDF, Excel, CSV)</w:t>
      </w:r>
    </w:p>
    <w:p>
      <w:pPr>
        <w:numPr>
          <w:ilvl w:val="1"/>
          <w:numId w:val="1055"/>
        </w:numPr>
        <w:pStyle w:val="Compact"/>
      </w:pPr>
      <w:r>
        <w:t xml:space="preserve">Report parameter configuration</w:t>
      </w:r>
    </w:p>
    <w:p>
      <w:pPr>
        <w:numPr>
          <w:ilvl w:val="1"/>
          <w:numId w:val="1055"/>
        </w:numPr>
        <w:pStyle w:val="Compact"/>
      </w:pPr>
      <w:r>
        <w:t xml:space="preserve">Report template management</w:t>
      </w:r>
    </w:p>
    <w:p>
      <w:pPr>
        <w:numPr>
          <w:ilvl w:val="1"/>
          <w:numId w:val="1055"/>
        </w:numPr>
        <w:pStyle w:val="Compact"/>
      </w:pPr>
      <w:r>
        <w:t xml:space="preserve">Report access control</w:t>
      </w:r>
    </w:p>
    <w:bookmarkEnd w:id="52"/>
    <w:bookmarkEnd w:id="53"/>
    <w:bookmarkEnd w:id="54"/>
    <w:bookmarkStart w:id="57" w:name="integration-requirements"/>
    <w:p>
      <w:pPr>
        <w:pStyle w:val="Heading2"/>
      </w:pPr>
      <w:r>
        <w:t xml:space="preserve">5. Integration Requirements</w:t>
      </w:r>
    </w:p>
    <w:bookmarkStart w:id="55" w:name="external-system-integrations"/>
    <w:p>
      <w:pPr>
        <w:pStyle w:val="Heading3"/>
      </w:pPr>
      <w:r>
        <w:t xml:space="preserve">5.1 External System Integrations</w:t>
      </w:r>
    </w:p>
    <w:p>
      <w:pPr>
        <w:numPr>
          <w:ilvl w:val="0"/>
          <w:numId w:val="1056"/>
        </w:numPr>
        <w:pStyle w:val="Compact"/>
      </w:pPr>
      <w:r>
        <w:rPr>
          <w:bCs/>
          <w:b/>
        </w:rPr>
        <w:t xml:space="preserve">Regulatory Reporting Systems</w:t>
      </w:r>
    </w:p>
    <w:p>
      <w:pPr>
        <w:numPr>
          <w:ilvl w:val="1"/>
          <w:numId w:val="1057"/>
        </w:numPr>
        <w:pStyle w:val="Compact"/>
      </w:pPr>
      <w:r>
        <w:t xml:space="preserve">Financial regulatory reporting</w:t>
      </w:r>
    </w:p>
    <w:p>
      <w:pPr>
        <w:numPr>
          <w:ilvl w:val="1"/>
          <w:numId w:val="1057"/>
        </w:numPr>
        <w:pStyle w:val="Compact"/>
      </w:pPr>
      <w:r>
        <w:t xml:space="preserve">Tax authority reporting</w:t>
      </w:r>
    </w:p>
    <w:p>
      <w:pPr>
        <w:numPr>
          <w:ilvl w:val="1"/>
          <w:numId w:val="1057"/>
        </w:numPr>
        <w:pStyle w:val="Compact"/>
      </w:pPr>
      <w:r>
        <w:t xml:space="preserve">Corporate filing systems</w:t>
      </w:r>
    </w:p>
    <w:p>
      <w:pPr>
        <w:numPr>
          <w:ilvl w:val="1"/>
          <w:numId w:val="1057"/>
        </w:numPr>
        <w:pStyle w:val="Compact"/>
      </w:pPr>
      <w:r>
        <w:t xml:space="preserve">Banking regulatory systems</w:t>
      </w:r>
    </w:p>
    <w:p>
      <w:pPr>
        <w:numPr>
          <w:ilvl w:val="0"/>
          <w:numId w:val="1056"/>
        </w:numPr>
        <w:pStyle w:val="Compact"/>
      </w:pPr>
      <w:r>
        <w:rPr>
          <w:bCs/>
          <w:b/>
        </w:rPr>
        <w:t xml:space="preserve">Financial Systems</w:t>
      </w:r>
    </w:p>
    <w:p>
      <w:pPr>
        <w:numPr>
          <w:ilvl w:val="1"/>
          <w:numId w:val="1058"/>
        </w:numPr>
        <w:pStyle w:val="Compact"/>
      </w:pPr>
      <w:r>
        <w:t xml:space="preserve">Accounting systems</w:t>
      </w:r>
    </w:p>
    <w:p>
      <w:pPr>
        <w:numPr>
          <w:ilvl w:val="1"/>
          <w:numId w:val="1058"/>
        </w:numPr>
        <w:pStyle w:val="Compact"/>
      </w:pPr>
      <w:r>
        <w:t xml:space="preserve">Banking systems</w:t>
      </w:r>
    </w:p>
    <w:p>
      <w:pPr>
        <w:numPr>
          <w:ilvl w:val="1"/>
          <w:numId w:val="1058"/>
        </w:numPr>
        <w:pStyle w:val="Compact"/>
      </w:pPr>
      <w:r>
        <w:t xml:space="preserve">Payment processors</w:t>
      </w:r>
    </w:p>
    <w:p>
      <w:pPr>
        <w:numPr>
          <w:ilvl w:val="1"/>
          <w:numId w:val="1058"/>
        </w:numPr>
        <w:pStyle w:val="Compact"/>
      </w:pPr>
      <w:r>
        <w:t xml:space="preserve">Tax reporting systems</w:t>
      </w:r>
    </w:p>
    <w:p>
      <w:pPr>
        <w:numPr>
          <w:ilvl w:val="1"/>
          <w:numId w:val="1058"/>
        </w:numPr>
        <w:pStyle w:val="Compact"/>
      </w:pPr>
      <w:r>
        <w:t xml:space="preserve">Financial reconciliation systems</w:t>
      </w:r>
    </w:p>
    <w:p>
      <w:pPr>
        <w:numPr>
          <w:ilvl w:val="0"/>
          <w:numId w:val="1056"/>
        </w:numPr>
        <w:pStyle w:val="Compact"/>
      </w:pPr>
      <w:r>
        <w:rPr>
          <w:bCs/>
          <w:b/>
        </w:rPr>
        <w:t xml:space="preserve">Compliance Systems</w:t>
      </w:r>
    </w:p>
    <w:p>
      <w:pPr>
        <w:numPr>
          <w:ilvl w:val="1"/>
          <w:numId w:val="1059"/>
        </w:numPr>
        <w:pStyle w:val="Compact"/>
      </w:pPr>
      <w:r>
        <w:t xml:space="preserve">KYC/AML service providers</w:t>
      </w:r>
    </w:p>
    <w:p>
      <w:pPr>
        <w:numPr>
          <w:ilvl w:val="1"/>
          <w:numId w:val="1059"/>
        </w:numPr>
        <w:pStyle w:val="Compact"/>
      </w:pPr>
      <w:r>
        <w:t xml:space="preserve">Sanctions screening services</w:t>
      </w:r>
    </w:p>
    <w:p>
      <w:pPr>
        <w:numPr>
          <w:ilvl w:val="1"/>
          <w:numId w:val="1059"/>
        </w:numPr>
        <w:pStyle w:val="Compact"/>
      </w:pPr>
      <w:r>
        <w:t xml:space="preserve">PEP database services</w:t>
      </w:r>
    </w:p>
    <w:p>
      <w:pPr>
        <w:numPr>
          <w:ilvl w:val="1"/>
          <w:numId w:val="1059"/>
        </w:numPr>
        <w:pStyle w:val="Compact"/>
      </w:pPr>
      <w:r>
        <w:t xml:space="preserve">Document verification services</w:t>
      </w:r>
    </w:p>
    <w:p>
      <w:pPr>
        <w:numPr>
          <w:ilvl w:val="1"/>
          <w:numId w:val="1059"/>
        </w:numPr>
        <w:pStyle w:val="Compact"/>
      </w:pPr>
      <w:r>
        <w:t xml:space="preserve">Background check services</w:t>
      </w:r>
    </w:p>
    <w:bookmarkEnd w:id="55"/>
    <w:bookmarkStart w:id="56" w:name="internal-system-integrations"/>
    <w:p>
      <w:pPr>
        <w:pStyle w:val="Heading3"/>
      </w:pPr>
      <w:r>
        <w:t xml:space="preserve">5.2 Internal System Integrations</w:t>
      </w:r>
    </w:p>
    <w:p>
      <w:pPr>
        <w:numPr>
          <w:ilvl w:val="0"/>
          <w:numId w:val="1060"/>
        </w:numPr>
        <w:pStyle w:val="Compact"/>
      </w:pPr>
      <w:r>
        <w:rPr>
          <w:bCs/>
          <w:b/>
        </w:rPr>
        <w:t xml:space="preserve">User Registration and Authentication</w:t>
      </w:r>
    </w:p>
    <w:p>
      <w:pPr>
        <w:numPr>
          <w:ilvl w:val="1"/>
          <w:numId w:val="1061"/>
        </w:numPr>
        <w:pStyle w:val="Compact"/>
      </w:pPr>
      <w:r>
        <w:t xml:space="preserve">User data access</w:t>
      </w:r>
    </w:p>
    <w:p>
      <w:pPr>
        <w:numPr>
          <w:ilvl w:val="1"/>
          <w:numId w:val="1061"/>
        </w:numPr>
        <w:pStyle w:val="Compact"/>
      </w:pPr>
      <w:r>
        <w:t xml:space="preserve">Authentication service integration</w:t>
      </w:r>
    </w:p>
    <w:p>
      <w:pPr>
        <w:numPr>
          <w:ilvl w:val="1"/>
          <w:numId w:val="1061"/>
        </w:numPr>
        <w:pStyle w:val="Compact"/>
      </w:pPr>
      <w:r>
        <w:t xml:space="preserve">Permission enforcement</w:t>
      </w:r>
    </w:p>
    <w:p>
      <w:pPr>
        <w:numPr>
          <w:ilvl w:val="1"/>
          <w:numId w:val="1061"/>
        </w:numPr>
        <w:pStyle w:val="Compact"/>
      </w:pPr>
      <w:r>
        <w:t xml:space="preserve">User activity tracking</w:t>
      </w:r>
    </w:p>
    <w:p>
      <w:pPr>
        <w:numPr>
          <w:ilvl w:val="0"/>
          <w:numId w:val="1060"/>
        </w:numPr>
        <w:pStyle w:val="Compact"/>
      </w:pPr>
      <w:r>
        <w:rPr>
          <w:bCs/>
          <w:b/>
        </w:rPr>
        <w:t xml:space="preserve">Property Listing and Offering Management</w:t>
      </w:r>
    </w:p>
    <w:p>
      <w:pPr>
        <w:numPr>
          <w:ilvl w:val="1"/>
          <w:numId w:val="1062"/>
        </w:numPr>
        <w:pStyle w:val="Compact"/>
      </w:pPr>
      <w:r>
        <w:t xml:space="preserve">Property data access</w:t>
      </w:r>
    </w:p>
    <w:p>
      <w:pPr>
        <w:numPr>
          <w:ilvl w:val="1"/>
          <w:numId w:val="1062"/>
        </w:numPr>
        <w:pStyle w:val="Compact"/>
      </w:pPr>
      <w:r>
        <w:t xml:space="preserve">Offering workflow integration</w:t>
      </w:r>
    </w:p>
    <w:p>
      <w:pPr>
        <w:numPr>
          <w:ilvl w:val="1"/>
          <w:numId w:val="1062"/>
        </w:numPr>
        <w:pStyle w:val="Compact"/>
      </w:pPr>
      <w:r>
        <w:t xml:space="preserve">Document management integration</w:t>
      </w:r>
    </w:p>
    <w:p>
      <w:pPr>
        <w:numPr>
          <w:ilvl w:val="1"/>
          <w:numId w:val="1062"/>
        </w:numPr>
        <w:pStyle w:val="Compact"/>
      </w:pPr>
      <w:r>
        <w:t xml:space="preserve">Approval workflow integration</w:t>
      </w:r>
    </w:p>
    <w:p>
      <w:pPr>
        <w:numPr>
          <w:ilvl w:val="0"/>
          <w:numId w:val="1060"/>
        </w:numPr>
        <w:pStyle w:val="Compact"/>
      </w:pPr>
      <w:r>
        <w:rPr>
          <w:bCs/>
          <w:b/>
        </w:rPr>
        <w:t xml:space="preserve">Investment Processing</w:t>
      </w:r>
    </w:p>
    <w:p>
      <w:pPr>
        <w:numPr>
          <w:ilvl w:val="1"/>
          <w:numId w:val="1063"/>
        </w:numPr>
        <w:pStyle w:val="Compact"/>
      </w:pPr>
      <w:r>
        <w:t xml:space="preserve">Transaction data access</w:t>
      </w:r>
    </w:p>
    <w:p>
      <w:pPr>
        <w:numPr>
          <w:ilvl w:val="1"/>
          <w:numId w:val="1063"/>
        </w:numPr>
        <w:pStyle w:val="Compact"/>
      </w:pPr>
      <w:r>
        <w:t xml:space="preserve">Investment workflow integration</w:t>
      </w:r>
    </w:p>
    <w:p>
      <w:pPr>
        <w:numPr>
          <w:ilvl w:val="1"/>
          <w:numId w:val="1063"/>
        </w:numPr>
        <w:pStyle w:val="Compact"/>
      </w:pPr>
      <w:r>
        <w:t xml:space="preserve">Ownership record access</w:t>
      </w:r>
    </w:p>
    <w:p>
      <w:pPr>
        <w:numPr>
          <w:ilvl w:val="1"/>
          <w:numId w:val="1063"/>
        </w:numPr>
        <w:pStyle w:val="Compact"/>
      </w:pPr>
      <w:r>
        <w:t xml:space="preserve">Dividend processing integration</w:t>
      </w:r>
    </w:p>
    <w:p>
      <w:pPr>
        <w:numPr>
          <w:ilvl w:val="0"/>
          <w:numId w:val="1060"/>
        </w:numPr>
        <w:pStyle w:val="Compact"/>
      </w:pPr>
      <w:r>
        <w:rPr>
          <w:bCs/>
          <w:b/>
        </w:rPr>
        <w:t xml:space="preserve">Secondary Market</w:t>
      </w:r>
    </w:p>
    <w:p>
      <w:pPr>
        <w:numPr>
          <w:ilvl w:val="1"/>
          <w:numId w:val="1064"/>
        </w:numPr>
        <w:pStyle w:val="Compact"/>
      </w:pPr>
      <w:r>
        <w:t xml:space="preserve">Market data access</w:t>
      </w:r>
    </w:p>
    <w:p>
      <w:pPr>
        <w:numPr>
          <w:ilvl w:val="1"/>
          <w:numId w:val="1064"/>
        </w:numPr>
        <w:pStyle w:val="Compact"/>
      </w:pPr>
      <w:r>
        <w:t xml:space="preserve">Trading monitoring integration</w:t>
      </w:r>
    </w:p>
    <w:p>
      <w:pPr>
        <w:numPr>
          <w:ilvl w:val="1"/>
          <w:numId w:val="1064"/>
        </w:numPr>
        <w:pStyle w:val="Compact"/>
      </w:pPr>
      <w:r>
        <w:t xml:space="preserve">Order management integration</w:t>
      </w:r>
    </w:p>
    <w:p>
      <w:pPr>
        <w:numPr>
          <w:ilvl w:val="1"/>
          <w:numId w:val="1064"/>
        </w:numPr>
        <w:pStyle w:val="Compact"/>
      </w:pPr>
      <w:r>
        <w:t xml:space="preserve">Trading compliance integration</w:t>
      </w:r>
    </w:p>
    <w:bookmarkEnd w:id="56"/>
    <w:bookmarkEnd w:id="57"/>
    <w:bookmarkStart w:id="62" w:name="non-functional-requirements"/>
    <w:p>
      <w:pPr>
        <w:pStyle w:val="Heading2"/>
      </w:pPr>
      <w:r>
        <w:t xml:space="preserve">6. Non-functional Requirements</w:t>
      </w:r>
    </w:p>
    <w:bookmarkStart w:id="58" w:name="security-requirements"/>
    <w:p>
      <w:pPr>
        <w:pStyle w:val="Heading3"/>
      </w:pPr>
      <w:r>
        <w:t xml:space="preserve">6.1 Security Requirements</w:t>
      </w:r>
    </w:p>
    <w:p>
      <w:pPr>
        <w:numPr>
          <w:ilvl w:val="0"/>
          <w:numId w:val="1065"/>
        </w:numPr>
        <w:pStyle w:val="Compact"/>
      </w:pPr>
      <w:r>
        <w:rPr>
          <w:bCs/>
          <w:b/>
        </w:rPr>
        <w:t xml:space="preserve">Administrative Security</w:t>
      </w:r>
    </w:p>
    <w:p>
      <w:pPr>
        <w:numPr>
          <w:ilvl w:val="1"/>
          <w:numId w:val="1066"/>
        </w:numPr>
        <w:pStyle w:val="Compact"/>
      </w:pPr>
      <w:r>
        <w:t xml:space="preserve">Role-based access controls</w:t>
      </w:r>
    </w:p>
    <w:p>
      <w:pPr>
        <w:numPr>
          <w:ilvl w:val="1"/>
          <w:numId w:val="1066"/>
        </w:numPr>
        <w:pStyle w:val="Compact"/>
      </w:pPr>
      <w:r>
        <w:t xml:space="preserve">Admin action logging</w:t>
      </w:r>
    </w:p>
    <w:p>
      <w:pPr>
        <w:numPr>
          <w:ilvl w:val="1"/>
          <w:numId w:val="1066"/>
        </w:numPr>
        <w:pStyle w:val="Compact"/>
      </w:pPr>
      <w:r>
        <w:t xml:space="preserve">Privileged access management</w:t>
      </w:r>
    </w:p>
    <w:p>
      <w:pPr>
        <w:numPr>
          <w:ilvl w:val="1"/>
          <w:numId w:val="1066"/>
        </w:numPr>
        <w:pStyle w:val="Compact"/>
      </w:pPr>
      <w:r>
        <w:t xml:space="preserve">Session security controls</w:t>
      </w:r>
    </w:p>
    <w:p>
      <w:pPr>
        <w:numPr>
          <w:ilvl w:val="1"/>
          <w:numId w:val="1066"/>
        </w:numPr>
        <w:pStyle w:val="Compact"/>
      </w:pPr>
      <w:r>
        <w:t xml:space="preserve">Administrative audit trails</w:t>
      </w:r>
    </w:p>
    <w:p>
      <w:pPr>
        <w:numPr>
          <w:ilvl w:val="1"/>
          <w:numId w:val="1066"/>
        </w:numPr>
        <w:pStyle w:val="Compact"/>
      </w:pPr>
      <w:r>
        <w:t xml:space="preserve">Two-factor authentication enforcement</w:t>
      </w:r>
    </w:p>
    <w:p>
      <w:pPr>
        <w:numPr>
          <w:ilvl w:val="0"/>
          <w:numId w:val="1065"/>
        </w:numPr>
        <w:pStyle w:val="Compact"/>
      </w:pPr>
      <w:r>
        <w:rPr>
          <w:bCs/>
          <w:b/>
        </w:rPr>
        <w:t xml:space="preserve">Data Protection</w:t>
      </w:r>
    </w:p>
    <w:p>
      <w:pPr>
        <w:numPr>
          <w:ilvl w:val="1"/>
          <w:numId w:val="1067"/>
        </w:numPr>
        <w:pStyle w:val="Compact"/>
      </w:pPr>
      <w:r>
        <w:t xml:space="preserve">Sensitive data encryption</w:t>
      </w:r>
    </w:p>
    <w:p>
      <w:pPr>
        <w:numPr>
          <w:ilvl w:val="1"/>
          <w:numId w:val="1067"/>
        </w:numPr>
        <w:pStyle w:val="Compact"/>
      </w:pPr>
      <w:r>
        <w:t xml:space="preserve">Data masking for sensitive information</w:t>
      </w:r>
    </w:p>
    <w:p>
      <w:pPr>
        <w:numPr>
          <w:ilvl w:val="1"/>
          <w:numId w:val="1067"/>
        </w:numPr>
        <w:pStyle w:val="Compact"/>
      </w:pPr>
      <w:r>
        <w:t xml:space="preserve">Secure data export controls</w:t>
      </w:r>
    </w:p>
    <w:p>
      <w:pPr>
        <w:numPr>
          <w:ilvl w:val="1"/>
          <w:numId w:val="1067"/>
        </w:numPr>
        <w:pStyle w:val="Compact"/>
      </w:pPr>
      <w:r>
        <w:t xml:space="preserve">Data retention policy enforcement</w:t>
      </w:r>
    </w:p>
    <w:p>
      <w:pPr>
        <w:numPr>
          <w:ilvl w:val="1"/>
          <w:numId w:val="1067"/>
        </w:numPr>
        <w:pStyle w:val="Compact"/>
      </w:pPr>
      <w:r>
        <w:t xml:space="preserve">Data access logging</w:t>
      </w:r>
    </w:p>
    <w:p>
      <w:pPr>
        <w:numPr>
          <w:ilvl w:val="1"/>
          <w:numId w:val="1067"/>
        </w:numPr>
        <w:pStyle w:val="Compact"/>
      </w:pPr>
      <w:r>
        <w:t xml:space="preserve">Data loss prevention</w:t>
      </w:r>
    </w:p>
    <w:bookmarkEnd w:id="58"/>
    <w:bookmarkStart w:id="59" w:name="performance-requirements"/>
    <w:p>
      <w:pPr>
        <w:pStyle w:val="Heading3"/>
      </w:pPr>
      <w:r>
        <w:t xml:space="preserve">6.2 Performance Requirements</w:t>
      </w:r>
    </w:p>
    <w:p>
      <w:pPr>
        <w:numPr>
          <w:ilvl w:val="0"/>
          <w:numId w:val="1068"/>
        </w:numPr>
        <w:pStyle w:val="Compact"/>
      </w:pPr>
      <w:r>
        <w:rPr>
          <w:bCs/>
          <w:b/>
        </w:rPr>
        <w:t xml:space="preserve">Response Times</w:t>
      </w:r>
    </w:p>
    <w:p>
      <w:pPr>
        <w:numPr>
          <w:ilvl w:val="1"/>
          <w:numId w:val="1069"/>
        </w:numPr>
        <w:pStyle w:val="Compact"/>
      </w:pPr>
      <w:r>
        <w:t xml:space="preserve">Dashboard loading &lt; 3 seconds</w:t>
      </w:r>
    </w:p>
    <w:p>
      <w:pPr>
        <w:numPr>
          <w:ilvl w:val="1"/>
          <w:numId w:val="1069"/>
        </w:numPr>
        <w:pStyle w:val="Compact"/>
      </w:pPr>
      <w:r>
        <w:t xml:space="preserve">Report generation &lt; 10 seconds for standard reports</w:t>
      </w:r>
    </w:p>
    <w:p>
      <w:pPr>
        <w:numPr>
          <w:ilvl w:val="1"/>
          <w:numId w:val="1069"/>
        </w:numPr>
        <w:pStyle w:val="Compact"/>
      </w:pPr>
      <w:r>
        <w:t xml:space="preserve">User search &lt; 2 seconds</w:t>
      </w:r>
    </w:p>
    <w:p>
      <w:pPr>
        <w:numPr>
          <w:ilvl w:val="1"/>
          <w:numId w:val="1069"/>
        </w:numPr>
        <w:pStyle w:val="Compact"/>
      </w:pPr>
      <w:r>
        <w:t xml:space="preserve">Transaction search &lt; 3 seconds</w:t>
      </w:r>
    </w:p>
    <w:p>
      <w:pPr>
        <w:numPr>
          <w:ilvl w:val="1"/>
          <w:numId w:val="1069"/>
        </w:numPr>
        <w:pStyle w:val="Compact"/>
      </w:pPr>
      <w:r>
        <w:t xml:space="preserve">Administrative actions &lt; 2 seconds</w:t>
      </w:r>
    </w:p>
    <w:p>
      <w:pPr>
        <w:numPr>
          <w:ilvl w:val="0"/>
          <w:numId w:val="1068"/>
        </w:numPr>
        <w:pStyle w:val="Compact"/>
      </w:pPr>
      <w:r>
        <w:rPr>
          <w:bCs/>
          <w:b/>
        </w:rPr>
        <w:t xml:space="preserve">Scalability</w:t>
      </w:r>
    </w:p>
    <w:p>
      <w:pPr>
        <w:numPr>
          <w:ilvl w:val="1"/>
          <w:numId w:val="1070"/>
        </w:numPr>
        <w:pStyle w:val="Compact"/>
      </w:pPr>
      <w:r>
        <w:t xml:space="preserve">Support for 100+ concurrent admin users</w:t>
      </w:r>
    </w:p>
    <w:p>
      <w:pPr>
        <w:numPr>
          <w:ilvl w:val="1"/>
          <w:numId w:val="1070"/>
        </w:numPr>
        <w:pStyle w:val="Compact"/>
      </w:pPr>
      <w:r>
        <w:t xml:space="preserve">Processing for 100,000+ user records</w:t>
      </w:r>
    </w:p>
    <w:p>
      <w:pPr>
        <w:numPr>
          <w:ilvl w:val="1"/>
          <w:numId w:val="1070"/>
        </w:numPr>
        <w:pStyle w:val="Compact"/>
      </w:pPr>
      <w:r>
        <w:t xml:space="preserve">Management of 10,000+ property listings</w:t>
      </w:r>
    </w:p>
    <w:p>
      <w:pPr>
        <w:numPr>
          <w:ilvl w:val="1"/>
          <w:numId w:val="1070"/>
        </w:numPr>
        <w:pStyle w:val="Compact"/>
      </w:pPr>
      <w:r>
        <w:t xml:space="preserve">Tracking of 1,000,000+ transactions</w:t>
      </w:r>
    </w:p>
    <w:p>
      <w:pPr>
        <w:numPr>
          <w:ilvl w:val="1"/>
          <w:numId w:val="1070"/>
        </w:numPr>
        <w:pStyle w:val="Compact"/>
      </w:pPr>
      <w:r>
        <w:t xml:space="preserve">Storage of 10+ years of historical data</w:t>
      </w:r>
    </w:p>
    <w:bookmarkEnd w:id="59"/>
    <w:bookmarkStart w:id="60" w:name="availability-requirements"/>
    <w:p>
      <w:pPr>
        <w:pStyle w:val="Heading3"/>
      </w:pPr>
      <w:r>
        <w:t xml:space="preserve">6.3 Availability Requirements</w:t>
      </w:r>
    </w:p>
    <w:p>
      <w:pPr>
        <w:numPr>
          <w:ilvl w:val="0"/>
          <w:numId w:val="1071"/>
        </w:numPr>
        <w:pStyle w:val="Compact"/>
      </w:pPr>
      <w:r>
        <w:rPr>
          <w:bCs/>
          <w:b/>
        </w:rPr>
        <w:t xml:space="preserve">System Uptime</w:t>
      </w:r>
    </w:p>
    <w:p>
      <w:pPr>
        <w:numPr>
          <w:ilvl w:val="1"/>
          <w:numId w:val="1072"/>
        </w:numPr>
        <w:pStyle w:val="Compact"/>
      </w:pPr>
      <w:r>
        <w:t xml:space="preserve">99.9% uptime for administrative functions</w:t>
      </w:r>
    </w:p>
    <w:p>
      <w:pPr>
        <w:numPr>
          <w:ilvl w:val="1"/>
          <w:numId w:val="1072"/>
        </w:numPr>
        <w:pStyle w:val="Compact"/>
      </w:pPr>
      <w:r>
        <w:t xml:space="preserve">24/7 availability for critical monitoring functions</w:t>
      </w:r>
    </w:p>
    <w:p>
      <w:pPr>
        <w:numPr>
          <w:ilvl w:val="1"/>
          <w:numId w:val="1072"/>
        </w:numPr>
        <w:pStyle w:val="Compact"/>
      </w:pPr>
      <w:r>
        <w:t xml:space="preserve">Scheduled maintenance windows for non-critical functions</w:t>
      </w:r>
    </w:p>
    <w:p>
      <w:pPr>
        <w:numPr>
          <w:ilvl w:val="1"/>
          <w:numId w:val="1072"/>
        </w:numPr>
        <w:pStyle w:val="Compact"/>
      </w:pPr>
      <w:r>
        <w:t xml:space="preserve">Redundancy for administrative systems</w:t>
      </w:r>
    </w:p>
    <w:bookmarkEnd w:id="60"/>
    <w:bookmarkStart w:id="61" w:name="usability-requirements"/>
    <w:p>
      <w:pPr>
        <w:pStyle w:val="Heading3"/>
      </w:pPr>
      <w:r>
        <w:t xml:space="preserve">6.4 Usability Requirements</w:t>
      </w:r>
    </w:p>
    <w:p>
      <w:pPr>
        <w:numPr>
          <w:ilvl w:val="0"/>
          <w:numId w:val="1073"/>
        </w:numPr>
        <w:pStyle w:val="Compact"/>
      </w:pPr>
      <w:r>
        <w:rPr>
          <w:bCs/>
          <w:b/>
        </w:rPr>
        <w:t xml:space="preserve">Administrative Interface</w:t>
      </w:r>
    </w:p>
    <w:p>
      <w:pPr>
        <w:numPr>
          <w:ilvl w:val="1"/>
          <w:numId w:val="1074"/>
        </w:numPr>
        <w:pStyle w:val="Compact"/>
      </w:pPr>
      <w:r>
        <w:t xml:space="preserve">Intuitive navigation</w:t>
      </w:r>
    </w:p>
    <w:p>
      <w:pPr>
        <w:numPr>
          <w:ilvl w:val="1"/>
          <w:numId w:val="1074"/>
        </w:numPr>
        <w:pStyle w:val="Compact"/>
      </w:pPr>
      <w:r>
        <w:t xml:space="preserve">Consistent UI patterns</w:t>
      </w:r>
    </w:p>
    <w:p>
      <w:pPr>
        <w:numPr>
          <w:ilvl w:val="1"/>
          <w:numId w:val="1074"/>
        </w:numPr>
        <w:pStyle w:val="Compact"/>
      </w:pPr>
      <w:r>
        <w:t xml:space="preserve">Task-oriented workflows</w:t>
      </w:r>
    </w:p>
    <w:p>
      <w:pPr>
        <w:numPr>
          <w:ilvl w:val="1"/>
          <w:numId w:val="1074"/>
        </w:numPr>
        <w:pStyle w:val="Compact"/>
      </w:pPr>
      <w:r>
        <w:t xml:space="preserve">Quick access to frequently used functions</w:t>
      </w:r>
    </w:p>
    <w:p>
      <w:pPr>
        <w:numPr>
          <w:ilvl w:val="1"/>
          <w:numId w:val="1074"/>
        </w:numPr>
        <w:pStyle w:val="Compact"/>
      </w:pPr>
      <w:r>
        <w:t xml:space="preserve">Keyboard shortcuts for efficiency</w:t>
      </w:r>
    </w:p>
    <w:p>
      <w:pPr>
        <w:numPr>
          <w:ilvl w:val="1"/>
          <w:numId w:val="1074"/>
        </w:numPr>
        <w:pStyle w:val="Compact"/>
      </w:pPr>
      <w:r>
        <w:t xml:space="preserve">Responsive design for different screen sizes</w:t>
      </w:r>
    </w:p>
    <w:bookmarkEnd w:id="61"/>
    <w:bookmarkEnd w:id="62"/>
    <w:bookmarkStart w:id="65" w:name="user-experience-requirements"/>
    <w:p>
      <w:pPr>
        <w:pStyle w:val="Heading2"/>
      </w:pPr>
      <w:r>
        <w:t xml:space="preserve">7. User Experience Requirements</w:t>
      </w:r>
    </w:p>
    <w:bookmarkStart w:id="63" w:name="dashboard-experience"/>
    <w:p>
      <w:pPr>
        <w:pStyle w:val="Heading3"/>
      </w:pPr>
      <w:r>
        <w:t xml:space="preserve">7.1 Dashboard Experience</w:t>
      </w:r>
    </w:p>
    <w:p>
      <w:pPr>
        <w:numPr>
          <w:ilvl w:val="0"/>
          <w:numId w:val="1075"/>
        </w:numPr>
        <w:pStyle w:val="Compact"/>
      </w:pPr>
      <w:r>
        <w:rPr>
          <w:bCs/>
          <w:b/>
        </w:rPr>
        <w:t xml:space="preserve">Dashboard Design</w:t>
      </w:r>
    </w:p>
    <w:p>
      <w:pPr>
        <w:numPr>
          <w:ilvl w:val="1"/>
          <w:numId w:val="1076"/>
        </w:numPr>
        <w:pStyle w:val="Compact"/>
      </w:pPr>
      <w:r>
        <w:t xml:space="preserve">Role-based dashboard customization</w:t>
      </w:r>
    </w:p>
    <w:p>
      <w:pPr>
        <w:numPr>
          <w:ilvl w:val="1"/>
          <w:numId w:val="1076"/>
        </w:numPr>
        <w:pStyle w:val="Compact"/>
      </w:pPr>
      <w:r>
        <w:t xml:space="preserve">Interactive data visualizations</w:t>
      </w:r>
    </w:p>
    <w:p>
      <w:pPr>
        <w:numPr>
          <w:ilvl w:val="1"/>
          <w:numId w:val="1076"/>
        </w:numPr>
        <w:pStyle w:val="Compact"/>
      </w:pPr>
      <w:r>
        <w:t xml:space="preserve">Drill-down capabilities</w:t>
      </w:r>
    </w:p>
    <w:p>
      <w:pPr>
        <w:numPr>
          <w:ilvl w:val="1"/>
          <w:numId w:val="1076"/>
        </w:numPr>
        <w:pStyle w:val="Compact"/>
      </w:pPr>
      <w:r>
        <w:t xml:space="preserve">Real-time data updates</w:t>
      </w:r>
    </w:p>
    <w:p>
      <w:pPr>
        <w:numPr>
          <w:ilvl w:val="1"/>
          <w:numId w:val="1076"/>
        </w:numPr>
        <w:pStyle w:val="Compact"/>
      </w:pPr>
      <w:r>
        <w:t xml:space="preserve">Alert indicators</w:t>
      </w:r>
    </w:p>
    <w:p>
      <w:pPr>
        <w:numPr>
          <w:ilvl w:val="1"/>
          <w:numId w:val="1076"/>
        </w:numPr>
        <w:pStyle w:val="Compact"/>
      </w:pPr>
      <w:r>
        <w:t xml:space="preserve">Dashboard layout customization</w:t>
      </w:r>
    </w:p>
    <w:p>
      <w:pPr>
        <w:numPr>
          <w:ilvl w:val="0"/>
          <w:numId w:val="1075"/>
        </w:numPr>
        <w:pStyle w:val="Compact"/>
      </w:pPr>
      <w:r>
        <w:rPr>
          <w:bCs/>
          <w:b/>
        </w:rPr>
        <w:t xml:space="preserve">Information Architecture</w:t>
      </w:r>
    </w:p>
    <w:p>
      <w:pPr>
        <w:numPr>
          <w:ilvl w:val="1"/>
          <w:numId w:val="1077"/>
        </w:numPr>
        <w:pStyle w:val="Compact"/>
      </w:pPr>
      <w:r>
        <w:t xml:space="preserve">Logical grouping of related functions</w:t>
      </w:r>
    </w:p>
    <w:p>
      <w:pPr>
        <w:numPr>
          <w:ilvl w:val="1"/>
          <w:numId w:val="1077"/>
        </w:numPr>
        <w:pStyle w:val="Compact"/>
      </w:pPr>
      <w:r>
        <w:t xml:space="preserve">Progressive disclosure of complex information</w:t>
      </w:r>
    </w:p>
    <w:p>
      <w:pPr>
        <w:numPr>
          <w:ilvl w:val="1"/>
          <w:numId w:val="1077"/>
        </w:numPr>
        <w:pStyle w:val="Compact"/>
      </w:pPr>
      <w:r>
        <w:t xml:space="preserve">Consistent navigation patterns</w:t>
      </w:r>
    </w:p>
    <w:p>
      <w:pPr>
        <w:numPr>
          <w:ilvl w:val="1"/>
          <w:numId w:val="1077"/>
        </w:numPr>
        <w:pStyle w:val="Compact"/>
      </w:pPr>
      <w:r>
        <w:t xml:space="preserve">Breadcrumb navigation</w:t>
      </w:r>
    </w:p>
    <w:p>
      <w:pPr>
        <w:numPr>
          <w:ilvl w:val="1"/>
          <w:numId w:val="1077"/>
        </w:numPr>
        <w:pStyle w:val="Compact"/>
      </w:pPr>
      <w:r>
        <w:t xml:space="preserve">Search functionality across administrative features</w:t>
      </w:r>
    </w:p>
    <w:p>
      <w:pPr>
        <w:numPr>
          <w:ilvl w:val="1"/>
          <w:numId w:val="1077"/>
        </w:numPr>
        <w:pStyle w:val="Compact"/>
      </w:pPr>
      <w:r>
        <w:t xml:space="preserve">Context-sensitive help</w:t>
      </w:r>
    </w:p>
    <w:bookmarkEnd w:id="63"/>
    <w:bookmarkStart w:id="64" w:name="administrative-workflows"/>
    <w:p>
      <w:pPr>
        <w:pStyle w:val="Heading3"/>
      </w:pPr>
      <w:r>
        <w:t xml:space="preserve">7.2 Administrative Workflows</w:t>
      </w:r>
    </w:p>
    <w:p>
      <w:pPr>
        <w:numPr>
          <w:ilvl w:val="0"/>
          <w:numId w:val="1078"/>
        </w:numPr>
        <w:pStyle w:val="Compact"/>
      </w:pPr>
      <w:r>
        <w:rPr>
          <w:bCs/>
          <w:b/>
        </w:rPr>
        <w:t xml:space="preserve">Workflow Efficiency</w:t>
      </w:r>
    </w:p>
    <w:p>
      <w:pPr>
        <w:numPr>
          <w:ilvl w:val="1"/>
          <w:numId w:val="1079"/>
        </w:numPr>
        <w:pStyle w:val="Compact"/>
      </w:pPr>
      <w:r>
        <w:t xml:space="preserve">Minimized clicks for common tasks</w:t>
      </w:r>
    </w:p>
    <w:p>
      <w:pPr>
        <w:numPr>
          <w:ilvl w:val="1"/>
          <w:numId w:val="1079"/>
        </w:numPr>
        <w:pStyle w:val="Compact"/>
      </w:pPr>
      <w:r>
        <w:t xml:space="preserve">Batch operations for efficiency</w:t>
      </w:r>
    </w:p>
    <w:p>
      <w:pPr>
        <w:numPr>
          <w:ilvl w:val="1"/>
          <w:numId w:val="1079"/>
        </w:numPr>
        <w:pStyle w:val="Compact"/>
      </w:pPr>
      <w:r>
        <w:t xml:space="preserve">Task queues for pending actions</w:t>
      </w:r>
    </w:p>
    <w:p>
      <w:pPr>
        <w:numPr>
          <w:ilvl w:val="1"/>
          <w:numId w:val="1079"/>
        </w:numPr>
        <w:pStyle w:val="Compact"/>
      </w:pPr>
      <w:r>
        <w:t xml:space="preserve">Saved filters and searches</w:t>
      </w:r>
    </w:p>
    <w:p>
      <w:pPr>
        <w:numPr>
          <w:ilvl w:val="1"/>
          <w:numId w:val="1079"/>
        </w:numPr>
        <w:pStyle w:val="Compact"/>
      </w:pPr>
      <w:r>
        <w:t xml:space="preserve">Recent item access</w:t>
      </w:r>
    </w:p>
    <w:p>
      <w:pPr>
        <w:numPr>
          <w:ilvl w:val="1"/>
          <w:numId w:val="1079"/>
        </w:numPr>
        <w:pStyle w:val="Compact"/>
      </w:pPr>
      <w:r>
        <w:t xml:space="preserve">Workflow status visualization</w:t>
      </w:r>
    </w:p>
    <w:p>
      <w:pPr>
        <w:numPr>
          <w:ilvl w:val="0"/>
          <w:numId w:val="1078"/>
        </w:numPr>
        <w:pStyle w:val="Compact"/>
      </w:pPr>
      <w:r>
        <w:rPr>
          <w:bCs/>
          <w:b/>
        </w:rPr>
        <w:t xml:space="preserve">Decision Support</w:t>
      </w:r>
    </w:p>
    <w:p>
      <w:pPr>
        <w:numPr>
          <w:ilvl w:val="1"/>
          <w:numId w:val="1080"/>
        </w:numPr>
        <w:pStyle w:val="Compact"/>
      </w:pPr>
      <w:r>
        <w:t xml:space="preserve">Contextual information for decision making</w:t>
      </w:r>
    </w:p>
    <w:p>
      <w:pPr>
        <w:numPr>
          <w:ilvl w:val="1"/>
          <w:numId w:val="1080"/>
        </w:numPr>
        <w:pStyle w:val="Compact"/>
      </w:pPr>
      <w:r>
        <w:t xml:space="preserve">Historical data access during reviews</w:t>
      </w:r>
    </w:p>
    <w:p>
      <w:pPr>
        <w:numPr>
          <w:ilvl w:val="1"/>
          <w:numId w:val="1080"/>
        </w:numPr>
        <w:pStyle w:val="Compact"/>
      </w:pPr>
      <w:r>
        <w:t xml:space="preserve">Comparison tools</w:t>
      </w:r>
    </w:p>
    <w:p>
      <w:pPr>
        <w:numPr>
          <w:ilvl w:val="1"/>
          <w:numId w:val="1080"/>
        </w:numPr>
        <w:pStyle w:val="Compact"/>
      </w:pPr>
      <w:r>
        <w:t xml:space="preserve">Reference information access</w:t>
      </w:r>
    </w:p>
    <w:p>
      <w:pPr>
        <w:numPr>
          <w:ilvl w:val="1"/>
          <w:numId w:val="1080"/>
        </w:numPr>
        <w:pStyle w:val="Compact"/>
      </w:pPr>
      <w:r>
        <w:t xml:space="preserve">Decision documentation tools</w:t>
      </w:r>
    </w:p>
    <w:p>
      <w:pPr>
        <w:numPr>
          <w:ilvl w:val="1"/>
          <w:numId w:val="1080"/>
        </w:numPr>
        <w:pStyle w:val="Compact"/>
      </w:pPr>
      <w:r>
        <w:t xml:space="preserve">Approval/rejection templates</w:t>
      </w:r>
    </w:p>
    <w:bookmarkEnd w:id="64"/>
    <w:bookmarkEnd w:id="65"/>
    <w:bookmarkStart w:id="68" w:name="reporting-requirements"/>
    <w:p>
      <w:pPr>
        <w:pStyle w:val="Heading2"/>
      </w:pPr>
      <w:r>
        <w:t xml:space="preserve">8. Reporting Requirements</w:t>
      </w:r>
    </w:p>
    <w:bookmarkStart w:id="66" w:name="platform-analytics"/>
    <w:p>
      <w:pPr>
        <w:pStyle w:val="Heading3"/>
      </w:pPr>
      <w:r>
        <w:t xml:space="preserve">8.1 Platform Analytics</w:t>
      </w:r>
    </w:p>
    <w:p>
      <w:pPr>
        <w:numPr>
          <w:ilvl w:val="0"/>
          <w:numId w:val="1081"/>
        </w:numPr>
        <w:pStyle w:val="Compact"/>
      </w:pPr>
      <w:r>
        <w:rPr>
          <w:bCs/>
          <w:b/>
        </w:rPr>
        <w:t xml:space="preserve">User Analytics</w:t>
      </w:r>
    </w:p>
    <w:p>
      <w:pPr>
        <w:numPr>
          <w:ilvl w:val="1"/>
          <w:numId w:val="1082"/>
        </w:numPr>
        <w:pStyle w:val="Compact"/>
      </w:pPr>
      <w:r>
        <w:t xml:space="preserve">Registration conversion metrics</w:t>
      </w:r>
    </w:p>
    <w:p>
      <w:pPr>
        <w:numPr>
          <w:ilvl w:val="1"/>
          <w:numId w:val="1082"/>
        </w:numPr>
        <w:pStyle w:val="Compact"/>
      </w:pPr>
      <w:r>
        <w:t xml:space="preserve">User acquisition channels</w:t>
      </w:r>
    </w:p>
    <w:p>
      <w:pPr>
        <w:numPr>
          <w:ilvl w:val="1"/>
          <w:numId w:val="1082"/>
        </w:numPr>
        <w:pStyle w:val="Compact"/>
      </w:pPr>
      <w:r>
        <w:t xml:space="preserve">User engagement metrics</w:t>
      </w:r>
    </w:p>
    <w:p>
      <w:pPr>
        <w:numPr>
          <w:ilvl w:val="1"/>
          <w:numId w:val="1082"/>
        </w:numPr>
        <w:pStyle w:val="Compact"/>
      </w:pPr>
      <w:r>
        <w:t xml:space="preserve">User retention analysis</w:t>
      </w:r>
    </w:p>
    <w:p>
      <w:pPr>
        <w:numPr>
          <w:ilvl w:val="1"/>
          <w:numId w:val="1082"/>
        </w:numPr>
        <w:pStyle w:val="Compact"/>
      </w:pPr>
      <w:r>
        <w:t xml:space="preserve">User segmentation</w:t>
      </w:r>
    </w:p>
    <w:p>
      <w:pPr>
        <w:numPr>
          <w:ilvl w:val="1"/>
          <w:numId w:val="1082"/>
        </w:numPr>
        <w:pStyle w:val="Compact"/>
      </w:pPr>
      <w:r>
        <w:t xml:space="preserve">Activity pattern analysis</w:t>
      </w:r>
    </w:p>
    <w:p>
      <w:pPr>
        <w:numPr>
          <w:ilvl w:val="0"/>
          <w:numId w:val="1081"/>
        </w:numPr>
        <w:pStyle w:val="Compact"/>
      </w:pPr>
      <w:r>
        <w:rPr>
          <w:bCs/>
          <w:b/>
        </w:rPr>
        <w:t xml:space="preserve">Investment Analytics</w:t>
      </w:r>
    </w:p>
    <w:p>
      <w:pPr>
        <w:numPr>
          <w:ilvl w:val="1"/>
          <w:numId w:val="1083"/>
        </w:numPr>
        <w:pStyle w:val="Compact"/>
      </w:pPr>
      <w:r>
        <w:t xml:space="preserve">Investment volume trends</w:t>
      </w:r>
    </w:p>
    <w:p>
      <w:pPr>
        <w:numPr>
          <w:ilvl w:val="1"/>
          <w:numId w:val="1083"/>
        </w:numPr>
        <w:pStyle w:val="Compact"/>
      </w:pPr>
      <w:r>
        <w:t xml:space="preserve">Average investment amount</w:t>
      </w:r>
    </w:p>
    <w:p>
      <w:pPr>
        <w:numPr>
          <w:ilvl w:val="1"/>
          <w:numId w:val="1083"/>
        </w:numPr>
        <w:pStyle w:val="Compact"/>
      </w:pPr>
      <w:r>
        <w:t xml:space="preserve">Investor behavior analysis</w:t>
      </w:r>
    </w:p>
    <w:p>
      <w:pPr>
        <w:numPr>
          <w:ilvl w:val="1"/>
          <w:numId w:val="1083"/>
        </w:numPr>
        <w:pStyle w:val="Compact"/>
      </w:pPr>
      <w:r>
        <w:t xml:space="preserve">Property type preferences</w:t>
      </w:r>
    </w:p>
    <w:p>
      <w:pPr>
        <w:numPr>
          <w:ilvl w:val="1"/>
          <w:numId w:val="1083"/>
        </w:numPr>
        <w:pStyle w:val="Compact"/>
      </w:pPr>
      <w:r>
        <w:t xml:space="preserve">Conversion funnel analysis</w:t>
      </w:r>
    </w:p>
    <w:p>
      <w:pPr>
        <w:numPr>
          <w:ilvl w:val="1"/>
          <w:numId w:val="1083"/>
        </w:numPr>
        <w:pStyle w:val="Compact"/>
      </w:pPr>
      <w:r>
        <w:t xml:space="preserve">Return on investment analysis</w:t>
      </w:r>
    </w:p>
    <w:p>
      <w:pPr>
        <w:numPr>
          <w:ilvl w:val="0"/>
          <w:numId w:val="1081"/>
        </w:numPr>
        <w:pStyle w:val="Compact"/>
      </w:pPr>
      <w:r>
        <w:rPr>
          <w:bCs/>
          <w:b/>
        </w:rPr>
        <w:t xml:space="preserve">Market Analytics</w:t>
      </w:r>
    </w:p>
    <w:p>
      <w:pPr>
        <w:numPr>
          <w:ilvl w:val="1"/>
          <w:numId w:val="1084"/>
        </w:numPr>
        <w:pStyle w:val="Compact"/>
      </w:pPr>
      <w:r>
        <w:t xml:space="preserve">Secondary market liquidity metrics</w:t>
      </w:r>
    </w:p>
    <w:p>
      <w:pPr>
        <w:numPr>
          <w:ilvl w:val="1"/>
          <w:numId w:val="1084"/>
        </w:numPr>
        <w:pStyle w:val="Compact"/>
      </w:pPr>
      <w:r>
        <w:t xml:space="preserve">Price trend analysis</w:t>
      </w:r>
    </w:p>
    <w:p>
      <w:pPr>
        <w:numPr>
          <w:ilvl w:val="1"/>
          <w:numId w:val="1084"/>
        </w:numPr>
        <w:pStyle w:val="Compact"/>
      </w:pPr>
      <w:r>
        <w:t xml:space="preserve">Trading volume analysis</w:t>
      </w:r>
    </w:p>
    <w:p>
      <w:pPr>
        <w:numPr>
          <w:ilvl w:val="1"/>
          <w:numId w:val="1084"/>
        </w:numPr>
        <w:pStyle w:val="Compact"/>
      </w:pPr>
      <w:r>
        <w:t xml:space="preserve">Market depth metrics</w:t>
      </w:r>
    </w:p>
    <w:p>
      <w:pPr>
        <w:numPr>
          <w:ilvl w:val="1"/>
          <w:numId w:val="1084"/>
        </w:numPr>
        <w:pStyle w:val="Compact"/>
      </w:pPr>
      <w:r>
        <w:t xml:space="preserve">Bid-ask spread analysis</w:t>
      </w:r>
    </w:p>
    <w:p>
      <w:pPr>
        <w:numPr>
          <w:ilvl w:val="1"/>
          <w:numId w:val="1084"/>
        </w:numPr>
        <w:pStyle w:val="Compact"/>
      </w:pPr>
      <w:r>
        <w:t xml:space="preserve">Market participant behavior</w:t>
      </w:r>
    </w:p>
    <w:bookmarkEnd w:id="66"/>
    <w:bookmarkStart w:id="67" w:name="operational-reporting"/>
    <w:p>
      <w:pPr>
        <w:pStyle w:val="Heading3"/>
      </w:pPr>
      <w:r>
        <w:t xml:space="preserve">8.2 Operational Reporting</w:t>
      </w:r>
    </w:p>
    <w:p>
      <w:pPr>
        <w:numPr>
          <w:ilvl w:val="0"/>
          <w:numId w:val="1085"/>
        </w:numPr>
        <w:pStyle w:val="Compact"/>
      </w:pPr>
      <w:r>
        <w:rPr>
          <w:bCs/>
          <w:b/>
        </w:rPr>
        <w:t xml:space="preserve">Operational Metrics</w:t>
      </w:r>
    </w:p>
    <w:p>
      <w:pPr>
        <w:numPr>
          <w:ilvl w:val="1"/>
          <w:numId w:val="1086"/>
        </w:numPr>
        <w:pStyle w:val="Compact"/>
      </w:pPr>
      <w:r>
        <w:t xml:space="preserve">Processing time metrics</w:t>
      </w:r>
    </w:p>
    <w:p>
      <w:pPr>
        <w:numPr>
          <w:ilvl w:val="1"/>
          <w:numId w:val="1086"/>
        </w:numPr>
        <w:pStyle w:val="Compact"/>
      </w:pPr>
      <w:r>
        <w:t xml:space="preserve">Error rate tracking</w:t>
      </w:r>
    </w:p>
    <w:p>
      <w:pPr>
        <w:numPr>
          <w:ilvl w:val="1"/>
          <w:numId w:val="1086"/>
        </w:numPr>
        <w:pStyle w:val="Compact"/>
      </w:pPr>
      <w:r>
        <w:t xml:space="preserve">Support ticket analysis</w:t>
      </w:r>
    </w:p>
    <w:p>
      <w:pPr>
        <w:numPr>
          <w:ilvl w:val="1"/>
          <w:numId w:val="1086"/>
        </w:numPr>
        <w:pStyle w:val="Compact"/>
      </w:pPr>
      <w:r>
        <w:t xml:space="preserve">System performance metrics</w:t>
      </w:r>
    </w:p>
    <w:p>
      <w:pPr>
        <w:numPr>
          <w:ilvl w:val="1"/>
          <w:numId w:val="1086"/>
        </w:numPr>
        <w:pStyle w:val="Compact"/>
      </w:pPr>
      <w:r>
        <w:t xml:space="preserve">Integration performance metrics</w:t>
      </w:r>
    </w:p>
    <w:p>
      <w:pPr>
        <w:numPr>
          <w:ilvl w:val="1"/>
          <w:numId w:val="1086"/>
        </w:numPr>
        <w:pStyle w:val="Compact"/>
      </w:pPr>
      <w:r>
        <w:t xml:space="preserve">SLA compliance reporting</w:t>
      </w:r>
    </w:p>
    <w:p>
      <w:pPr>
        <w:numPr>
          <w:ilvl w:val="0"/>
          <w:numId w:val="1085"/>
        </w:numPr>
        <w:pStyle w:val="Compact"/>
      </w:pPr>
      <w:r>
        <w:rPr>
          <w:bCs/>
          <w:b/>
        </w:rPr>
        <w:t xml:space="preserve">Financial Reporting</w:t>
      </w:r>
    </w:p>
    <w:p>
      <w:pPr>
        <w:numPr>
          <w:ilvl w:val="1"/>
          <w:numId w:val="1087"/>
        </w:numPr>
        <w:pStyle w:val="Compact"/>
      </w:pPr>
      <w:r>
        <w:t xml:space="preserve">Revenue reporting</w:t>
      </w:r>
    </w:p>
    <w:p>
      <w:pPr>
        <w:numPr>
          <w:ilvl w:val="1"/>
          <w:numId w:val="1087"/>
        </w:numPr>
        <w:pStyle w:val="Compact"/>
      </w:pPr>
      <w:r>
        <w:t xml:space="preserve">Fee collection analysis</w:t>
      </w:r>
    </w:p>
    <w:p>
      <w:pPr>
        <w:numPr>
          <w:ilvl w:val="1"/>
          <w:numId w:val="1087"/>
        </w:numPr>
        <w:pStyle w:val="Compact"/>
      </w:pPr>
      <w:r>
        <w:t xml:space="preserve">Payment processing metrics</w:t>
      </w:r>
    </w:p>
    <w:p>
      <w:pPr>
        <w:numPr>
          <w:ilvl w:val="1"/>
          <w:numId w:val="1087"/>
        </w:numPr>
        <w:pStyle w:val="Compact"/>
      </w:pPr>
      <w:r>
        <w:t xml:space="preserve">Reconciliation reporting</w:t>
      </w:r>
    </w:p>
    <w:p>
      <w:pPr>
        <w:numPr>
          <w:ilvl w:val="1"/>
          <w:numId w:val="1087"/>
        </w:numPr>
        <w:pStyle w:val="Compact"/>
      </w:pPr>
      <w:r>
        <w:t xml:space="preserve">Financial forecasting</w:t>
      </w:r>
    </w:p>
    <w:p>
      <w:pPr>
        <w:numPr>
          <w:ilvl w:val="1"/>
          <w:numId w:val="1087"/>
        </w:numPr>
        <w:pStyle w:val="Compact"/>
      </w:pPr>
      <w:r>
        <w:t xml:space="preserve">Cost analysis</w:t>
      </w:r>
    </w:p>
    <w:bookmarkEnd w:id="67"/>
    <w:bookmarkEnd w:id="68"/>
    <w:bookmarkStart w:id="71" w:name="constraints-and-assumptions"/>
    <w:p>
      <w:pPr>
        <w:pStyle w:val="Heading2"/>
      </w:pPr>
      <w:r>
        <w:t xml:space="preserve">9. Constraints and Assumptions</w:t>
      </w:r>
    </w:p>
    <w:bookmarkStart w:id="69" w:name="constraints"/>
    <w:p>
      <w:pPr>
        <w:pStyle w:val="Heading3"/>
      </w:pPr>
      <w:r>
        <w:t xml:space="preserve">9.1 Constraints</w:t>
      </w:r>
    </w:p>
    <w:p>
      <w:pPr>
        <w:numPr>
          <w:ilvl w:val="0"/>
          <w:numId w:val="1088"/>
        </w:numPr>
        <w:pStyle w:val="Compact"/>
      </w:pPr>
      <w:r>
        <w:t xml:space="preserve">Must comply with all relevant financial and administrative regulations</w:t>
      </w:r>
    </w:p>
    <w:p>
      <w:pPr>
        <w:numPr>
          <w:ilvl w:val="0"/>
          <w:numId w:val="1088"/>
        </w:numPr>
        <w:pStyle w:val="Compact"/>
      </w:pPr>
      <w:r>
        <w:t xml:space="preserve">Must maintain comprehensive audit trails for all administrative actions</w:t>
      </w:r>
    </w:p>
    <w:p>
      <w:pPr>
        <w:numPr>
          <w:ilvl w:val="0"/>
          <w:numId w:val="1088"/>
        </w:numPr>
        <w:pStyle w:val="Compact"/>
      </w:pPr>
      <w:r>
        <w:t xml:space="preserve">Must implement strict security controls for administrative access</w:t>
      </w:r>
    </w:p>
    <w:p>
      <w:pPr>
        <w:numPr>
          <w:ilvl w:val="0"/>
          <w:numId w:val="1088"/>
        </w:numPr>
        <w:pStyle w:val="Compact"/>
      </w:pPr>
      <w:r>
        <w:t xml:space="preserve">Reports must meet regulatory requirements for format and content</w:t>
      </w:r>
    </w:p>
    <w:p>
      <w:pPr>
        <w:numPr>
          <w:ilvl w:val="0"/>
          <w:numId w:val="1088"/>
        </w:numPr>
        <w:pStyle w:val="Compact"/>
      </w:pPr>
      <w:r>
        <w:t xml:space="preserve">System must support role separation for regulatory compliance</w:t>
      </w:r>
    </w:p>
    <w:bookmarkEnd w:id="69"/>
    <w:bookmarkStart w:id="70" w:name="assumptions"/>
    <w:p>
      <w:pPr>
        <w:pStyle w:val="Heading3"/>
      </w:pPr>
      <w:r>
        <w:t xml:space="preserve">9.2 Assumptions</w:t>
      </w:r>
    </w:p>
    <w:p>
      <w:pPr>
        <w:numPr>
          <w:ilvl w:val="0"/>
          <w:numId w:val="1089"/>
        </w:numPr>
        <w:pStyle w:val="Compact"/>
      </w:pPr>
      <w:r>
        <w:t xml:space="preserve">Administrative users will have appropriate training</w:t>
      </w:r>
    </w:p>
    <w:p>
      <w:pPr>
        <w:numPr>
          <w:ilvl w:val="0"/>
          <w:numId w:val="1089"/>
        </w:numPr>
        <w:pStyle w:val="Compact"/>
      </w:pPr>
      <w:r>
        <w:t xml:space="preserve">Regulatory reporting requirements will remain relatively stable</w:t>
      </w:r>
    </w:p>
    <w:p>
      <w:pPr>
        <w:numPr>
          <w:ilvl w:val="0"/>
          <w:numId w:val="1089"/>
        </w:numPr>
        <w:pStyle w:val="Compact"/>
      </w:pPr>
      <w:r>
        <w:t xml:space="preserve">Third-party integration partners will provide necessary APIs</w:t>
      </w:r>
    </w:p>
    <w:p>
      <w:pPr>
        <w:numPr>
          <w:ilvl w:val="0"/>
          <w:numId w:val="1089"/>
        </w:numPr>
        <w:pStyle w:val="Compact"/>
      </w:pPr>
      <w:r>
        <w:t xml:space="preserve">Administrative workstations will meet minimum requirements</w:t>
      </w:r>
    </w:p>
    <w:p>
      <w:pPr>
        <w:numPr>
          <w:ilvl w:val="0"/>
          <w:numId w:val="1089"/>
        </w:numPr>
        <w:pStyle w:val="Compact"/>
      </w:pPr>
      <w:r>
        <w:t xml:space="preserve">Business requirements can be translated to measurable metrics</w:t>
      </w:r>
    </w:p>
    <w:bookmarkEnd w:id="70"/>
    <w:bookmarkEnd w:id="71"/>
    <w:bookmarkStart w:id="74" w:name="appendices"/>
    <w:p>
      <w:pPr>
        <w:pStyle w:val="Heading2"/>
      </w:pPr>
      <w:r>
        <w:t xml:space="preserve">10. Appendices</w:t>
      </w:r>
    </w:p>
    <w:bookmarkStart w:id="72" w:name="glossary"/>
    <w:p>
      <w:pPr>
        <w:pStyle w:val="Heading3"/>
      </w:pPr>
      <w:r>
        <w:t xml:space="preserve">10.1 Glossary</w:t>
      </w:r>
    </w:p>
    <w:p>
      <w:pPr>
        <w:numPr>
          <w:ilvl w:val="0"/>
          <w:numId w:val="1090"/>
        </w:numPr>
        <w:pStyle w:val="Compact"/>
      </w:pPr>
      <w:r>
        <w:rPr>
          <w:bCs/>
          <w:b/>
        </w:rPr>
        <w:t xml:space="preserve">KYC</w:t>
      </w:r>
      <w:r>
        <w:t xml:space="preserve">: Know Your Customer</w:t>
      </w:r>
    </w:p>
    <w:p>
      <w:pPr>
        <w:numPr>
          <w:ilvl w:val="0"/>
          <w:numId w:val="1090"/>
        </w:numPr>
        <w:pStyle w:val="Compact"/>
      </w:pPr>
      <w:r>
        <w:rPr>
          <w:bCs/>
          <w:b/>
        </w:rPr>
        <w:t xml:space="preserve">AML</w:t>
      </w:r>
      <w:r>
        <w:t xml:space="preserve">: Anti-Money Laundering</w:t>
      </w:r>
    </w:p>
    <w:p>
      <w:pPr>
        <w:numPr>
          <w:ilvl w:val="0"/>
          <w:numId w:val="1090"/>
        </w:numPr>
        <w:pStyle w:val="Compact"/>
      </w:pPr>
      <w:r>
        <w:rPr>
          <w:bCs/>
          <w:b/>
        </w:rPr>
        <w:t xml:space="preserve">PEP</w:t>
      </w:r>
      <w:r>
        <w:t xml:space="preserve">: Politically Exposed Person</w:t>
      </w:r>
    </w:p>
    <w:p>
      <w:pPr>
        <w:numPr>
          <w:ilvl w:val="0"/>
          <w:numId w:val="1090"/>
        </w:numPr>
        <w:pStyle w:val="Compact"/>
      </w:pPr>
      <w:r>
        <w:rPr>
          <w:bCs/>
          <w:b/>
        </w:rPr>
        <w:t xml:space="preserve">SLA</w:t>
      </w:r>
      <w:r>
        <w:t xml:space="preserve">: Service Level Agreement</w:t>
      </w:r>
    </w:p>
    <w:p>
      <w:pPr>
        <w:numPr>
          <w:ilvl w:val="0"/>
          <w:numId w:val="1090"/>
        </w:numPr>
        <w:pStyle w:val="Compact"/>
      </w:pPr>
      <w:r>
        <w:rPr>
          <w:bCs/>
          <w:b/>
        </w:rPr>
        <w:t xml:space="preserve">KPI</w:t>
      </w:r>
      <w:r>
        <w:t xml:space="preserve">: Key Performance Indicator</w:t>
      </w:r>
    </w:p>
    <w:p>
      <w:pPr>
        <w:numPr>
          <w:ilvl w:val="0"/>
          <w:numId w:val="1090"/>
        </w:numPr>
        <w:pStyle w:val="Compact"/>
      </w:pPr>
      <w:r>
        <w:rPr>
          <w:bCs/>
          <w:b/>
        </w:rPr>
        <w:t xml:space="preserve">RBAC</w:t>
      </w:r>
      <w:r>
        <w:t xml:space="preserve">: Role-Based Access Control</w:t>
      </w:r>
    </w:p>
    <w:bookmarkEnd w:id="72"/>
    <w:bookmarkStart w:id="73" w:name="related-documents"/>
    <w:p>
      <w:pPr>
        <w:pStyle w:val="Heading3"/>
      </w:pPr>
      <w:r>
        <w:t xml:space="preserve">10.2 Related Documents</w:t>
      </w:r>
    </w:p>
    <w:p>
      <w:pPr>
        <w:numPr>
          <w:ilvl w:val="0"/>
          <w:numId w:val="1091"/>
        </w:numPr>
        <w:pStyle w:val="Compact"/>
      </w:pPr>
      <w:r>
        <w:t xml:space="preserve">Administrative UI Mockups</w:t>
      </w:r>
    </w:p>
    <w:p>
      <w:pPr>
        <w:numPr>
          <w:ilvl w:val="0"/>
          <w:numId w:val="1091"/>
        </w:numPr>
        <w:pStyle w:val="Compact"/>
      </w:pPr>
      <w:r>
        <w:t xml:space="preserve">Reporting Engine Specifications</w:t>
      </w:r>
    </w:p>
    <w:p>
      <w:pPr>
        <w:numPr>
          <w:ilvl w:val="0"/>
          <w:numId w:val="1091"/>
        </w:numPr>
        <w:pStyle w:val="Compact"/>
      </w:pPr>
      <w:r>
        <w:t xml:space="preserve">Compliance Requirements Document</w:t>
      </w:r>
    </w:p>
    <w:p>
      <w:pPr>
        <w:numPr>
          <w:ilvl w:val="0"/>
          <w:numId w:val="1091"/>
        </w:numPr>
        <w:pStyle w:val="Compact"/>
      </w:pPr>
      <w:r>
        <w:t xml:space="preserve">Role Permission Matrix</w:t>
      </w:r>
    </w:p>
    <w:p>
      <w:pPr>
        <w:numPr>
          <w:ilvl w:val="0"/>
          <w:numId w:val="1091"/>
        </w:numPr>
        <w:pStyle w:val="Compact"/>
      </w:pPr>
      <w:r>
        <w:t xml:space="preserve">Audit Trail Requirements</w:t>
      </w:r>
    </w:p>
    <w:p>
      <w:pPr>
        <w:numPr>
          <w:ilvl w:val="0"/>
          <w:numId w:val="1091"/>
        </w:numPr>
        <w:pStyle w:val="Compact"/>
      </w:pPr>
      <w:r>
        <w:t xml:space="preserve">System Monitoring Specifications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2025-03-21T14:45:43Z</dcterms:created>
  <dcterms:modified xsi:type="dcterms:W3CDTF">2025-03-21T14:45:43Z</dcterms:modified>
</cp:coreProperties>
</file>

<file path=docProps/custom.xml><?xml version="1.0" encoding="utf-8"?>
<Properties xmlns="http://schemas.openxmlformats.org/officeDocument/2006/custom-properties" xmlns:vt="http://schemas.openxmlformats.org/officeDocument/2006/docPropsVTypes"/>
</file>