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9CD" w:rsidRPr="00D829CD" w:rsidRDefault="00D829CD" w:rsidP="00D829CD">
      <w:pPr>
        <w:pStyle w:val="ListParagraph"/>
        <w:numPr>
          <w:ilvl w:val="0"/>
          <w:numId w:val="1"/>
        </w:numPr>
        <w:rPr>
          <w:rFonts w:asciiTheme="majorBidi" w:hAnsiTheme="majorBidi" w:cstheme="majorBidi"/>
          <w:b/>
          <w:bCs/>
          <w:color w:val="FF0000"/>
          <w:sz w:val="24"/>
          <w:szCs w:val="24"/>
          <w:u w:val="single"/>
        </w:rPr>
      </w:pPr>
      <w:r w:rsidRPr="00D829CD">
        <w:rPr>
          <w:rFonts w:asciiTheme="majorBidi" w:hAnsiTheme="majorBidi" w:cstheme="majorBidi"/>
          <w:b/>
          <w:bCs/>
          <w:color w:val="FF0000"/>
          <w:sz w:val="24"/>
          <w:szCs w:val="24"/>
          <w:u w:val="single"/>
        </w:rPr>
        <w:t>About us:</w:t>
      </w:r>
    </w:p>
    <w:p w:rsidR="00D829CD" w:rsidRPr="004502C2" w:rsidRDefault="00D829CD" w:rsidP="00D829CD">
      <w:pPr>
        <w:spacing w:line="256" w:lineRule="auto"/>
        <w:jc w:val="both"/>
        <w:rPr>
          <w:rFonts w:asciiTheme="majorBidi" w:hAnsiTheme="majorBidi" w:cstheme="majorBidi"/>
          <w:bCs/>
          <w:color w:val="000000" w:themeColor="text1"/>
          <w:sz w:val="24"/>
          <w:szCs w:val="24"/>
        </w:rPr>
      </w:pPr>
      <w:r w:rsidRPr="00B656A2">
        <w:rPr>
          <w:rFonts w:asciiTheme="majorBidi" w:hAnsiTheme="majorBidi" w:cstheme="majorBidi"/>
          <w:b/>
          <w:sz w:val="24"/>
          <w:szCs w:val="24"/>
        </w:rPr>
        <w:t xml:space="preserve">Khozam Group </w:t>
      </w:r>
      <w:r w:rsidRPr="004502C2">
        <w:rPr>
          <w:rFonts w:asciiTheme="majorBidi" w:hAnsiTheme="majorBidi" w:cstheme="majorBidi"/>
          <w:bCs/>
          <w:sz w:val="24"/>
          <w:szCs w:val="24"/>
        </w:rPr>
        <w:t xml:space="preserve">was established in 1960 and has a unique portfolio with an impressive solid track record built over the past six decades. Being inspired by modernist architecture, </w:t>
      </w:r>
      <w:r w:rsidRPr="00B656A2">
        <w:rPr>
          <w:rFonts w:asciiTheme="majorBidi" w:hAnsiTheme="majorBidi" w:cstheme="majorBidi"/>
          <w:b/>
          <w:sz w:val="24"/>
          <w:szCs w:val="24"/>
        </w:rPr>
        <w:t>Khozam Group</w:t>
      </w:r>
      <w:r w:rsidRPr="004502C2">
        <w:rPr>
          <w:rFonts w:asciiTheme="majorBidi" w:hAnsiTheme="majorBidi" w:cstheme="majorBidi"/>
          <w:bCs/>
          <w:sz w:val="24"/>
          <w:szCs w:val="24"/>
        </w:rPr>
        <w:t xml:space="preserve"> will feature delightful aesthetic elements to residential and commercial offerings combined. Focus and emphasis will be given to infrastructure, design and cutting-edge techniques that will enhance and give an elegant exterior and interior feel for an overall alluring experience for residents and visitors alike. </w:t>
      </w:r>
    </w:p>
    <w:p w:rsidR="00D829CD" w:rsidRPr="001F479C" w:rsidRDefault="00D829CD" w:rsidP="00D829CD">
      <w:pPr>
        <w:pStyle w:val="ListParagraph"/>
        <w:numPr>
          <w:ilvl w:val="0"/>
          <w:numId w:val="4"/>
        </w:numPr>
        <w:rPr>
          <w:rFonts w:asciiTheme="majorBidi" w:hAnsiTheme="majorBidi" w:cstheme="majorBidi"/>
          <w:b/>
          <w:bCs/>
          <w:color w:val="222222"/>
          <w:sz w:val="24"/>
          <w:szCs w:val="24"/>
          <w:u w:val="single"/>
          <w:shd w:val="clear" w:color="auto" w:fill="FFFFFF"/>
        </w:rPr>
      </w:pPr>
      <w:r w:rsidRPr="001F479C">
        <w:rPr>
          <w:b/>
          <w:bCs/>
          <w:u w:val="single"/>
        </w:rPr>
        <w:t xml:space="preserve">Our Vision:  </w:t>
      </w:r>
      <w:r w:rsidRPr="001F479C">
        <w:rPr>
          <w:rFonts w:asciiTheme="majorBidi" w:hAnsiTheme="majorBidi" w:cstheme="majorBidi"/>
          <w:b/>
          <w:bCs/>
          <w:color w:val="222222"/>
          <w:sz w:val="24"/>
          <w:szCs w:val="24"/>
          <w:u w:val="single"/>
          <w:shd w:val="clear" w:color="auto" w:fill="FFFFFF"/>
        </w:rPr>
        <w:t>Real Estate, Real Service, Real Solutions.</w:t>
      </w:r>
    </w:p>
    <w:p w:rsidR="00D829CD" w:rsidRPr="00B656A2" w:rsidRDefault="00D829CD" w:rsidP="00D829CD">
      <w:pPr>
        <w:rPr>
          <w:rFonts w:asciiTheme="minorBidi" w:hAnsiTheme="minorBidi"/>
          <w:bCs/>
          <w:sz w:val="24"/>
          <w:szCs w:val="24"/>
        </w:rPr>
      </w:pPr>
      <w:r w:rsidRPr="00B656A2">
        <w:rPr>
          <w:rFonts w:asciiTheme="minorBidi" w:hAnsiTheme="minorBidi"/>
          <w:bCs/>
          <w:sz w:val="24"/>
          <w:szCs w:val="24"/>
        </w:rPr>
        <w:t>Becoming the Real Estate Development pioneers in the Middle East and the first developer of choice for our clients.</w:t>
      </w:r>
    </w:p>
    <w:p w:rsidR="00D829CD" w:rsidRPr="001F479C" w:rsidRDefault="00D829CD" w:rsidP="00D829CD">
      <w:pPr>
        <w:pStyle w:val="ListParagraph"/>
        <w:numPr>
          <w:ilvl w:val="0"/>
          <w:numId w:val="3"/>
        </w:numPr>
        <w:rPr>
          <w:u w:val="single"/>
        </w:rPr>
      </w:pPr>
      <w:r w:rsidRPr="001F479C">
        <w:rPr>
          <w:rFonts w:asciiTheme="minorBidi" w:hAnsiTheme="minorBidi"/>
          <w:b/>
          <w:sz w:val="24"/>
          <w:szCs w:val="24"/>
          <w:u w:val="single"/>
        </w:rPr>
        <w:t>Mission: Turning dreams into realities</w:t>
      </w:r>
    </w:p>
    <w:p w:rsidR="00D829CD" w:rsidRDefault="00D829CD" w:rsidP="00D829CD">
      <w:r>
        <w:t>To revive and emphasize the history of Khozam Group in the area of Real Estate Development with vibrant, bustling communities, wide range of amenities and commercial space offering exclusive urban lifestyles in the new center of the Capital.</w:t>
      </w:r>
    </w:p>
    <w:p w:rsidR="00D829CD" w:rsidRPr="00D829CD" w:rsidRDefault="00D829CD" w:rsidP="00D829CD">
      <w:pPr>
        <w:pStyle w:val="ListParagraph"/>
        <w:numPr>
          <w:ilvl w:val="0"/>
          <w:numId w:val="2"/>
        </w:numPr>
        <w:rPr>
          <w:b/>
          <w:bCs/>
          <w:color w:val="FF0000"/>
          <w:u w:val="single"/>
        </w:rPr>
      </w:pPr>
      <w:r w:rsidRPr="00D829CD">
        <w:rPr>
          <w:b/>
          <w:bCs/>
          <w:color w:val="FF0000"/>
          <w:u w:val="single"/>
        </w:rPr>
        <w:t>About Go Heliopolis</w:t>
      </w:r>
      <w:bookmarkStart w:id="0" w:name="_GoBack"/>
      <w:bookmarkEnd w:id="0"/>
    </w:p>
    <w:p w:rsidR="00D829CD" w:rsidRPr="00E27F9E" w:rsidRDefault="00D829CD" w:rsidP="00D829CD">
      <w:pPr>
        <w:rPr>
          <w:b/>
          <w:bCs/>
        </w:rPr>
      </w:pPr>
      <w:r w:rsidRPr="001F479C">
        <w:rPr>
          <w:b/>
          <w:bCs/>
          <w:u w:val="single"/>
        </w:rPr>
        <w:t>A whole NEW PERSPECTIVE</w:t>
      </w:r>
      <w:r>
        <w:rPr>
          <w:b/>
          <w:bCs/>
        </w:rPr>
        <w:t xml:space="preserve"> </w:t>
      </w:r>
      <w:r w:rsidRPr="00846E89">
        <w:rPr>
          <w:b/>
          <w:bCs/>
          <w:highlight w:val="yellow"/>
        </w:rPr>
        <w:t>(</w:t>
      </w:r>
      <w:proofErr w:type="spellStart"/>
      <w:r w:rsidRPr="00846E89">
        <w:rPr>
          <w:b/>
          <w:bCs/>
          <w:highlight w:val="yellow"/>
        </w:rPr>
        <w:t>under go</w:t>
      </w:r>
      <w:proofErr w:type="spellEnd"/>
      <w:r w:rsidRPr="00846E89">
        <w:rPr>
          <w:b/>
          <w:bCs/>
          <w:highlight w:val="yellow"/>
        </w:rPr>
        <w:t xml:space="preserve"> Heliopolis)</w:t>
      </w:r>
    </w:p>
    <w:p w:rsidR="00D829CD" w:rsidRDefault="00D829CD" w:rsidP="00D829CD">
      <w:r w:rsidRPr="00E27F9E">
        <w:rPr>
          <w:b/>
          <w:bCs/>
        </w:rPr>
        <w:t>Go Heliopolis</w:t>
      </w:r>
      <w:r>
        <w:t xml:space="preserve"> is the first compound in Heliopolis, Located in </w:t>
      </w:r>
      <w:proofErr w:type="spellStart"/>
      <w:r w:rsidRPr="00E27F9E">
        <w:rPr>
          <w:b/>
          <w:bCs/>
        </w:rPr>
        <w:t>Nozha</w:t>
      </w:r>
      <w:proofErr w:type="spellEnd"/>
      <w:r w:rsidRPr="00E27F9E">
        <w:rPr>
          <w:b/>
          <w:bCs/>
        </w:rPr>
        <w:t xml:space="preserve"> Street</w:t>
      </w:r>
    </w:p>
    <w:p w:rsidR="00D829CD" w:rsidRPr="00E27F9E" w:rsidRDefault="00D829CD" w:rsidP="00D829CD">
      <w:pPr>
        <w:shd w:val="clear" w:color="auto" w:fill="FFFFFF"/>
        <w:spacing w:after="0" w:line="240" w:lineRule="auto"/>
        <w:rPr>
          <w:rFonts w:asciiTheme="minorBidi" w:hAnsiTheme="minorBidi"/>
          <w:bCs/>
          <w:sz w:val="24"/>
          <w:szCs w:val="24"/>
        </w:rPr>
      </w:pPr>
      <w:r w:rsidRPr="00E27F9E">
        <w:rPr>
          <w:rFonts w:asciiTheme="minorBidi" w:hAnsiTheme="minorBidi"/>
          <w:bCs/>
          <w:sz w:val="24"/>
          <w:szCs w:val="24"/>
        </w:rPr>
        <w:t xml:space="preserve">Go Heliopolis defines a new concept of luxurious and elegant apartment living, by </w:t>
      </w:r>
      <w:proofErr w:type="gramStart"/>
      <w:r w:rsidRPr="00E27F9E">
        <w:rPr>
          <w:rFonts w:asciiTheme="minorBidi" w:hAnsiTheme="minorBidi"/>
          <w:bCs/>
          <w:sz w:val="24"/>
          <w:szCs w:val="24"/>
        </w:rPr>
        <w:t>developing</w:t>
      </w:r>
      <w:proofErr w:type="gramEnd"/>
      <w:r w:rsidRPr="00E27F9E">
        <w:rPr>
          <w:rFonts w:asciiTheme="minorBidi" w:hAnsiTheme="minorBidi"/>
          <w:bCs/>
          <w:sz w:val="24"/>
          <w:szCs w:val="24"/>
        </w:rPr>
        <w:t xml:space="preserve"> a gated community compound with all its luxurious facilities in the middle of the city. </w:t>
      </w:r>
    </w:p>
    <w:p w:rsidR="00D829CD" w:rsidRDefault="00D829CD" w:rsidP="00D829CD"/>
    <w:p w:rsidR="00D829CD" w:rsidRDefault="00D829CD" w:rsidP="00D829CD">
      <w:pPr>
        <w:rPr>
          <w:b/>
          <w:bCs/>
        </w:rPr>
      </w:pPr>
      <w:r>
        <w:t xml:space="preserve">Go Heliopolis promises an exciting, multi-functional, prime, residential, commercial and well-integrated community set on a land area of </w:t>
      </w:r>
      <w:r w:rsidRPr="00E27F9E">
        <w:rPr>
          <w:b/>
          <w:bCs/>
        </w:rPr>
        <w:t xml:space="preserve">18,000 </w:t>
      </w:r>
      <w:proofErr w:type="spellStart"/>
      <w:r w:rsidRPr="00E27F9E">
        <w:rPr>
          <w:b/>
          <w:bCs/>
        </w:rPr>
        <w:t>sqm</w:t>
      </w:r>
      <w:proofErr w:type="spellEnd"/>
      <w:r>
        <w:t xml:space="preserve">. Offering a wide variety of residential types ranging from </w:t>
      </w:r>
      <w:r w:rsidRPr="00E27F9E">
        <w:rPr>
          <w:b/>
          <w:bCs/>
        </w:rPr>
        <w:t>70</w:t>
      </w:r>
      <w:r>
        <w:t xml:space="preserve"> </w:t>
      </w:r>
      <w:r>
        <w:rPr>
          <w:b/>
          <w:bCs/>
        </w:rPr>
        <w:t>SQM to 185 SQM apartments.</w:t>
      </w:r>
    </w:p>
    <w:p w:rsidR="00D829CD" w:rsidRDefault="00D829CD" w:rsidP="00D829CD">
      <w:r>
        <w:rPr>
          <w:b/>
          <w:bCs/>
        </w:rPr>
        <w:t>With nearly 800 units,</w:t>
      </w:r>
      <w:r>
        <w:t xml:space="preserve"> spread over 5 TOWERS, set in a spectacular compound.</w:t>
      </w:r>
    </w:p>
    <w:p w:rsidR="00D829CD" w:rsidRDefault="00D829CD" w:rsidP="00D829CD">
      <w:pPr>
        <w:shd w:val="clear" w:color="auto" w:fill="FFFFFF"/>
        <w:spacing w:after="0" w:line="240" w:lineRule="auto"/>
        <w:rPr>
          <w:rFonts w:asciiTheme="majorBidi" w:eastAsia="Times New Roman" w:hAnsiTheme="majorBidi" w:cstheme="majorBidi"/>
          <w:color w:val="404040"/>
          <w:sz w:val="24"/>
          <w:szCs w:val="24"/>
          <w:shd w:val="clear" w:color="auto" w:fill="FFFFFF"/>
        </w:rPr>
      </w:pPr>
      <w:r>
        <w:rPr>
          <w:rFonts w:asciiTheme="minorBidi" w:hAnsiTheme="minorBidi"/>
          <w:b/>
          <w:sz w:val="24"/>
          <w:szCs w:val="24"/>
        </w:rPr>
        <w:t xml:space="preserve">Go Heliopolis offers luxurious facilities including wide variety </w:t>
      </w:r>
      <w:r w:rsidRPr="00060B7D">
        <w:rPr>
          <w:rFonts w:asciiTheme="minorBidi" w:hAnsiTheme="minorBidi"/>
          <w:bCs/>
          <w:sz w:val="24"/>
          <w:szCs w:val="24"/>
        </w:rPr>
        <w:t xml:space="preserve">of </w:t>
      </w:r>
      <w:r w:rsidRPr="004502C2">
        <w:rPr>
          <w:rFonts w:asciiTheme="majorBidi" w:eastAsia="Times New Roman" w:hAnsiTheme="majorBidi" w:cstheme="majorBidi"/>
          <w:color w:val="404040"/>
          <w:sz w:val="24"/>
          <w:szCs w:val="24"/>
          <w:shd w:val="clear" w:color="auto" w:fill="FFFFFF"/>
        </w:rPr>
        <w:t xml:space="preserve">Office spaces, clinics, banks, pharmacy and supermarket. </w:t>
      </w:r>
    </w:p>
    <w:p w:rsidR="00D829CD" w:rsidRDefault="00D829CD" w:rsidP="00D829CD">
      <w:pPr>
        <w:shd w:val="clear" w:color="auto" w:fill="FFFFFF"/>
        <w:spacing w:after="0" w:line="240" w:lineRule="auto"/>
        <w:rPr>
          <w:rFonts w:asciiTheme="majorBidi" w:eastAsia="Times New Roman" w:hAnsiTheme="majorBidi" w:cstheme="majorBidi"/>
          <w:color w:val="404040"/>
          <w:sz w:val="24"/>
          <w:szCs w:val="24"/>
          <w:shd w:val="clear" w:color="auto" w:fill="FFFFFF"/>
        </w:rPr>
      </w:pPr>
    </w:p>
    <w:p w:rsidR="00D829CD" w:rsidRPr="004502C2" w:rsidRDefault="00D829CD" w:rsidP="00D829CD">
      <w:pPr>
        <w:shd w:val="clear" w:color="auto" w:fill="FFFFFF"/>
        <w:spacing w:after="0" w:line="240" w:lineRule="auto"/>
        <w:rPr>
          <w:rFonts w:asciiTheme="majorBidi" w:eastAsia="Times New Roman" w:hAnsiTheme="majorBidi" w:cstheme="majorBidi"/>
          <w:color w:val="404040"/>
          <w:sz w:val="24"/>
          <w:szCs w:val="24"/>
          <w:shd w:val="clear" w:color="auto" w:fill="FFFFFF"/>
        </w:rPr>
      </w:pPr>
      <w:r w:rsidRPr="004502C2">
        <w:rPr>
          <w:rFonts w:asciiTheme="majorBidi" w:eastAsia="Times New Roman" w:hAnsiTheme="majorBidi" w:cstheme="majorBidi"/>
          <w:color w:val="404040"/>
          <w:sz w:val="24"/>
          <w:szCs w:val="24"/>
          <w:shd w:val="clear" w:color="auto" w:fill="FFFFFF"/>
        </w:rPr>
        <w:t xml:space="preserve">With amenities and services of housekeeping, parking, security, kids area, rooftop, gym, shopping, restaurants, and cafes. Options within the surrounding neighborhood; coloring the living experience using utmost convenience. </w:t>
      </w:r>
    </w:p>
    <w:p w:rsidR="00D829CD" w:rsidRPr="004502C2" w:rsidRDefault="00D829CD" w:rsidP="00D829CD">
      <w:pPr>
        <w:shd w:val="clear" w:color="auto" w:fill="FFFFFF"/>
        <w:spacing w:after="0" w:line="240" w:lineRule="auto"/>
        <w:rPr>
          <w:rFonts w:asciiTheme="majorBidi" w:eastAsia="Times New Roman" w:hAnsiTheme="majorBidi" w:cstheme="majorBidi"/>
          <w:color w:val="404040"/>
          <w:sz w:val="24"/>
          <w:szCs w:val="24"/>
          <w:shd w:val="clear" w:color="auto" w:fill="FFFFFF"/>
        </w:rPr>
      </w:pPr>
    </w:p>
    <w:p w:rsidR="00D829CD" w:rsidRPr="00060B7D" w:rsidRDefault="00D829CD" w:rsidP="00D829CD">
      <w:pPr>
        <w:shd w:val="clear" w:color="auto" w:fill="FFFFFF"/>
        <w:spacing w:after="0" w:line="240" w:lineRule="auto"/>
        <w:rPr>
          <w:rFonts w:asciiTheme="minorBidi" w:hAnsiTheme="minorBidi"/>
          <w:b/>
          <w:sz w:val="24"/>
          <w:szCs w:val="24"/>
        </w:rPr>
      </w:pPr>
      <w:r w:rsidRPr="00060B7D">
        <w:rPr>
          <w:rFonts w:asciiTheme="minorBidi" w:hAnsiTheme="minorBidi"/>
          <w:b/>
          <w:sz w:val="24"/>
          <w:szCs w:val="24"/>
        </w:rPr>
        <w:t>Our project is developed to ensure maximum level of comfort, leisure and ease of life for our residents.</w:t>
      </w:r>
    </w:p>
    <w:p w:rsidR="00D829CD" w:rsidRPr="00060B7D" w:rsidRDefault="00D829CD" w:rsidP="00D829CD">
      <w:pPr>
        <w:shd w:val="clear" w:color="auto" w:fill="FFFFFF"/>
        <w:spacing w:after="0" w:line="240" w:lineRule="auto"/>
        <w:rPr>
          <w:rFonts w:asciiTheme="minorBidi" w:hAnsiTheme="minorBidi"/>
          <w:b/>
          <w:sz w:val="24"/>
          <w:szCs w:val="24"/>
        </w:rPr>
      </w:pPr>
    </w:p>
    <w:p w:rsidR="005B7614" w:rsidRDefault="005B7614"/>
    <w:sectPr w:rsidR="005B7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45BA7"/>
    <w:multiLevelType w:val="hybridMultilevel"/>
    <w:tmpl w:val="AB323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91FE9"/>
    <w:multiLevelType w:val="hybridMultilevel"/>
    <w:tmpl w:val="4336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15C2F"/>
    <w:multiLevelType w:val="hybridMultilevel"/>
    <w:tmpl w:val="C518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EF2AF3"/>
    <w:multiLevelType w:val="hybridMultilevel"/>
    <w:tmpl w:val="D774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CD"/>
    <w:rsid w:val="005B7614"/>
    <w:rsid w:val="00D829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9CEE1-7881-4AB6-868E-CD3044E7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9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2020-12-16T16:18:00Z</dcterms:created>
  <dcterms:modified xsi:type="dcterms:W3CDTF">2020-12-16T16:19:00Z</dcterms:modified>
</cp:coreProperties>
</file>