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As we’ve discussed PhysioNet is an amazing resource for our project.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https://physionet.org/pn3/ecgiddb/biometric.shtml</w:t>
        </w:r>
      </w:hyperlink>
      <w:r w:rsidDel="00000000" w:rsidR="00000000" w:rsidRPr="00000000">
        <w:rPr>
          <w:rtl w:val="0"/>
        </w:rPr>
        <w:t xml:space="preserve"> is the paper or part of it at least that’s on ECG as a biometric identification feature.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338645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This is the structure of the system they designed, note that there’s no obvious mention of fiducial point analysis.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230568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Here are the values they used for a bunch of their filters, since our board does some processing we’ll likely have to use different values, and might not need as many filters.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Here’s a blurb on the PCA and wavelet methods: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Two methods of feature space reduction were considered: Principal Component Analysis (PCA) and Wavelet Transform (WT). </w:t>
      </w:r>
      <w:r w:rsidDel="00000000" w:rsidR="00000000" w:rsidRPr="00000000">
        <w:rPr>
          <w:highlight w:val="yellow"/>
          <w:rtl w:val="0"/>
        </w:rPr>
        <w:t xml:space="preserve">Principal Component Analysis allows reduction of the initial feature space dimension N to 30 according to the Kaiser criterion, or even to 10 according to the scree test.</w:t>
      </w:r>
      <w:r w:rsidDel="00000000" w:rsidR="00000000" w:rsidRPr="00000000">
        <w:rPr>
          <w:rtl w:val="0"/>
        </w:rPr>
        <w:t xml:space="preserve"> Use of a Wavelet Transform provides the same space reduction but with slightly poorer PQRTS-fragment classification results (figure 13); furthermore, it is hard to find reasonable criteria for wavelet and decomposition level selection. In a series of experiments with different wavelets, </w:t>
      </w:r>
      <w:r w:rsidDel="00000000" w:rsidR="00000000" w:rsidRPr="00000000">
        <w:rPr>
          <w:highlight w:val="yellow"/>
          <w:rtl w:val="0"/>
        </w:rPr>
        <w:t xml:space="preserve">the best results were obtained using Daubechies wavelet ('db3'), and decomposition at level 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Note that the graph they included showed somewhat greater accuracy for PCA than Wavelet.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Now for a bunch of links don’t worry about them too much for now: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the link to the database of signals from this research: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you can get the csv versions if you want: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to files to download to enable MATLAB or Octave to read in the files in their original formats (.head and .dat files):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Hookup guide for the ecg sensor: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from guide above: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Recommended reading: link 4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They found the peaks in each dataset then decided to call them the R peak and selected 80 samples before the peak and 170 (169) samples after the peak then stacked them on each other, adjust for vertical drift then keep the 6 samples closest to the mean for analysis.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This code sample does the sample picking and stacking: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[pks,locs] = findpeaks(ecg1(:,3),ecg1(:,1),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b245f3"/>
          <w:sz w:val="15"/>
          <w:szCs w:val="15"/>
          <w:u w:val="none"/>
          <w:shd w:fill="auto" w:val="clear"/>
          <w:vertAlign w:val="baseline"/>
          <w:rtl w:val="0"/>
        </w:rPr>
        <w:t xml:space="preserve">'MinPeakProminence'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,0.45,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b245f3"/>
          <w:sz w:val="15"/>
          <w:szCs w:val="15"/>
          <w:u w:val="none"/>
          <w:shd w:fill="auto" w:val="clear"/>
          <w:vertAlign w:val="baseline"/>
          <w:rtl w:val="0"/>
        </w:rPr>
        <w:t xml:space="preserve">'Annotate'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b245f3"/>
          <w:sz w:val="15"/>
          <w:szCs w:val="15"/>
          <w:u w:val="none"/>
          <w:shd w:fill="auto" w:val="clear"/>
          <w:vertAlign w:val="baseline"/>
          <w:rtl w:val="0"/>
        </w:rPr>
        <w:t xml:space="preserve">'extents'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433ff"/>
          <w:sz w:val="15"/>
          <w:szCs w:val="15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i = 1:length(pks)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   j = find(ecg1(:,1) == locs(i));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   k = j - 80;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   plot(ecg1(1:250,1), ecg1(k:k+249,3))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   hold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b245f3"/>
          <w:sz w:val="15"/>
          <w:szCs w:val="15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433ff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433ff"/>
          <w:sz w:val="15"/>
          <w:szCs w:val="15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You need to import into matlab the data set that I sent along with this as “ecg1”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635000" cy="901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Step 2: make sure the data type matches the one in the rectangle and change the name in the circle to ecg1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4198366" cy="3053236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8366" cy="3053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Step 3 copy paste code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Step 4 ????</w:t>
      </w:r>
    </w:p>
    <w:p w:rsidR="00000000" w:rsidDel="00000000" w:rsidP="00000000" w:rsidRDefault="00000000" w:rsidRPr="00000000" w14:paraId="00000031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Step 5 Graph ta-da! </w:t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hysionet.org/physiotools/matlab/wfdb-app-matlab/" TargetMode="External"/><Relationship Id="rId10" Type="http://schemas.openxmlformats.org/officeDocument/2006/relationships/hyperlink" Target="https://www.physionet.org/cgi-bin/atm/ATM?tool=&amp;database=aami-ec13&amp;rbase=&amp;srecord=&amp;annotator=&amp;signal=&amp;sfreq=&amp;tstart=&amp;tdur=&amp;tfinal=&amp;action=&amp;tfmt=&amp;dfmt=&amp;nbwidth=" TargetMode="External"/><Relationship Id="rId13" Type="http://schemas.openxmlformats.org/officeDocument/2006/relationships/hyperlink" Target="https://github.com/sparkfun/AD8232_Heart_Rate_Monitor/blob/master/Software/Heart_Rate_Display_Arduino/Heart_Rate_Display_Arduino.ino" TargetMode="External"/><Relationship Id="rId12" Type="http://schemas.openxmlformats.org/officeDocument/2006/relationships/hyperlink" Target="https://learn.sparkfun.com/tutorials/ad8232-heart-rate-monitor-hookup-guid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hysionet.org/pn3/ecgiddb/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physionet.org/pn3/ecgiddb/biometric.shtm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