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EB Garamond" w:cs="EB Garamond" w:eastAsia="EB Garamond" w:hAnsi="EB Garamond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u w:val="single"/>
          <w:rtl w:val="0"/>
        </w:rPr>
        <w:t xml:space="preserve">Tuto 5 : Découvrir une entité à partir d’un identifiant ou d’une répétition</w:t>
      </w:r>
    </w:p>
    <w:p w:rsidR="00000000" w:rsidDel="00000000" w:rsidP="00000000" w:rsidRDefault="00000000" w:rsidRPr="00000000" w14:paraId="00000002">
      <w:pPr>
        <w:jc w:val="center"/>
        <w:rPr>
          <w:rFonts w:ascii="EB Garamond" w:cs="EB Garamond" w:eastAsia="EB Garamond" w:hAnsi="EB Garamond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EB Garamond" w:cs="EB Garamond" w:eastAsia="EB Garamond" w:hAnsi="EB Garamond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3.2838657648495"/>
        <w:gridCol w:w="1621.1547205595703"/>
        <w:gridCol w:w="1523.6067287780486"/>
        <w:gridCol w:w="1593.2838657648495"/>
        <w:gridCol w:w="2694.1826301563055"/>
        <w:tblGridChange w:id="0">
          <w:tblGrid>
            <w:gridCol w:w="1593.2838657648495"/>
            <w:gridCol w:w="1621.1547205595703"/>
            <w:gridCol w:w="1523.6067287780486"/>
            <w:gridCol w:w="1593.2838657648495"/>
            <w:gridCol w:w="2694.182630156305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  <w:rtl w:val="0"/>
              </w:rPr>
              <w:t xml:space="preserve">Donnée observée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  <w:rtl w:val="0"/>
              </w:rPr>
              <w:t xml:space="preserve">Valeur répétée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  <w:rtl w:val="0"/>
              </w:rPr>
              <w:t xml:space="preserve">Réalité représentée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  <w:rtl w:val="0"/>
              </w:rPr>
              <w:t xml:space="preserve">Identifiant proposé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  <w:rtl w:val="0"/>
              </w:rPr>
              <w:t xml:space="preserve">Dépendance fonctionnelle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rFonts w:ascii="EB Garamond" w:cs="EB Garamond" w:eastAsia="EB Garamond" w:hAnsi="EB 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0"/>
                <w:szCs w:val="20"/>
                <w:rtl w:val="0"/>
              </w:rPr>
              <w:t xml:space="preserve">nom_auteur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Madani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Auteur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rFonts w:ascii="EB Garamond" w:cs="EB Garamond" w:eastAsia="EB Garamond" w:hAnsi="EB 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0"/>
                <w:szCs w:val="20"/>
                <w:rtl w:val="0"/>
              </w:rPr>
              <w:t xml:space="preserve">id_auteur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rFonts w:ascii="EB Garamond" w:cs="EB Garamond" w:eastAsia="EB Garamond" w:hAnsi="EB 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sz w:val="20"/>
                <w:szCs w:val="20"/>
                <w:rtl w:val="0"/>
              </w:rPr>
              <w:t xml:space="preserve">id_auteur → nom_auteur, prenom_auteur, email_auteur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rFonts w:ascii="EB Garamond" w:cs="EB Garamond" w:eastAsia="EB Garamond" w:hAnsi="EB 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0"/>
                <w:szCs w:val="20"/>
                <w:rtl w:val="0"/>
              </w:rPr>
              <w:t xml:space="preserve">nom_ville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Tanger, Rabat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Ville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rFonts w:ascii="EB Garamond" w:cs="EB Garamond" w:eastAsia="EB Garamond" w:hAnsi="EB 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0"/>
                <w:szCs w:val="20"/>
                <w:rtl w:val="0"/>
              </w:rPr>
              <w:t xml:space="preserve">id_ville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rFonts w:ascii="EB Garamond" w:cs="EB Garamond" w:eastAsia="EB Garamond" w:hAnsi="EB 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sz w:val="20"/>
                <w:szCs w:val="20"/>
                <w:rtl w:val="0"/>
              </w:rPr>
              <w:t xml:space="preserve">id_ville → nom_ville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rFonts w:ascii="EB Garamond" w:cs="EB Garamond" w:eastAsia="EB Garamond" w:hAnsi="EB 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0"/>
                <w:szCs w:val="20"/>
                <w:rtl w:val="0"/>
              </w:rPr>
              <w:t xml:space="preserve">nom_categorie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Développement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Catégorie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rFonts w:ascii="EB Garamond" w:cs="EB Garamond" w:eastAsia="EB Garamond" w:hAnsi="EB 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0"/>
                <w:szCs w:val="20"/>
                <w:rtl w:val="0"/>
              </w:rPr>
              <w:t xml:space="preserve">id_categorie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rFonts w:ascii="EB Garamond" w:cs="EB Garamond" w:eastAsia="EB Garamond" w:hAnsi="EB 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sz w:val="20"/>
                <w:szCs w:val="20"/>
                <w:rtl w:val="0"/>
              </w:rPr>
              <w:t xml:space="preserve">id_categorie → nom_categorie</w:t>
            </w:r>
          </w:p>
        </w:tc>
      </w:tr>
    </w:tbl>
    <w:p w:rsidR="00000000" w:rsidDel="00000000" w:rsidP="00000000" w:rsidRDefault="00000000" w:rsidRPr="00000000" w14:paraId="00000019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