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3B4E4">
      <w:pPr>
        <w:jc w:val="left"/>
      </w:pPr>
      <w:r>
        <w:rPr>
          <w:rFonts w:ascii="Calibri" w:hAnsi="Calibri"/>
          <w:b w:val="0"/>
          <w:color w:val="646464"/>
          <w:sz w:val="20"/>
        </w:rPr>
        <w:t>Base de Datos 2</w:t>
      </w:r>
    </w:p>
    <w:p w14:paraId="638374B1">
      <w:pPr>
        <w:spacing w:before="240" w:after="120"/>
      </w:pPr>
      <w:r>
        <w:rPr>
          <w:rFonts w:ascii="Calibri" w:hAnsi="Calibri"/>
          <w:b/>
          <w:color w:val="175E7A"/>
          <w:sz w:val="32"/>
        </w:rPr>
        <w:t>Descripción del Sistema</w:t>
      </w:r>
    </w:p>
    <w:p w14:paraId="107F5FA0">
      <w:pPr>
        <w:spacing w:after="120"/>
      </w:pPr>
      <w:r>
        <w:rPr>
          <w:rFonts w:ascii="Calibri" w:hAnsi="Calibri"/>
          <w:b w:val="0"/>
          <w:sz w:val="22"/>
        </w:rPr>
        <w:t>El sistema tiene como objetivo gestionar el recetario de una empresa dedicada a la provisión de servicios de almuerzos, resolviendo las deficiencias del sistema actual en cuanto a la presentación de recetas, el control de stock y el registro de modificaciones durante la ejecución.</w:t>
      </w:r>
    </w:p>
    <w:p w14:paraId="06676476">
      <w:pPr>
        <w:spacing w:after="120"/>
      </w:pPr>
      <w:r>
        <w:rPr>
          <w:rFonts w:ascii="Calibri" w:hAnsi="Calibri"/>
          <w:b w:val="0"/>
          <w:sz w:val="22"/>
        </w:rPr>
        <w:t>La base de datos almacenará información sobre recetas, ingredientes, proveedores, usuarios, unidades de medida, costos, movimientos de stock y modificaciones realizadas durante la ejecución de una receta. El sistema diferenciará la información disponible según el perfil del usuario, garantizando que el personal operativo acceda únicamente a los datos necesarios para la producción, mientras que el personal administrativo pueda gestionar costos, precios e inventario.</w:t>
      </w:r>
    </w:p>
    <w:p w14:paraId="059AC586">
      <w:pPr>
        <w:spacing w:before="240" w:after="120"/>
      </w:pPr>
      <w:r>
        <w:rPr>
          <w:rFonts w:ascii="Calibri" w:hAnsi="Calibri"/>
          <w:b/>
          <w:color w:val="175E7A"/>
          <w:sz w:val="28"/>
        </w:rPr>
        <w:t>Funcionalidades principales</w:t>
      </w:r>
    </w:p>
    <w:p w14:paraId="6D5D58AD">
      <w:pPr>
        <w:spacing w:before="120" w:after="60"/>
      </w:pPr>
      <w:r>
        <w:rPr>
          <w:rFonts w:ascii="Calibri" w:hAnsi="Calibri"/>
          <w:b/>
          <w:color w:val="000000"/>
          <w:sz w:val="22"/>
        </w:rPr>
        <w:t xml:space="preserve">El </w:t>
      </w:r>
      <w:r>
        <w:rPr>
          <w:rFonts w:hint="default" w:ascii="Calibri" w:hAnsi="Calibri"/>
          <w:b/>
          <w:color w:val="000000"/>
          <w:sz w:val="22"/>
          <w:lang w:val="es-AR"/>
        </w:rPr>
        <w:t>personal de</w:t>
      </w:r>
      <w:r>
        <w:rPr>
          <w:rFonts w:ascii="Calibri" w:hAnsi="Calibri"/>
          <w:b/>
          <w:color w:val="000000"/>
          <w:sz w:val="22"/>
        </w:rPr>
        <w:t xml:space="preserve"> cocina podrá:</w:t>
      </w:r>
    </w:p>
    <w:p w14:paraId="4EC6CE87">
      <w:pPr>
        <w:pStyle w:val="29"/>
        <w:spacing w:after="60"/>
      </w:pPr>
      <w:r>
        <w:rPr>
          <w:rFonts w:ascii="Calibri" w:hAnsi="Calibri"/>
          <w:b w:val="0"/>
          <w:sz w:val="22"/>
        </w:rPr>
        <w:t>Iniciar sesión y acceder a un dashboard con el listado completo de recetas del día.</w:t>
      </w:r>
    </w:p>
    <w:p w14:paraId="2B4BCBF8">
      <w:pPr>
        <w:pStyle w:val="29"/>
        <w:spacing w:after="60"/>
      </w:pPr>
      <w:r>
        <w:rPr>
          <w:rFonts w:ascii="Calibri" w:hAnsi="Calibri"/>
          <w:b w:val="0"/>
          <w:sz w:val="22"/>
        </w:rPr>
        <w:t>Seleccionar una o más recetas e ingresar la cantidad de comensales para que el sistema calcule automáticamente las cantidades de cada ingrediente.</w:t>
      </w:r>
    </w:p>
    <w:p w14:paraId="1D2E6D2F">
      <w:pPr>
        <w:pStyle w:val="29"/>
        <w:spacing w:after="60"/>
        <w:rPr>
          <w:rFonts w:ascii="Calibri" w:hAnsi="Calibri"/>
          <w:b w:val="0"/>
          <w:sz w:val="22"/>
        </w:rPr>
      </w:pPr>
      <w:r>
        <w:rPr>
          <w:rFonts w:ascii="Calibri" w:hAnsi="Calibri"/>
          <w:b w:val="0"/>
          <w:sz w:val="22"/>
        </w:rPr>
        <w:t xml:space="preserve">Imprimir un PDF con las recetas seleccionadas, mostrando para cada una el nombre del ingrediente, la cantidad en unidad legible y el procedimiento paso a paso, sin información </w:t>
      </w:r>
      <w:r>
        <w:rPr>
          <w:rFonts w:ascii="Calibri" w:hAnsi="Calibri"/>
          <w:b w:val="0"/>
          <w:sz w:val="22"/>
          <w:lang w:val="es-AR"/>
        </w:rPr>
        <w:t>sobre</w:t>
      </w:r>
      <w:r>
        <w:rPr>
          <w:rFonts w:ascii="Calibri" w:hAnsi="Calibri"/>
          <w:b w:val="0"/>
          <w:sz w:val="22"/>
        </w:rPr>
        <w:t xml:space="preserve"> costos.</w:t>
      </w:r>
    </w:p>
    <w:p w14:paraId="5AF3AB8B">
      <w:pPr>
        <w:pStyle w:val="29"/>
        <w:spacing w:after="60"/>
      </w:pPr>
      <w:r>
        <w:rPr>
          <w:rFonts w:ascii="Calibri" w:hAnsi="Calibri"/>
          <w:b w:val="0"/>
          <w:sz w:val="22"/>
        </w:rPr>
        <w:t xml:space="preserve">El sistema </w:t>
      </w:r>
      <w:r>
        <w:rPr>
          <w:rFonts w:ascii="Calibri" w:hAnsi="Calibri"/>
          <w:b w:val="0"/>
          <w:sz w:val="22"/>
          <w:lang w:val="es-AR"/>
        </w:rPr>
        <w:t>asignará</w:t>
      </w:r>
      <w:r>
        <w:rPr>
          <w:rFonts w:ascii="Calibri" w:hAnsi="Calibri"/>
          <w:b w:val="0"/>
          <w:sz w:val="22"/>
        </w:rPr>
        <w:t xml:space="preserve"> automáticamente cada comanda al integrante del equipo correspondiente según su sector (entradas, platos principales, postres, etc.).</w:t>
      </w:r>
    </w:p>
    <w:p w14:paraId="444E0AFF">
      <w:pPr>
        <w:pStyle w:val="29"/>
        <w:spacing w:after="60"/>
      </w:pPr>
      <w:r>
        <w:rPr>
          <w:rFonts w:ascii="Calibri" w:hAnsi="Calibri"/>
          <w:b w:val="0"/>
          <w:sz w:val="22"/>
        </w:rPr>
        <w:t>Registrar las modificaciones realizadas durante la ejecución de una receta, como sustituciones de ingredientes faltantes o agregados de último momento, para mantener el control de stock y costos actualizados.</w:t>
      </w:r>
    </w:p>
    <w:p w14:paraId="47651C9F"/>
    <w:p w14:paraId="5AA3387D">
      <w:pPr>
        <w:spacing w:before="120" w:after="60"/>
      </w:pPr>
      <w:r>
        <w:rPr>
          <w:rFonts w:ascii="Calibri" w:hAnsi="Calibri"/>
          <w:b/>
          <w:color w:val="000000"/>
          <w:sz w:val="22"/>
        </w:rPr>
        <w:t>El personal administrativo podrá:</w:t>
      </w:r>
    </w:p>
    <w:p w14:paraId="4157BE46">
      <w:pPr>
        <w:pStyle w:val="29"/>
        <w:spacing w:after="60"/>
      </w:pPr>
      <w:r>
        <w:rPr>
          <w:rFonts w:ascii="Calibri" w:hAnsi="Calibri"/>
          <w:b w:val="0"/>
          <w:sz w:val="22"/>
        </w:rPr>
        <w:t>Gestionar recetas: crear, editar y dar de baja recetas, incluyendo su composición de ingredientes, rendimiento por ingrediente y procedimiento.</w:t>
      </w:r>
    </w:p>
    <w:p w14:paraId="6B1CFDF2">
      <w:pPr>
        <w:pStyle w:val="29"/>
        <w:spacing w:after="60"/>
      </w:pPr>
      <w:r>
        <w:rPr>
          <w:rFonts w:ascii="Calibri" w:hAnsi="Calibri"/>
          <w:b w:val="0"/>
          <w:sz w:val="22"/>
        </w:rPr>
        <w:t>Gestionar ingredientes: registrar ingredientes con su unidad de medida base, stock actual y stock mínimo.</w:t>
      </w:r>
    </w:p>
    <w:p w14:paraId="494A8B7C">
      <w:pPr>
        <w:pStyle w:val="29"/>
        <w:spacing w:after="60"/>
      </w:pPr>
      <w:r>
        <w:rPr>
          <w:rFonts w:ascii="Calibri" w:hAnsi="Calibri"/>
          <w:b w:val="0"/>
          <w:sz w:val="22"/>
        </w:rPr>
        <w:t>Gestionar proveedores y precios: asociar proveedores a ingredientes y registrar el precio vigente de cada uno para el cálculo de costos.</w:t>
      </w:r>
    </w:p>
    <w:p w14:paraId="0DA0AB5F">
      <w:pPr>
        <w:pStyle w:val="29"/>
        <w:spacing w:after="60"/>
      </w:pPr>
      <w:r>
        <w:rPr>
          <w:rFonts w:ascii="Calibri" w:hAnsi="Calibri"/>
          <w:b w:val="0"/>
          <w:sz w:val="22"/>
        </w:rPr>
        <w:t>Consultar el reporte de costos de una receta: costo unitario por ingrediente, costo total y costo por porción.</w:t>
      </w:r>
    </w:p>
    <w:p w14:paraId="7EED9716">
      <w:pPr>
        <w:pStyle w:val="29"/>
        <w:spacing w:after="60"/>
      </w:pPr>
      <w:r>
        <w:rPr>
          <w:rFonts w:ascii="Calibri" w:hAnsi="Calibri"/>
          <w:b w:val="0"/>
          <w:sz w:val="22"/>
        </w:rPr>
        <w:t>Registrar movimientos de stock (entradas, salidas y ajustes) para mantene</w:t>
      </w:r>
      <w:bookmarkStart w:id="0" w:name="_GoBack"/>
      <w:bookmarkEnd w:id="0"/>
      <w:r>
        <w:rPr>
          <w:rFonts w:ascii="Calibri" w:hAnsi="Calibri"/>
          <w:b w:val="0"/>
          <w:sz w:val="22"/>
        </w:rPr>
        <w:t>r un control actualizado de las cantidades disponibles.</w:t>
      </w:r>
    </w:p>
    <w:p w14:paraId="578C1C50">
      <w:pPr>
        <w:pStyle w:val="29"/>
        <w:spacing w:after="60"/>
      </w:pPr>
      <w:r>
        <w:rPr>
          <w:rFonts w:ascii="Calibri" w:hAnsi="Calibri"/>
          <w:b w:val="0"/>
          <w:sz w:val="22"/>
        </w:rPr>
        <w:t>Gestionar los integrantes del equipo de cocina y sus sectores.</w:t>
      </w:r>
    </w:p>
    <w:p w14:paraId="3B3CAFCA">
      <w:r>
        <w:br w:type="page"/>
      </w:r>
    </w:p>
    <w:p w14:paraId="5370F1DA">
      <w:pPr>
        <w:spacing w:before="240" w:after="120"/>
      </w:pPr>
      <w:r>
        <w:rPr>
          <w:rFonts w:ascii="Calibri" w:hAnsi="Calibri"/>
          <w:b/>
          <w:color w:val="175E7A"/>
          <w:sz w:val="32"/>
        </w:rPr>
        <w:t>Diagrama Entidad-Relación (DER)</w:t>
      </w:r>
    </w:p>
    <w:p w14:paraId="5418A8F6">
      <w:pPr>
        <w:pBdr>
          <w:top w:val="single" w:color="AAAAAA" w:sz="6" w:space="4"/>
          <w:left w:val="single" w:color="AAAAAA" w:sz="6" w:space="4"/>
          <w:bottom w:val="single" w:color="AAAAAA" w:sz="6" w:space="4"/>
          <w:right w:val="single" w:color="AAAAAA" w:sz="6" w:space="4"/>
        </w:pBdr>
        <w:spacing w:before="400" w:after="400"/>
        <w:jc w:val="center"/>
      </w:pPr>
      <w:r>
        <w:rPr>
          <w:rFonts w:ascii="Calibri" w:hAnsi="Calibri"/>
          <w:b w:val="0"/>
          <w:color w:val="969696"/>
          <w:sz w:val="24"/>
        </w:rPr>
        <w:drawing>
          <wp:inline distT="0" distB="0" distL="114300" distR="114300">
            <wp:extent cx="5783580" cy="4026535"/>
            <wp:effectExtent l="0" t="0" r="7620" b="12065"/>
            <wp:docPr id="1" name="Imagen 1" descr="Recetario - BD2 TPI_2026-05-20T00_20_04.866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Recetario - BD2 TPI_2026-05-20T00_20_04.866Z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900"/>
    <w:p w14:paraId="6F93A724"/>
    <w:p w14:paraId="563458F4"/>
    <w:p w14:paraId="0730277C"/>
    <w:p w14:paraId="600C8B88"/>
    <w:p w14:paraId="5EC2C4F1"/>
    <w:p w14:paraId="70F7A65B"/>
    <w:p w14:paraId="42857AC1"/>
    <w:p w14:paraId="133C94C0"/>
    <w:p w14:paraId="52533AC6"/>
    <w:p w14:paraId="0B8A9901"/>
    <w:p w14:paraId="05C3ED60"/>
    <w:p w14:paraId="77DC1938"/>
    <w:p w14:paraId="6766956A"/>
    <w:p w14:paraId="3446B687"/>
    <w:p w14:paraId="11DB83BA"/>
    <w:p w14:paraId="0D754FB8"/>
    <w:p w14:paraId="154934E0"/>
    <w:p w14:paraId="2C4AB08A"/>
    <w:p w14:paraId="3C028C0A"/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B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2095</Characters>
  <Lines>0</Lines>
  <Paragraphs>0</Paragraphs>
  <TotalTime>9</TotalTime>
  <ScaleCrop>false</ScaleCrop>
  <LinksUpToDate>false</LinksUpToDate>
  <CharactersWithSpaces>2423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2026-05-18T10:00:00Z</dcterms:created>
  <dc:creator>Facundo Herrera</dc:creator>
  <cp:lastModifiedBy>Facundo Herrera</cp:lastModifiedBy>
  <dcterms:modified xsi:type="dcterms:W3CDTF">2026-05-20T00:24:13Z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eyJoZGlkIjoiN2RmZWY1ZWJmMTUwNDc4ZmU1ZTQ1MjcxYTJhMGUzNWYiLCJ1c2VySWQiOiIxNTQxMTA0MTY5ODIzMSJ9</vt:lpwstr>
  </property>
  <property fmtid="{D5CDD505-2E9C-101B-9397-08002B2CF9AE}" pid="3" name="KSOProductBuildVer">
    <vt:lpwstr>2058-12.1.0.26372</vt:lpwstr>
  </property>
  <property fmtid="{D5CDD505-2E9C-101B-9397-08002B2CF9AE}" pid="4" name="ICV">
    <vt:lpwstr>EAD72595506245BCB21E3250F6FF627B_12</vt:lpwstr>
  </property>
</Properties>
</file>