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240" w:lineRule="auto"/>
        <w:rPr>
          <w:rFonts w:ascii="Times New Roman" w:cs="Times New Roman" w:eastAsia="Times New Roman" w:hAnsi="Times New Roman"/>
          <w:sz w:val="2"/>
          <w:szCs w:val="2"/>
        </w:rPr>
      </w:pPr>
      <w:r w:rsidDel="00000000" w:rsidR="00000000" w:rsidRPr="00000000">
        <w:rPr>
          <w:rtl w:val="0"/>
        </w:rPr>
      </w:r>
    </w:p>
    <w:tbl>
      <w:tblPr>
        <w:tblStyle w:val="Table1"/>
        <w:tblW w:w="105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7005"/>
        <w:tblGridChange w:id="0">
          <w:tblGrid>
            <w:gridCol w:w="3585"/>
            <w:gridCol w:w="700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2">
            <w:pPr>
              <w:widowControl w:val="0"/>
              <w:spacing w:line="240" w:lineRule="auto"/>
              <w:rPr>
                <w:rFonts w:ascii="Fira Sans" w:cs="Fira Sans" w:eastAsia="Fira Sans" w:hAnsi="Fira Sans"/>
                <w:b w:val="1"/>
                <w:bCs w:val="1"/>
                <w:sz w:val="28"/>
                <w:szCs w:val="28"/>
              </w:rPr>
            </w:pPr>
            <w:r w:rsidDel="00000000" w:rsidR="00000000" w:rsidRPr="00000000">
              <w:rPr>
                <w:rFonts w:ascii="Fira Sans" w:cs="Fira Sans" w:eastAsia="Fira Sans" w:hAnsi="Fira Sans"/>
                <w:b w:val="1"/>
                <w:bCs w:val="1"/>
                <w:sz w:val="28"/>
                <w:szCs w:val="28"/>
              </w:rPr>
              <w:drawing>
                <wp:inline distB="0" distT="0" distL="0" distR="0">
                  <wp:extent cx="1775460" cy="578229"/>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775460" cy="57822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3">
            <w:pPr>
              <w:widowControl w:val="0"/>
              <w:spacing w:line="240" w:lineRule="auto"/>
              <w:rPr>
                <w:rFonts w:ascii="Fira Sans" w:cs="Fira Sans" w:eastAsia="Fira Sans" w:hAnsi="Fira Sans"/>
                <w:b w:val="1"/>
                <w:bCs w:val="1"/>
                <w:color w:val="0060a8"/>
                <w:sz w:val="28"/>
                <w:szCs w:val="28"/>
              </w:rPr>
            </w:pPr>
            <w:r w:rsidDel="00000000" w:rsidR="00000000" w:rsidRPr="00000000">
              <w:rPr>
                <w:rFonts w:ascii="Fira Sans" w:cs="Fira Sans" w:eastAsia="Fira Sans" w:hAnsi="Fira Sans"/>
                <w:b w:val="1"/>
                <w:bCs w:val="1"/>
                <w:color w:val="0060a8"/>
                <w:sz w:val="28"/>
                <w:szCs w:val="28"/>
                <w:rtl w:val="0"/>
              </w:rPr>
              <w:t xml:space="preserve">Tecnicatura Universitaria en Programación</w:t>
            </w:r>
          </w:p>
          <w:p w:rsidR="00000000" w:rsidDel="00000000" w:rsidP="00000000" w:rsidRDefault="00000000" w:rsidRPr="00000000" w14:paraId="00000004">
            <w:pPr>
              <w:widowControl w:val="0"/>
              <w:spacing w:line="240" w:lineRule="auto"/>
              <w:rPr>
                <w:rFonts w:ascii="Times New Roman" w:cs="Times New Roman" w:eastAsia="Times New Roman" w:hAnsi="Times New Roman"/>
                <w:color w:val="0060a8"/>
                <w:sz w:val="24"/>
                <w:szCs w:val="24"/>
              </w:rPr>
            </w:pPr>
            <w:r w:rsidDel="00000000" w:rsidR="00000000" w:rsidRPr="00000000">
              <w:rPr>
                <w:rFonts w:ascii="Fira Sans" w:cs="Fira Sans" w:eastAsia="Fira Sans" w:hAnsi="Fira Sans"/>
                <w:b w:val="1"/>
                <w:bCs w:val="1"/>
                <w:color w:val="0060a8"/>
                <w:sz w:val="28"/>
                <w:szCs w:val="28"/>
                <w:rtl w:val="0"/>
              </w:rPr>
              <w:t xml:space="preserve">Bases de Datos II</w:t>
            </w:r>
            <w:r w:rsidDel="00000000" w:rsidR="00000000" w:rsidRPr="00000000">
              <w:rPr>
                <w:rtl w:val="0"/>
              </w:rPr>
            </w:r>
          </w:p>
        </w:tc>
      </w:tr>
    </w:tbl>
    <w:p w:rsidR="00000000" w:rsidDel="00000000" w:rsidP="00000000" w:rsidRDefault="00000000" w:rsidRPr="00000000" w14:paraId="00000005">
      <w:pPr>
        <w:spacing w:after="200"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6">
      <w:pPr>
        <w:pStyle w:val="Heading1"/>
        <w:spacing w:after="0" w:before="0" w:line="360" w:lineRule="auto"/>
        <w:jc w:val="both"/>
        <w:rPr/>
      </w:pPr>
      <w:bookmarkStart w:colFirst="0" w:colLast="0" w:name="_9lu7ycu54blf" w:id="0"/>
      <w:bookmarkEnd w:id="0"/>
      <w:r w:rsidDel="00000000" w:rsidR="00000000" w:rsidRPr="00000000">
        <w:rPr>
          <w:rtl w:val="0"/>
        </w:rPr>
        <w:t xml:space="preserve">Triggers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b w:val="1"/>
          <w:bCs w:val="1"/>
          <w:sz w:val="28"/>
          <w:szCs w:val="28"/>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t xml:space="preserve">Los Triggers nos permiten ejecutar una serie de comandos de manera desatendida. Con esto nos referimos a que se ejecutará de manera automática cuando ocurra algún tipo de acción en la base de datos.</w:t>
      </w:r>
    </w:p>
    <w:p w:rsidR="00000000" w:rsidDel="00000000" w:rsidP="00000000" w:rsidRDefault="00000000" w:rsidRPr="00000000" w14:paraId="00000009">
      <w:pPr>
        <w:widowControl w:val="0"/>
        <w:rPr/>
      </w:pPr>
      <w:r w:rsidDel="00000000" w:rsidR="00000000" w:rsidRPr="00000000">
        <w:rPr>
          <w:rtl w:val="0"/>
        </w:rPr>
        <w:t xml:space="preserve">También son conocidos como desencadenadores ya que el código o procedimiento almacenado que se ejecuta surge tras la desencadenación de un evento. En SQL-Server, los desencadenadores pueden ser del tipo DML (Data Manipulation) y DDL (Data Definition).</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rFonts w:ascii="Roboto" w:cs="Roboto" w:eastAsia="Roboto" w:hAnsi="Roboto"/>
        </w:rPr>
      </w:pPr>
      <w:r w:rsidDel="00000000" w:rsidR="00000000" w:rsidRPr="00000000">
        <w:rPr>
          <w:rtl w:val="0"/>
        </w:rPr>
        <w:t xml:space="preserve">Los desencadenadores pueden ser 'en lugar de' o 'luego' de una acción en una tabla en particular para los del tipo DML;</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0D">
      <w:pPr>
        <w:pStyle w:val="Heading2"/>
        <w:widowControl w:val="0"/>
        <w:rPr/>
      </w:pPr>
      <w:bookmarkStart w:colFirst="0" w:colLast="0" w:name="_2hsqxw65lr0p" w:id="1"/>
      <w:bookmarkEnd w:id="1"/>
      <w:r w:rsidDel="00000000" w:rsidR="00000000" w:rsidRPr="00000000">
        <w:rPr>
          <w:rtl w:val="0"/>
        </w:rPr>
        <w:t xml:space="preserve">Desencadenadores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Estos desencadenadores se ejecutan cuando un usuario ejecuta alguna acción sobre los datos de una tabla. Las acciones que desencadenan el trigger son específicamente INSERT, UPDATE o DELETE.</w:t>
      </w:r>
    </w:p>
    <w:p w:rsidR="00000000" w:rsidDel="00000000" w:rsidP="00000000" w:rsidRDefault="00000000" w:rsidRPr="00000000" w14:paraId="00000010">
      <w:pPr>
        <w:rPr/>
      </w:pPr>
      <w:r w:rsidDel="00000000" w:rsidR="00000000" w:rsidRPr="00000000">
        <w:rPr>
          <w:rtl w:val="0"/>
        </w:rPr>
        <w:t xml:space="preserve">Existen tres tipos de desencadenadores DML, de los cuales estudiaremos dos: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AFTER</w:t>
      </w:r>
      <w:r w:rsidDel="00000000" w:rsidR="00000000" w:rsidRPr="00000000">
        <w:rPr>
          <w:rtl w:val="0"/>
        </w:rPr>
        <w:t xml:space="preserve">: Las acciones que conforman el trigger se ejecutan después de que la acción INSERT, UPDATE o DELETE se ejecutó.</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INSTEAD OF</w:t>
      </w:r>
      <w:r w:rsidDel="00000000" w:rsidR="00000000" w:rsidRPr="00000000">
        <w:rPr>
          <w:rtl w:val="0"/>
        </w:rPr>
        <w:t xml:space="preserve">: Las acciones que conforman el trigger se ejecutan en lugar de la acción INSERT, UPDATE o DELETE que lo dispara.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Por ejemplo, podremos ejecutar una serie de acciones si un dato en particular figura en nuestra consulta de INSERT, realizar una baja lógica en lugar de un DELETE o tal vez tener una tabla de LOG que permita conocer ciertos cambios cuando se ejecuta un UPDATE. En resumen, podremos ejecutar código a medida que ocurran ciertos sucesos en nuestra base de datos.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18">
      <w:pPr>
        <w:pStyle w:val="Heading2"/>
        <w:widowControl w:val="0"/>
        <w:rPr/>
      </w:pPr>
      <w:bookmarkStart w:colFirst="0" w:colLast="0" w:name="_f747lsqsp8o5" w:id="2"/>
      <w:bookmarkEnd w:id="2"/>
      <w:r w:rsidDel="00000000" w:rsidR="00000000" w:rsidRPr="00000000">
        <w:rPr>
          <w:rtl w:val="0"/>
        </w:rPr>
      </w:r>
    </w:p>
    <w:p w:rsidR="00000000" w:rsidDel="00000000" w:rsidP="00000000" w:rsidRDefault="00000000" w:rsidRPr="00000000" w14:paraId="00000019">
      <w:pPr>
        <w:pStyle w:val="Heading2"/>
        <w:widowControl w:val="0"/>
        <w:rPr/>
      </w:pPr>
      <w:bookmarkStart w:colFirst="0" w:colLast="0" w:name="_66e9gzlpge54" w:id="3"/>
      <w:bookmarkEnd w:id="3"/>
      <w:r w:rsidDel="00000000" w:rsidR="00000000" w:rsidRPr="00000000">
        <w:rPr>
          <w:rtl w:val="0"/>
        </w:rPr>
        <w:t xml:space="preserve">Las tablas inserted y deleted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Dos tablas especiales intervienen dentro del código de un trigger, inserted y deleted. La gestión de estas tablas son responsabilidad del motor de base de datos de SQL Server. Las mismas tienen como objetivo contener los datos intermedios que surgen con el manejo de los desencadenadores.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Cuando se ejecuta una consulta del tipo DELETE, se almacenará una copia de los datos que se verán afectados por la eliminación dentro de la tabla deleted. Esto quiere decir que podremos realizar una consulta de selección a la misma para poder conocer (entre otras cosas) cuáles son los ID de los registros a eliminar, cuántos registros son, etc.</w:t>
      </w:r>
    </w:p>
    <w:p w:rsidR="00000000" w:rsidDel="00000000" w:rsidP="00000000" w:rsidRDefault="00000000" w:rsidRPr="00000000" w14:paraId="0000001E">
      <w:pPr>
        <w:rPr/>
      </w:pPr>
      <w:r w:rsidDel="00000000" w:rsidR="00000000" w:rsidRPr="00000000">
        <w:rPr>
          <w:rtl w:val="0"/>
        </w:rPr>
        <w:t xml:space="preserve">Cuando se ejecuta una consulta del tipo INSERT, se almacenará una copia de los datos que se insertarán dentro de la tabla inserted.</w:t>
      </w:r>
    </w:p>
    <w:p w:rsidR="00000000" w:rsidDel="00000000" w:rsidP="00000000" w:rsidRDefault="00000000" w:rsidRPr="00000000" w14:paraId="0000001F">
      <w:pPr>
        <w:rPr/>
      </w:pPr>
      <w:r w:rsidDel="00000000" w:rsidR="00000000" w:rsidRPr="00000000">
        <w:rPr>
          <w:rtl w:val="0"/>
        </w:rPr>
        <w:t xml:space="preserve">Por último, cuando se ejecuta una consulta de UPDATE se almacenará una copia de la información en ambas tablas, los datos nuevos que estarán por modificarse por la consulta de update permanecerán en la tabla inserted mientras que los datos viejos que serán reemplazados por la consulta de update permanecerán en la tabla deleted.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Utilizaremos la base de datos del apunte Procedimientos almacenados para ejemplificar los desencadenadores.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Ejemplos: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Supongamos que queremos que sólo se puede realizar baja lógica de nuestra tabla Sucursales. Esto quiere decir que no aceptaremos las sentencias de tipo DELETE como tales. Cada vez que una consulta de DELETE se ejecute, se debería ejecutar una baja lógica del campo Estado a 0.</w:t>
      </w:r>
    </w:p>
    <w:p w:rsidR="00000000" w:rsidDel="00000000" w:rsidP="00000000" w:rsidRDefault="00000000" w:rsidRPr="00000000" w14:paraId="00000026">
      <w:pPr>
        <w:rPr/>
      </w:pPr>
      <w:r w:rsidDel="00000000" w:rsidR="00000000" w:rsidRPr="00000000">
        <w:rPr>
          <w:rtl w:val="0"/>
        </w:rPr>
        <w:t xml:space="preserve">Para ello podríamos crear un procedimiento almacenado que se llame spEliminarSucursal y que realice la baja lógica pero siempre quedaría la posibilidad de que se ejecute un DELETE en lugar de nuestro Stored Procedure y sí eliminar el registro.</w:t>
      </w:r>
    </w:p>
    <w:p w:rsidR="00000000" w:rsidDel="00000000" w:rsidP="00000000" w:rsidRDefault="00000000" w:rsidRPr="00000000" w14:paraId="00000027">
      <w:pPr>
        <w:rPr/>
      </w:pPr>
      <w:r w:rsidDel="00000000" w:rsidR="00000000" w:rsidRPr="00000000">
        <w:rPr>
          <w:rtl w:val="0"/>
        </w:rPr>
        <w:t xml:space="preserve">Para evitar esto utilizaremos un desencadenador sobre la tabla Sucursales. Lo que hay que analizar antes de realizar el desencadenador es si queremos que se ejecute 'Después' de la consulta de DELETE o 'En lugar de' la consulta de eliminación. En este caso, queremos que se ejecute 'En lugar 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29">
      <w:pPr>
        <w:widowControl w:val="0"/>
        <w:rPr>
          <w:rFonts w:ascii="Ubuntu" w:cs="Ubuntu" w:eastAsia="Ubuntu" w:hAnsi="Ubuntu"/>
        </w:rPr>
      </w:pPr>
      <w:r w:rsidDel="00000000" w:rsidR="00000000" w:rsidRPr="00000000">
        <w:rPr>
          <w:rtl w:val="0"/>
        </w:rPr>
      </w:r>
    </w:p>
    <w:tbl>
      <w:tblPr>
        <w:tblStyle w:val="Table2"/>
        <w:tblpPr w:leftFromText="180" w:rightFromText="180" w:topFromText="180" w:bottomFromText="180" w:vertAnchor="text" w:horzAnchor="text" w:tblpX="231.14173228346488" w:tblpY="0"/>
        <w:jc w:val="left"/>
        <w:tblLayout w:type="fixed"/>
        <w:tblLook w:val="0600"/>
      </w:tblPr>
      <w:tblGrid>
        <w:gridCol w:w="9640"/>
        <w:tblGridChange w:id="0">
          <w:tblGrid>
            <w:gridCol w:w="9640"/>
          </w:tblGrid>
        </w:tblGridChange>
      </w:tblGrid>
      <w:tr>
        <w:trPr>
          <w:cantSplit w:val="0"/>
          <w:tblHeader w:val="0"/>
        </w:trPr>
        <w:tc>
          <w:tcPr>
            <w:shd w:fill="ffffff" w:val="clear"/>
          </w:tcPr>
          <w:p w:rsidR="00000000" w:rsidDel="00000000" w:rsidP="00000000" w:rsidRDefault="00000000" w:rsidRPr="00000000" w14:paraId="0000002A">
            <w:pPr>
              <w:widowControl w:val="0"/>
              <w:spacing w:line="276" w:lineRule="auto"/>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TRIGGER</w:t>
            </w:r>
            <w:r w:rsidDel="00000000" w:rsidR="00000000" w:rsidRPr="00000000">
              <w:rPr>
                <w:rFonts w:ascii="JetBrains Mono" w:cs="JetBrains Mono" w:eastAsia="JetBrains Mono" w:hAnsi="JetBrains Mono"/>
                <w:sz w:val="20"/>
                <w:szCs w:val="20"/>
                <w:highlight w:val="white"/>
                <w:rtl w:val="0"/>
              </w:rPr>
              <w:t xml:space="preserve"> tr_Eliminar_Sucursal </w:t>
            </w:r>
            <w:r w:rsidDel="00000000" w:rsidR="00000000" w:rsidRPr="00000000">
              <w:rPr>
                <w:rFonts w:ascii="JetBrains Mono" w:cs="JetBrains Mono" w:eastAsia="JetBrains Mono" w:hAnsi="JetBrains Mono"/>
                <w:color w:val="aa0d91"/>
                <w:sz w:val="20"/>
                <w:szCs w:val="20"/>
                <w:highlight w:val="white"/>
                <w:rtl w:val="0"/>
              </w:rPr>
              <w:t xml:space="preserve">ON</w:t>
            </w:r>
            <w:r w:rsidDel="00000000" w:rsidR="00000000" w:rsidRPr="00000000">
              <w:rPr>
                <w:rFonts w:ascii="JetBrains Mono" w:cs="JetBrains Mono" w:eastAsia="JetBrains Mono" w:hAnsi="JetBrains Mono"/>
                <w:sz w:val="20"/>
                <w:szCs w:val="20"/>
                <w:highlight w:val="white"/>
                <w:rtl w:val="0"/>
              </w:rPr>
              <w:t xml:space="preserve"> Sucursales</w:t>
              <w:br w:type="textWrapping"/>
              <w:t xml:space="preserve">INSTEAD </w:t>
            </w:r>
            <w:r w:rsidDel="00000000" w:rsidR="00000000" w:rsidRPr="00000000">
              <w:rPr>
                <w:rFonts w:ascii="JetBrains Mono" w:cs="JetBrains Mono" w:eastAsia="JetBrains Mono" w:hAnsi="JetBrains Mono"/>
                <w:color w:val="aa0d91"/>
                <w:sz w:val="20"/>
                <w:szCs w:val="20"/>
                <w:highlight w:val="white"/>
                <w:rtl w:val="0"/>
              </w:rPr>
              <w:t xml:space="preserve">OF</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DELETE</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br w:type="textWrapping"/>
              <w:tab/>
            </w:r>
            <w:r w:rsidDel="00000000" w:rsidR="00000000" w:rsidRPr="00000000">
              <w:rPr>
                <w:rFonts w:ascii="JetBrains Mono" w:cs="JetBrains Mono" w:eastAsia="JetBrains Mono" w:hAnsi="JetBrains Mono"/>
                <w:color w:val="aa0d91"/>
                <w:sz w:val="20"/>
                <w:szCs w:val="20"/>
                <w:highlight w:val="white"/>
                <w:rtl w:val="0"/>
              </w:rPr>
              <w:t xml:space="preserve">UPDATE</w:t>
            </w:r>
            <w:r w:rsidDel="00000000" w:rsidR="00000000" w:rsidRPr="00000000">
              <w:rPr>
                <w:rFonts w:ascii="JetBrains Mono" w:cs="JetBrains Mono" w:eastAsia="JetBrains Mono" w:hAnsi="JetBrains Mono"/>
                <w:sz w:val="20"/>
                <w:szCs w:val="20"/>
                <w:highlight w:val="white"/>
                <w:rtl w:val="0"/>
              </w:rPr>
              <w:t xml:space="preserve"> Sucursales </w:t>
            </w:r>
            <w:r w:rsidDel="00000000" w:rsidR="00000000" w:rsidRPr="00000000">
              <w:rPr>
                <w:rFonts w:ascii="JetBrains Mono" w:cs="JetBrains Mono" w:eastAsia="JetBrains Mono" w:hAnsi="JetBrains Mono"/>
                <w:color w:val="aa0d91"/>
                <w:sz w:val="20"/>
                <w:szCs w:val="20"/>
                <w:highlight w:val="white"/>
                <w:rtl w:val="0"/>
              </w:rPr>
              <w:t xml:space="preserve">SET</w:t>
            </w:r>
            <w:r w:rsidDel="00000000" w:rsidR="00000000" w:rsidRPr="00000000">
              <w:rPr>
                <w:rFonts w:ascii="JetBrains Mono" w:cs="JetBrains Mono" w:eastAsia="JetBrains Mono" w:hAnsi="JetBrains Mono"/>
                <w:sz w:val="20"/>
                <w:szCs w:val="20"/>
                <w:highlight w:val="white"/>
                <w:rtl w:val="0"/>
              </w:rPr>
              <w:t xml:space="preserve"> estado = </w:t>
            </w:r>
            <w:r w:rsidDel="00000000" w:rsidR="00000000" w:rsidRPr="00000000">
              <w:rPr>
                <w:rFonts w:ascii="JetBrains Mono" w:cs="JetBrains Mono" w:eastAsia="JetBrains Mono" w:hAnsi="JetBrains Mono"/>
                <w:color w:val="1c00cf"/>
                <w:sz w:val="20"/>
                <w:szCs w:val="20"/>
                <w:highlight w:val="white"/>
                <w:rtl w:val="0"/>
              </w:rPr>
              <w:t xml:space="preserve">0</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sz w:val="20"/>
                <w:szCs w:val="20"/>
                <w:highlight w:val="white"/>
                <w:rtl w:val="0"/>
              </w:rPr>
              <w:t xml:space="preserve"> idsucursal </w:t>
            </w:r>
            <w:r w:rsidDel="00000000" w:rsidR="00000000" w:rsidRPr="00000000">
              <w:rPr>
                <w:rFonts w:ascii="JetBrains Mono" w:cs="JetBrains Mono" w:eastAsia="JetBrains Mono" w:hAnsi="JetBrains Mono"/>
                <w:color w:val="aa0d91"/>
                <w:sz w:val="20"/>
                <w:szCs w:val="20"/>
                <w:highlight w:val="white"/>
                <w:rtl w:val="0"/>
              </w:rPr>
              <w:t xml:space="preserve">IN</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sz w:val="20"/>
                <w:szCs w:val="20"/>
                <w:highlight w:val="white"/>
                <w:rtl w:val="0"/>
              </w:rPr>
              <w:t xml:space="preserve"> idsucursal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sz w:val="20"/>
                <w:szCs w:val="20"/>
                <w:highlight w:val="white"/>
                <w:rtl w:val="0"/>
              </w:rPr>
              <w:t xml:space="preserve"> deleted);</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t xml:space="preserve">Veamos antes de ejecutar alguna consulta sobre la tabla Sucursales lo que contiene la misma: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Fonts w:ascii="Ubuntu" w:cs="Ubuntu" w:eastAsia="Ubuntu" w:hAnsi="Ubuntu"/>
        </w:rPr>
        <w:drawing>
          <wp:inline distB="19050" distT="19050" distL="19050" distR="19050">
            <wp:extent cx="2838450" cy="609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384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Lo que haremos a continuación luego de compilar nuestro trigger es ejecutar una consulta de eliminación sobre nuestra tabla Sucursales.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tbl>
      <w:tblPr>
        <w:tblStyle w:val="Table3"/>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DELETE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Sucursales;</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Ahora veremos que si volvemos a ejecutar nuestra consulta de selección sobre todos los registros de nuestra tabla Sucursales, originalmente luego de una consulta de DELETE como la anterior, no debería figurar ningún dato en nuestra tabla. Pero como en nuestra base de datos figura un trigger sobre la acción DELETE en nuestra tabla Sucursales lo que obtendremos será lo siguiente: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Fonts w:ascii="Ubuntu" w:cs="Ubuntu" w:eastAsia="Ubuntu" w:hAnsi="Ubuntu"/>
        </w:rPr>
        <w:drawing>
          <wp:inline distB="19050" distT="19050" distL="19050" distR="19050">
            <wp:extent cx="2838450" cy="5810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384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Analizando nuestro trigger, podemos ver como cada vez que se ejecute una consulta de DELETE (ya que fue así como definimos nuestro trigger - sobre esa acción) se ejecutará 'en lugar de' dicha consulta, una consulta de UPDATE.</w:t>
      </w:r>
    </w:p>
    <w:p w:rsidR="00000000" w:rsidDel="00000000" w:rsidP="00000000" w:rsidRDefault="00000000" w:rsidRPr="00000000" w14:paraId="00000036">
      <w:pPr>
        <w:rPr/>
      </w:pPr>
      <w:r w:rsidDel="00000000" w:rsidR="00000000" w:rsidRPr="00000000">
        <w:rPr>
          <w:rtl w:val="0"/>
        </w:rPr>
        <w:t xml:space="preserve">Es por eso que en ésta último lo que se realiza es una modificación del campo Estado (asignándole el valor cero) siempre que el código de sucursal se encuentre dentro de todos los idsucursales afectados en la consulta de DELETE, esto último se realiza mediante el uso de la tabla deleted.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Supongamos otro ejemplo, en el que el banco quisiera impedir que un cliente tenga más de una tarjeta de débito. Esto quiere decir que cuando insertamos un registro de tarjeta y si es de débito debemos sólo hacer el insert si el cliente no posee otra registrada.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tbl>
      <w:tblPr>
        <w:tblStyle w:val="Table4"/>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TRIGGER</w:t>
            </w:r>
            <w:r w:rsidDel="00000000" w:rsidR="00000000" w:rsidRPr="00000000">
              <w:rPr>
                <w:rFonts w:ascii="JetBrains Mono" w:cs="JetBrains Mono" w:eastAsia="JetBrains Mono" w:hAnsi="JetBrains Mono"/>
                <w:color w:val="000000"/>
                <w:sz w:val="20"/>
                <w:szCs w:val="20"/>
                <w:highlight w:val="white"/>
                <w:rtl w:val="0"/>
              </w:rPr>
              <w:t xml:space="preserve"> tr_TarjetaDebito </w:t>
            </w:r>
            <w:r w:rsidDel="00000000" w:rsidR="00000000" w:rsidRPr="00000000">
              <w:rPr>
                <w:rFonts w:ascii="JetBrains Mono" w:cs="JetBrains Mono" w:eastAsia="JetBrains Mono" w:hAnsi="JetBrains Mono"/>
                <w:color w:val="aa0d91"/>
                <w:sz w:val="20"/>
                <w:szCs w:val="20"/>
                <w:highlight w:val="white"/>
                <w:rtl w:val="0"/>
              </w:rPr>
              <w:t xml:space="preserve">ON</w:t>
            </w:r>
            <w:r w:rsidDel="00000000" w:rsidR="00000000" w:rsidRPr="00000000">
              <w:rPr>
                <w:rFonts w:ascii="JetBrains Mono" w:cs="JetBrains Mono" w:eastAsia="JetBrains Mono" w:hAnsi="JetBrains Mono"/>
                <w:color w:val="000000"/>
                <w:sz w:val="20"/>
                <w:szCs w:val="20"/>
                <w:highlight w:val="white"/>
                <w:rtl w:val="0"/>
              </w:rPr>
              <w:t xml:space="preserve"> Tarjetas</w:t>
              <w:br w:type="textWrapping"/>
              <w:t xml:space="preserve">INSTEAD </w:t>
            </w:r>
            <w:r w:rsidDel="00000000" w:rsidR="00000000" w:rsidRPr="00000000">
              <w:rPr>
                <w:rFonts w:ascii="JetBrains Mono" w:cs="JetBrains Mono" w:eastAsia="JetBrains Mono" w:hAnsi="JetBrains Mono"/>
                <w:color w:val="aa0d91"/>
                <w:sz w:val="20"/>
                <w:szCs w:val="20"/>
                <w:highlight w:val="white"/>
                <w:rtl w:val="0"/>
              </w:rPr>
              <w:t xml:space="preserve">OF</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tipotarjeta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inserted) = </w:t>
            </w:r>
            <w:r w:rsidDel="00000000" w:rsidR="00000000" w:rsidRPr="00000000">
              <w:rPr>
                <w:rFonts w:ascii="JetBrains Mono" w:cs="JetBrains Mono" w:eastAsia="JetBrains Mono" w:hAnsi="JetBrains Mono"/>
                <w:color w:val="c41a16"/>
                <w:sz w:val="20"/>
                <w:szCs w:val="20"/>
                <w:highlight w:val="white"/>
                <w:rtl w:val="0"/>
              </w:rPr>
              <w:t xml:space="preserve">'D'</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COUNT</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Tarjetas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color w:val="000000"/>
                <w:sz w:val="20"/>
                <w:szCs w:val="20"/>
                <w:highlight w:val="white"/>
                <w:rtl w:val="0"/>
              </w:rPr>
              <w:t xml:space="preserve"> tipotarjeta = </w:t>
            </w:r>
            <w:r w:rsidDel="00000000" w:rsidR="00000000" w:rsidRPr="00000000">
              <w:rPr>
                <w:rFonts w:ascii="JetBrains Mono" w:cs="JetBrains Mono" w:eastAsia="JetBrains Mono" w:hAnsi="JetBrains Mono"/>
                <w:color w:val="c41a16"/>
                <w:sz w:val="20"/>
                <w:szCs w:val="20"/>
                <w:highlight w:val="white"/>
                <w:rtl w:val="0"/>
              </w:rPr>
              <w:t xml:space="preserve">'D'</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AND</w:t>
            </w:r>
            <w:r w:rsidDel="00000000" w:rsidR="00000000" w:rsidRPr="00000000">
              <w:rPr>
                <w:rFonts w:ascii="JetBrains Mono" w:cs="JetBrains Mono" w:eastAsia="JetBrains Mono" w:hAnsi="JetBrains Mono"/>
                <w:color w:val="000000"/>
                <w:sz w:val="20"/>
                <w:szCs w:val="20"/>
                <w:highlight w:val="white"/>
                <w:rtl w:val="0"/>
              </w:rPr>
              <w:t xml:space="preserve"> idCliente </w:t>
            </w:r>
            <w:r w:rsidDel="00000000" w:rsidR="00000000" w:rsidRPr="00000000">
              <w:rPr>
                <w:rFonts w:ascii="JetBrains Mono" w:cs="JetBrains Mono" w:eastAsia="JetBrains Mono" w:hAnsi="JetBrains Mono"/>
                <w:color w:val="aa0d91"/>
                <w:sz w:val="20"/>
                <w:szCs w:val="20"/>
                <w:highlight w:val="white"/>
                <w:rtl w:val="0"/>
              </w:rPr>
              <w:t xml:space="preserve">IN</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idcliente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inserted)) =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ROLLBACK</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TRANSACTION;</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RETURN;</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color w:val="000000"/>
                <w:sz w:val="20"/>
                <w:szCs w:val="20"/>
                <w:highlight w:val="white"/>
                <w:rtl w:val="0"/>
              </w:rPr>
              <w:t xml:space="preserve"> Tarjetas (nrotarjeta, idcliente, tipotarjeta, estado) </w:t>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nrotarjeta, idcliente, tipotarjeta, estado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inserted;</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Analizando el código del trigger anterior, notamos que el mismo se ejecutará en lugar del insert que realizamos. De ésta manera, 'capturamos' la inserción del registro y podemos reescribir nuestro trigger de manera que ejecute el código que necesitemos.</w:t>
      </w:r>
    </w:p>
    <w:p w:rsidR="00000000" w:rsidDel="00000000" w:rsidP="00000000" w:rsidRDefault="00000000" w:rsidRPr="00000000" w14:paraId="0000003E">
      <w:pPr>
        <w:rPr/>
      </w:pPr>
      <w:r w:rsidDel="00000000" w:rsidR="00000000" w:rsidRPr="00000000">
        <w:rPr>
          <w:rtl w:val="0"/>
        </w:rPr>
        <w:t xml:space="preserve">En principio lo que debemos analizar es si la tarjeta que ingresamos es de tipo 'Débito'. Para ello lo que haremos será obtener mediante una consulta de SELECT el valor que se encuentra en el campo tipotarjeta de la tabla inserted. Si ocurre que la tarjeta es de débito, lo que debemos verificar es si la cantidad de tarjetas de débito que posee el cliente que ingresamos en nuestro insert sea igual a uno. En caso de ser así, significa que estaremos insertando una tarjeta de débito para un cliente que ya posee una, por lo tanto lo que deberemos hacer es un ROLLBACK TRANSACTION. Cabe destacar que los triggers siempre se ejecutan en el contexto de una transacción implícita y la ejecución de un ROLLBACK retraerá tanto las consultas que figuren dentro del trigger como la consulta que lo disparó. En el caso de que se ejecute un ROLLBACK en un trigger, indicará el siguiente mensaje 'La transacción terminó en el desencadenador. Se anuló el lote.', con nivel de severidad 16 y estado 1.</w:t>
      </w:r>
    </w:p>
    <w:p w:rsidR="00000000" w:rsidDel="00000000" w:rsidP="00000000" w:rsidRDefault="00000000" w:rsidRPr="00000000" w14:paraId="0000003F">
      <w:pPr>
        <w:rPr/>
      </w:pPr>
      <w:r w:rsidDel="00000000" w:rsidR="00000000" w:rsidRPr="00000000">
        <w:rPr>
          <w:rtl w:val="0"/>
        </w:rPr>
        <w:t xml:space="preserve">Si el cliente no posea una tarjeta de débito o que la tarjeta sea de crédito, se procederá a realizar el insert manualmente obteniendo los datos de la tabla temporal inserted.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Ahora supongamos que necesitamos actualizar la regla de negocio que se sugirió en el apunte de Transacciones y que cada vez que se ingrese un cliente se le genere automáticamente una tarjeta de débito y una cuenta de tipo Caja de Ahorro.</w:t>
      </w:r>
    </w:p>
    <w:p w:rsidR="00000000" w:rsidDel="00000000" w:rsidP="00000000" w:rsidRDefault="00000000" w:rsidRPr="00000000" w14:paraId="00000043">
      <w:pPr>
        <w:rPr/>
      </w:pPr>
      <w:r w:rsidDel="00000000" w:rsidR="00000000" w:rsidRPr="00000000">
        <w:rPr>
          <w:rtl w:val="0"/>
        </w:rPr>
        <w:t xml:space="preserve">Esto quiere decir que en este caso no vamos a querer impedir la inserción del registro de cliente sino que después de insertar dicho registro se procederá a ingresar una tarjeta y una cuenta.</w:t>
      </w:r>
    </w:p>
    <w:p w:rsidR="00000000" w:rsidDel="00000000" w:rsidP="00000000" w:rsidRDefault="00000000" w:rsidRPr="00000000" w14:paraId="00000044">
      <w:pPr>
        <w:rPr/>
      </w:pPr>
      <w:r w:rsidDel="00000000" w:rsidR="00000000" w:rsidRPr="00000000">
        <w:rPr>
          <w:rtl w:val="0"/>
        </w:rPr>
        <w:t xml:space="preserve">El trigger se realizará sobre la tabla Clientes y se realizará después de realizar el insert. El código quedaría así:</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tbl>
      <w:tblPr>
        <w:tblStyle w:val="Table5"/>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color w:val="000000"/>
                <w:sz w:val="20"/>
                <w:szCs w:val="20"/>
                <w:highlight w:val="white"/>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TRIGGER</w:t>
            </w:r>
            <w:r w:rsidDel="00000000" w:rsidR="00000000" w:rsidRPr="00000000">
              <w:rPr>
                <w:rFonts w:ascii="JetBrains Mono" w:cs="JetBrains Mono" w:eastAsia="JetBrains Mono" w:hAnsi="JetBrains Mono"/>
                <w:color w:val="000000"/>
                <w:sz w:val="20"/>
                <w:szCs w:val="20"/>
                <w:highlight w:val="white"/>
                <w:rtl w:val="0"/>
              </w:rPr>
              <w:t xml:space="preserve"> tr_AgregarCliente </w:t>
            </w:r>
            <w:r w:rsidDel="00000000" w:rsidR="00000000" w:rsidRPr="00000000">
              <w:rPr>
                <w:rFonts w:ascii="JetBrains Mono" w:cs="JetBrains Mono" w:eastAsia="JetBrains Mono" w:hAnsi="JetBrains Mono"/>
                <w:color w:val="aa0d91"/>
                <w:sz w:val="20"/>
                <w:szCs w:val="20"/>
                <w:highlight w:val="white"/>
                <w:rtl w:val="0"/>
              </w:rPr>
              <w:t xml:space="preserve">ON</w:t>
            </w:r>
            <w:r w:rsidDel="00000000" w:rsidR="00000000" w:rsidRPr="00000000">
              <w:rPr>
                <w:rFonts w:ascii="JetBrains Mono" w:cs="JetBrains Mono" w:eastAsia="JetBrains Mono" w:hAnsi="JetBrains Mono"/>
                <w:color w:val="000000"/>
                <w:sz w:val="20"/>
                <w:szCs w:val="20"/>
                <w:highlight w:val="white"/>
                <w:rtl w:val="0"/>
              </w:rPr>
              <w:t xml:space="preserve"> Clientes</w:t>
              <w:br w:type="textWrapping"/>
            </w:r>
            <w:r w:rsidDel="00000000" w:rsidR="00000000" w:rsidRPr="00000000">
              <w:rPr>
                <w:rFonts w:ascii="JetBrains Mono" w:cs="JetBrains Mono" w:eastAsia="JetBrains Mono" w:hAnsi="JetBrains Mono"/>
                <w:color w:val="aa0d91"/>
                <w:sz w:val="20"/>
                <w:szCs w:val="20"/>
                <w:highlight w:val="white"/>
                <w:rtl w:val="0"/>
              </w:rPr>
              <w:t xml:space="preserve">AFTER</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color w:val="000000"/>
                <w:sz w:val="20"/>
                <w:szCs w:val="20"/>
                <w:highlight w:val="white"/>
              </w:rPr>
            </w:pP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006a00"/>
                <w:sz w:val="20"/>
                <w:szCs w:val="20"/>
                <w:highlight w:val="white"/>
                <w:rtl w:val="0"/>
              </w:rPr>
              <w:t xml:space="preserve">--Agregar tarjeta de débito al cliente</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color w:val="000000"/>
                <w:sz w:val="20"/>
                <w:szCs w:val="20"/>
                <w:highlight w:val="white"/>
                <w:rtl w:val="0"/>
              </w:rPr>
              <w:t xml:space="preserve"> @idCliente </w:t>
            </w:r>
            <w:r w:rsidDel="00000000" w:rsidR="00000000" w:rsidRPr="00000000">
              <w:rPr>
                <w:rFonts w:ascii="JetBrains Mono" w:cs="JetBrains Mono" w:eastAsia="JetBrains Mono" w:hAnsi="JetBrains Mono"/>
                <w:color w:val="5c2699"/>
                <w:sz w:val="20"/>
                <w:szCs w:val="20"/>
                <w:highlight w:val="white"/>
                <w:rtl w:val="0"/>
              </w:rPr>
              <w:t xml:space="preserve">BIGINT;</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@idCliente = idcliente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inserted</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color w:val="000000"/>
                <w:sz w:val="20"/>
                <w:szCs w:val="20"/>
                <w:highlight w:val="white"/>
                <w:rtl w:val="0"/>
              </w:rPr>
              <w:t xml:space="preserve"> Tarjetas(nrotarjeta, idcliente, tipotarjeta, estado) </w:t>
            </w:r>
            <w:r w:rsidDel="00000000" w:rsidR="00000000" w:rsidRPr="00000000">
              <w:rPr>
                <w:rFonts w:ascii="JetBrains Mono" w:cs="JetBrains Mono" w:eastAsia="JetBrains Mono" w:hAnsi="JetBrains Mono"/>
                <w:color w:val="aa0d91"/>
                <w:sz w:val="20"/>
                <w:szCs w:val="20"/>
                <w:highlight w:val="white"/>
                <w:rtl w:val="0"/>
              </w:rPr>
              <w:t xml:space="preserve">VALUES</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c41a16"/>
                <w:sz w:val="20"/>
                <w:szCs w:val="20"/>
                <w:highlight w:val="white"/>
                <w:rtl w:val="0"/>
              </w:rPr>
              <w:t xml:space="preserve">'D-'</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aa0d91"/>
                <w:sz w:val="20"/>
                <w:szCs w:val="20"/>
                <w:highlight w:val="white"/>
                <w:rtl w:val="0"/>
              </w:rPr>
              <w:t xml:space="preserve">CAST</w:t>
            </w:r>
            <w:r w:rsidDel="00000000" w:rsidR="00000000" w:rsidRPr="00000000">
              <w:rPr>
                <w:rFonts w:ascii="JetBrains Mono" w:cs="JetBrains Mono" w:eastAsia="JetBrains Mono" w:hAnsi="JetBrains Mono"/>
                <w:color w:val="000000"/>
                <w:sz w:val="20"/>
                <w:szCs w:val="20"/>
                <w:highlight w:val="white"/>
                <w:rtl w:val="0"/>
              </w:rPr>
              <w:t xml:space="preserve">(@idCliente </w:t>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10</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c41a16"/>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 @idCliente, </w:t>
            </w:r>
            <w:r w:rsidDel="00000000" w:rsidR="00000000" w:rsidRPr="00000000">
              <w:rPr>
                <w:rFonts w:ascii="JetBrains Mono" w:cs="JetBrains Mono" w:eastAsia="JetBrains Mono" w:hAnsi="JetBrains Mono"/>
                <w:color w:val="c41a16"/>
                <w:sz w:val="20"/>
                <w:szCs w:val="20"/>
                <w:highlight w:val="white"/>
                <w:rtl w:val="0"/>
              </w:rPr>
              <w:t xml:space="preserve">'D'</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w:t>
              <w:br w:type="textWrapp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highlight w:val="white"/>
              </w:rPr>
            </w:pP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006a00"/>
                <w:sz w:val="20"/>
                <w:szCs w:val="20"/>
                <w:highlight w:val="white"/>
                <w:rtl w:val="0"/>
              </w:rPr>
              <w:t xml:space="preserve">--Agregar caja de ahorro al cliente</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color w:val="000000"/>
                <w:sz w:val="20"/>
                <w:szCs w:val="20"/>
                <w:highlight w:val="white"/>
                <w:rtl w:val="0"/>
              </w:rPr>
              <w:t xml:space="preserve"> @nrocuenta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10</w:t>
            </w:r>
            <w:r w:rsidDel="00000000" w:rsidR="00000000" w:rsidRPr="00000000">
              <w:rPr>
                <w:rFonts w:ascii="JetBrains Mono" w:cs="JetBrains Mono" w:eastAsia="JetBrains Mono" w:hAnsi="JetBrains Mono"/>
                <w:color w:val="000000"/>
                <w:sz w:val="20"/>
                <w:szCs w:val="20"/>
                <w:highlight w:val="white"/>
                <w:rtl w:val="0"/>
              </w:rPr>
              <w:t xml:space="preserve">);</w:t>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@nroCuenta = </w:t>
            </w:r>
            <w:r w:rsidDel="00000000" w:rsidR="00000000" w:rsidRPr="00000000">
              <w:rPr>
                <w:rFonts w:ascii="JetBrains Mono" w:cs="JetBrains Mono" w:eastAsia="JetBrains Mono" w:hAnsi="JetBrains Mono"/>
                <w:color w:val="aa0d91"/>
                <w:sz w:val="20"/>
                <w:szCs w:val="20"/>
                <w:highlight w:val="white"/>
                <w:rtl w:val="0"/>
              </w:rPr>
              <w:t xml:space="preserve">MAX</w:t>
            </w:r>
            <w:r w:rsidDel="00000000" w:rsidR="00000000" w:rsidRPr="00000000">
              <w:rPr>
                <w:rFonts w:ascii="JetBrains Mono" w:cs="JetBrains Mono" w:eastAsia="JetBrains Mono" w:hAnsi="JetBrains Mono"/>
                <w:color w:val="000000"/>
                <w:sz w:val="20"/>
                <w:szCs w:val="20"/>
                <w:highlight w:val="white"/>
                <w:rtl w:val="0"/>
              </w:rPr>
              <w:t xml:space="preserve">(nrocuenta)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cuentas;</w:t>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color w:val="000000"/>
                <w:sz w:val="20"/>
                <w:szCs w:val="20"/>
                <w:highlight w:val="white"/>
                <w:rtl w:val="0"/>
              </w:rPr>
              <w:t xml:space="preserve"> Cuentas(nrocuenta, idcliente, idtipocuenta, saldo, limite_descubierto, fecha_alta, fecha_baja, estado)</w:t>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VALUES</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aa0d91"/>
                <w:sz w:val="20"/>
                <w:szCs w:val="20"/>
                <w:highlight w:val="white"/>
                <w:rtl w:val="0"/>
              </w:rPr>
              <w:t xml:space="preserve">CAST</w:t>
            </w:r>
            <w:r w:rsidDel="00000000" w:rsidR="00000000" w:rsidRPr="00000000">
              <w:rPr>
                <w:rFonts w:ascii="JetBrains Mono" w:cs="JetBrains Mono" w:eastAsia="JetBrains Mono" w:hAnsi="JetBrains Mono"/>
                <w:color w:val="000000"/>
                <w:sz w:val="20"/>
                <w:szCs w:val="20"/>
                <w:highlight w:val="white"/>
                <w:rtl w:val="0"/>
              </w:rPr>
              <w:t xml:space="preserve">(@nroCuenta) </w:t>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5c2699"/>
                <w:sz w:val="20"/>
                <w:szCs w:val="20"/>
                <w:highlight w:val="white"/>
                <w:rtl w:val="0"/>
              </w:rPr>
              <w:t xml:space="preserve">BIGINT</w:t>
            </w:r>
            <w:r w:rsidDel="00000000" w:rsidR="00000000" w:rsidRPr="00000000">
              <w:rPr>
                <w:rFonts w:ascii="JetBrains Mono" w:cs="JetBrains Mono" w:eastAsia="JetBrains Mono" w:hAnsi="JetBrains Mono"/>
                <w:color w:val="000000"/>
                <w:sz w:val="20"/>
                <w:szCs w:val="20"/>
                <w:highlight w:val="white"/>
                <w:rtl w:val="0"/>
              </w:rPr>
              <w:t xml:space="preserve">) +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 @idCliente,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0</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0</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GETDATE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NULL</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Antes de ver el funcionamiento del trigger lo que haremos será obtener los datos de las tablas Clientes, Tarjetas y Cuentas. Si realizamos la ejecución de dichos SELECT obtendremos los siguientes datos: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Fonts w:ascii="Ubuntu" w:cs="Ubuntu" w:eastAsia="Ubuntu" w:hAnsi="Ubuntu"/>
        </w:rPr>
        <w:drawing>
          <wp:inline distB="19050" distT="19050" distL="19050" distR="19050">
            <wp:extent cx="5991225" cy="192405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912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Luego realizaremos un INSERT sobre la tabla Clientes para entender el funcionamiento de este trigger y luego obtendremos, nuevamente, los datos de las tablas Clientes, Tarjetas y Cuentas.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tbl>
      <w:tblPr>
        <w:tblStyle w:val="Table6"/>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color w:val="000000"/>
                <w:sz w:val="20"/>
                <w:szCs w:val="20"/>
                <w:highlight w:val="white"/>
                <w:rtl w:val="0"/>
              </w:rPr>
              <w:t xml:space="preserve"> clientes (apellido, nombre, sexo, idsucursal, estado) </w:t>
            </w:r>
            <w:r w:rsidDel="00000000" w:rsidR="00000000" w:rsidRPr="00000000">
              <w:rPr>
                <w:rFonts w:ascii="JetBrains Mono" w:cs="JetBrains Mono" w:eastAsia="JetBrains Mono" w:hAnsi="JetBrains Mono"/>
                <w:color w:val="aa0d91"/>
                <w:sz w:val="20"/>
                <w:szCs w:val="20"/>
                <w:highlight w:val="white"/>
                <w:rtl w:val="0"/>
              </w:rPr>
              <w:t xml:space="preserve">VALUES</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c41a16"/>
                <w:sz w:val="20"/>
                <w:szCs w:val="20"/>
                <w:highlight w:val="white"/>
                <w:rtl w:val="0"/>
              </w:rPr>
              <w:t xml:space="preserve">'SIMON'</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c41a16"/>
                <w:sz w:val="20"/>
                <w:szCs w:val="20"/>
                <w:highlight w:val="white"/>
                <w:rtl w:val="0"/>
              </w:rPr>
              <w:t xml:space="preserve">'ANGEL'</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c41a16"/>
                <w:sz w:val="20"/>
                <w:szCs w:val="20"/>
                <w:highlight w:val="white"/>
                <w:rtl w:val="0"/>
              </w:rPr>
              <w:t xml:space="preserve">'M'</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Fonts w:ascii="Ubuntu" w:cs="Ubuntu" w:eastAsia="Ubuntu" w:hAnsi="Ubuntu"/>
        </w:rPr>
        <w:drawing>
          <wp:inline distB="19050" distT="19050" distL="19050" distR="19050">
            <wp:extent cx="5981700" cy="25527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817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Podemos ver como luego de realizar el insert en la tabla Clientes tenemos también los registros nuevos en las tablas de Tarjetas y Cuentas. Estos registros fueron creados dentro del trigger. Los datos relacionados al cliente se encontraban en la tabla temporal inserted por lo que para evitar acceder constantemente a esta tabla se creó una variable llamada @idCliente a la cual se le asignó el valor que se necesitaba.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56">
      <w:pPr>
        <w:pStyle w:val="Heading2"/>
        <w:widowControl w:val="0"/>
        <w:rPr/>
      </w:pPr>
      <w:bookmarkStart w:colFirst="0" w:colLast="0" w:name="_46nxwfjrl8k5" w:id="4"/>
      <w:bookmarkEnd w:id="4"/>
      <w:r w:rsidDel="00000000" w:rsidR="00000000" w:rsidRPr="00000000">
        <w:rPr>
          <w:rtl w:val="0"/>
        </w:rPr>
        <w:t xml:space="preserve">Eliminar y modificar triggers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Una vez funcionando un trigger es posible modificar su comportamiento o bien eliminarlo por completo, para ello utilizaremos las sentencias T-SQL ALTER TRIGGER y DROP TRIGGER respectivamente.</w:t>
      </w:r>
    </w:p>
    <w:p w:rsidR="00000000" w:rsidDel="00000000" w:rsidP="00000000" w:rsidRDefault="00000000" w:rsidRPr="00000000" w14:paraId="00000059">
      <w:pPr>
        <w:rPr/>
      </w:pPr>
      <w:r w:rsidDel="00000000" w:rsidR="00000000" w:rsidRPr="00000000">
        <w:rPr>
          <w:rtl w:val="0"/>
        </w:rPr>
        <w:t xml:space="preserve">La sintaxis general para modificar un trigger existente 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tbl>
      <w:tblPr>
        <w:tblStyle w:val="Table7"/>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ALTER</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TRIGGER</w:t>
            </w:r>
            <w:r w:rsidDel="00000000" w:rsidR="00000000" w:rsidRPr="00000000">
              <w:rPr>
                <w:rFonts w:ascii="JetBrains Mono" w:cs="JetBrains Mono" w:eastAsia="JetBrains Mono" w:hAnsi="JetBrains Mono"/>
                <w:color w:val="000000"/>
                <w:sz w:val="20"/>
                <w:szCs w:val="20"/>
                <w:highlight w:val="white"/>
                <w:rtl w:val="0"/>
              </w:rPr>
              <w:t xml:space="preserve"> nombre_trigger</w:t>
              <w:br w:type="textWrapping"/>
            </w:r>
            <w:r w:rsidDel="00000000" w:rsidR="00000000" w:rsidRPr="00000000">
              <w:rPr>
                <w:rFonts w:ascii="JetBrains Mono" w:cs="JetBrains Mono" w:eastAsia="JetBrains Mono" w:hAnsi="JetBrains Mono"/>
                <w:color w:val="aa0d91"/>
                <w:sz w:val="20"/>
                <w:szCs w:val="20"/>
                <w:highlight w:val="white"/>
                <w:rtl w:val="0"/>
              </w:rPr>
              <w:t xml:space="preserve">ON</w:t>
            </w:r>
            <w:r w:rsidDel="00000000" w:rsidR="00000000" w:rsidRPr="00000000">
              <w:rPr>
                <w:rFonts w:ascii="JetBrains Mono" w:cs="JetBrains Mono" w:eastAsia="JetBrains Mono" w:hAnsi="JetBrains Mono"/>
                <w:color w:val="000000"/>
                <w:sz w:val="20"/>
                <w:szCs w:val="20"/>
                <w:highlight w:val="white"/>
                <w:rtl w:val="0"/>
              </w:rPr>
              <w:t xml:space="preserve"> nombre_tabla</w:t>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AFTER</w:t>
            </w:r>
            <w:r w:rsidDel="00000000" w:rsidR="00000000" w:rsidRPr="00000000">
              <w:rPr>
                <w:rFonts w:ascii="JetBrains Mono" w:cs="JetBrains Mono" w:eastAsia="JetBrains Mono" w:hAnsi="JetBrains Mono"/>
                <w:color w:val="000000"/>
                <w:sz w:val="20"/>
                <w:szCs w:val="20"/>
                <w:highlight w:val="white"/>
                <w:rtl w:val="0"/>
              </w:rPr>
              <w:t xml:space="preserve"> | INSTEAD </w:t>
            </w:r>
            <w:r w:rsidDel="00000000" w:rsidR="00000000" w:rsidRPr="00000000">
              <w:rPr>
                <w:rFonts w:ascii="JetBrains Mono" w:cs="JetBrains Mono" w:eastAsia="JetBrains Mono" w:hAnsi="JetBrains Mono"/>
                <w:color w:val="aa0d91"/>
                <w:sz w:val="20"/>
                <w:szCs w:val="20"/>
                <w:highlight w:val="white"/>
                <w:rtl w:val="0"/>
              </w:rPr>
              <w:t xml:space="preserve">OF</w:t>
            </w:r>
            <w:r w:rsidDel="00000000" w:rsidR="00000000" w:rsidRPr="00000000">
              <w:rPr>
                <w:rFonts w:ascii="JetBrains Mono" w:cs="JetBrains Mono" w:eastAsia="JetBrains Mono" w:hAnsi="JetBrains Mono"/>
                <w:color w:val="000000"/>
                <w:sz w:val="20"/>
                <w:szCs w:val="20"/>
                <w:highlight w:val="white"/>
                <w:rtl w:val="0"/>
              </w:rPr>
              <w:t xml:space="preserve"> }</w:t>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color w:val="000000"/>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UPDATE</w:t>
            </w:r>
            <w:r w:rsidDel="00000000" w:rsidR="00000000" w:rsidRPr="00000000">
              <w:rPr>
                <w:rFonts w:ascii="JetBrains Mono" w:cs="JetBrains Mono" w:eastAsia="JetBrains Mono" w:hAnsi="JetBrains Mono"/>
                <w:color w:val="000000"/>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DELETE</w:t>
            </w:r>
            <w:r w:rsidDel="00000000" w:rsidR="00000000" w:rsidRPr="00000000">
              <w:rPr>
                <w:rFonts w:ascii="JetBrains Mono" w:cs="JetBrains Mono" w:eastAsia="JetBrains Mono" w:hAnsi="JetBrains Mono"/>
                <w:color w:val="000000"/>
                <w:sz w:val="20"/>
                <w:szCs w:val="20"/>
                <w:highlight w:val="white"/>
                <w:rtl w:val="0"/>
              </w:rPr>
              <w:t xml:space="preserve"> }</w:t>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  sentencia_sql_1</w:t>
              <w:br w:type="textWrapping"/>
              <w:t xml:space="preserve">  sentencia_sql_2</w:t>
              <w:br w:type="textWrapping"/>
              <w:t xml:space="preserve">  sentencia_sql_N</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 sintaxis general para eliminar un trigger existente 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tbl>
      <w:tblPr>
        <w:tblStyle w:val="Table8"/>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DROP</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TRIGGER</w:t>
            </w:r>
            <w:r w:rsidDel="00000000" w:rsidR="00000000" w:rsidRPr="00000000">
              <w:rPr>
                <w:rFonts w:ascii="JetBrains Mono" w:cs="JetBrains Mono" w:eastAsia="JetBrains Mono" w:hAnsi="JetBrains Mono"/>
                <w:color w:val="000000"/>
                <w:sz w:val="20"/>
                <w:szCs w:val="20"/>
                <w:highlight w:val="white"/>
                <w:rtl w:val="0"/>
              </w:rPr>
              <w:t xml:space="preserve"> nombre_trigger</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61">
      <w:pPr>
        <w:pStyle w:val="Heading2"/>
        <w:widowControl w:val="0"/>
        <w:rPr/>
      </w:pPr>
      <w:bookmarkStart w:colFirst="0" w:colLast="0" w:name="_820gqaroj888" w:id="5"/>
      <w:bookmarkEnd w:id="5"/>
      <w:r w:rsidDel="00000000" w:rsidR="00000000" w:rsidRPr="00000000">
        <w:rPr>
          <w:rtl w:val="0"/>
        </w:rPr>
        <w:t xml:space="preserve">Habilitar y deshabilitar triggers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Es posible que en algunos casos querramos deshabilitar momentáneamente nuestros triggers. Sería muy tedioso tener que eliminar el trigger y luego crearlo nuevamente cuando lo necesitemos. Por lo que SQL Server ofrece la posibilidad de deshabilitarlo mediante una instrucción y luego poder volver a ponerlo en funcionamiento.</w:t>
      </w:r>
    </w:p>
    <w:p w:rsidR="00000000" w:rsidDel="00000000" w:rsidP="00000000" w:rsidRDefault="00000000" w:rsidRPr="00000000" w14:paraId="00000064">
      <w:pPr>
        <w:rPr/>
      </w:pPr>
      <w:r w:rsidDel="00000000" w:rsidR="00000000" w:rsidRPr="00000000">
        <w:rPr>
          <w:rtl w:val="0"/>
        </w:rPr>
        <w:t xml:space="preserve">La sintaxis para deshabilitar un desencadenador es la siguiente: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tbl>
      <w:tblPr>
        <w:tblStyle w:val="Table9"/>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DISABLE TRIGGER nombre_trigger ON nombre_objeto</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Por ejemplo:</w:t>
      </w:r>
    </w:p>
    <w:tbl>
      <w:tblPr>
        <w:tblStyle w:val="Table10"/>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DISABLE TRIGGER tr_AgregarCliente ON Clientes</w:t>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Mientras que para poder habilitarlo nuevamente 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tbl>
      <w:tblPr>
        <w:tblStyle w:val="Table11"/>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ENABLE TRIGGER nombre_trigger ON nombre_objeto</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Por ejemplo:</w:t>
      </w:r>
    </w:p>
    <w:tbl>
      <w:tblPr>
        <w:tblStyle w:val="Table12"/>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ENABLE TRIGGER tr_AgregarCliente ON Clientes</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sectPr>
      <w:pgSz w:h="16838" w:w="11906" w:orient="portrait"/>
      <w:pgMar w:bottom="1133.8582677165355" w:top="1133.8582677165355" w:left="1133.8582677165355" w:right="1133.858267716535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JetBrains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Fira Sans" w:cs="Fira Sans" w:eastAsia="Fira Sans" w:hAnsi="Fira Sans"/>
      <w:b w:val="1"/>
      <w:bCs w:val="1"/>
      <w:sz w:val="28"/>
      <w:szCs w:val="28"/>
    </w:rPr>
  </w:style>
  <w:style w:type="paragraph" w:styleId="Heading2">
    <w:name w:val="heading 2"/>
    <w:basedOn w:val="Normal"/>
    <w:next w:val="Normal"/>
    <w:pPr>
      <w:keepNext w:val="1"/>
      <w:keepLines w:val="1"/>
    </w:pPr>
    <w:rPr>
      <w:rFonts w:ascii="Fira Sans" w:cs="Fira Sans" w:eastAsia="Fira Sans" w:hAnsi="Fira Sans"/>
      <w:b w:val="1"/>
      <w:bCs w:val="1"/>
      <w:color w:val="0b5394"/>
      <w:sz w:val="24"/>
      <w:szCs w:val="24"/>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FiraSans-italic.ttf"/><Relationship Id="rId10" Type="http://schemas.openxmlformats.org/officeDocument/2006/relationships/font" Target="fonts/FiraSans-bold.ttf"/><Relationship Id="rId13" Type="http://schemas.openxmlformats.org/officeDocument/2006/relationships/font" Target="fonts/JetBrainsMono-regular.ttf"/><Relationship Id="rId12" Type="http://schemas.openxmlformats.org/officeDocument/2006/relationships/font" Target="fonts/FiraSans-boldItalic.ttf"/><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9" Type="http://schemas.openxmlformats.org/officeDocument/2006/relationships/font" Target="fonts/FiraSans-regular.ttf"/><Relationship Id="rId15" Type="http://schemas.openxmlformats.org/officeDocument/2006/relationships/font" Target="fonts/JetBrainsMono-italic.ttf"/><Relationship Id="rId14" Type="http://schemas.openxmlformats.org/officeDocument/2006/relationships/font" Target="fonts/JetBrainsMono-bold.ttf"/><Relationship Id="rId16" Type="http://schemas.openxmlformats.org/officeDocument/2006/relationships/font" Target="fonts/JetBrains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