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ABC" w:rsidRDefault="0011059F">
      <w:pPr>
        <w:pStyle w:val="Title"/>
        <w:jc w:val="center"/>
        <w:rPr>
          <w:rStyle w:val="BookTitle"/>
          <w:sz w:val="34"/>
          <w:u w:val="single"/>
          <w:lang w:val="en-GB"/>
        </w:rPr>
      </w:pPr>
      <w:r w:rsidRPr="003127AC">
        <w:rPr>
          <w:rStyle w:val="BookTitle"/>
          <w:sz w:val="34"/>
          <w:u w:val="single"/>
        </w:rPr>
        <w:t>Compte rendu</w:t>
      </w:r>
      <w:r w:rsidR="003127AC">
        <w:rPr>
          <w:rStyle w:val="BookTitle"/>
          <w:sz w:val="34"/>
          <w:u w:val="single"/>
          <w:lang w:val="en-GB"/>
        </w:rPr>
        <w:t>:</w:t>
      </w:r>
    </w:p>
    <w:p w:rsidR="003127AC" w:rsidRPr="003127AC" w:rsidRDefault="003127AC">
      <w:pPr>
        <w:pStyle w:val="Title"/>
        <w:jc w:val="center"/>
        <w:rPr>
          <w:rStyle w:val="BookTitle"/>
          <w:sz w:val="34"/>
          <w:u w:val="single"/>
          <w:lang w:val="en-GB"/>
        </w:rPr>
      </w:pPr>
    </w:p>
    <w:p w:rsidR="00F10ABC" w:rsidRDefault="0011059F">
      <w:r>
        <w:t xml:space="preserve">Ce document est le compte rendu de la réunion qui a eu lieu le 23/Avril/2019, à la </w:t>
      </w:r>
      <w:r>
        <w:rPr>
          <w:i/>
        </w:rPr>
        <w:t>FOS-Agri.</w:t>
      </w:r>
    </w:p>
    <w:p w:rsidR="00F10ABC" w:rsidRDefault="00F10ABC"/>
    <w:p w:rsidR="00F10ABC" w:rsidRDefault="0011059F">
      <w:r>
        <w:rPr>
          <w:i/>
        </w:rPr>
        <w:t>Note</w:t>
      </w:r>
      <w:r w:rsidR="003127AC">
        <w:rPr>
          <w:i/>
        </w:rPr>
        <w:t> :</w:t>
      </w:r>
      <w:r w:rsidR="003127AC">
        <w:t xml:space="preserve"> Vu</w:t>
      </w:r>
      <w:r>
        <w:t xml:space="preserve"> notre limitation (au moins à ce stade), ce document est appelé à être revu afin d’employer un jargon plus adapté à notre environnement.  </w:t>
      </w:r>
      <w:r>
        <w:t xml:space="preserve">Merci donc de </w:t>
      </w:r>
      <w:r w:rsidRPr="003127AC">
        <w:rPr>
          <w:b/>
          <w:color w:val="FF0000"/>
        </w:rPr>
        <w:t>participer à établir ce jargon en ajoutant des remarques ou même corrigeant toute erreur ou imprécision</w:t>
      </w:r>
      <w:r>
        <w:t>.</w:t>
      </w:r>
    </w:p>
    <w:p w:rsidR="00F10ABC" w:rsidRDefault="00F10ABC"/>
    <w:p w:rsidR="003127AC" w:rsidRDefault="003127AC"/>
    <w:p w:rsidR="003127AC" w:rsidRDefault="003127AC"/>
    <w:p w:rsidR="00F10ABC" w:rsidRDefault="0011059F">
      <w:r>
        <w:rPr>
          <w:b/>
          <w:bCs/>
        </w:rPr>
        <w:t>Date et lieu :</w:t>
      </w:r>
    </w:p>
    <w:p w:rsidR="00F10ABC" w:rsidRDefault="0011059F">
      <w:r>
        <w:t>23/Avril/2019 à Direction de la FOS-Agri.</w:t>
      </w:r>
    </w:p>
    <w:p w:rsidR="00F10ABC" w:rsidRDefault="00F10ABC"/>
    <w:p w:rsidR="00F10ABC" w:rsidRDefault="0011059F">
      <w:pPr>
        <w:rPr>
          <w:b/>
          <w:bCs/>
        </w:rPr>
      </w:pPr>
      <w:r>
        <w:rPr>
          <w:b/>
          <w:bCs/>
        </w:rPr>
        <w:t>Assistants :</w:t>
      </w:r>
    </w:p>
    <w:p w:rsidR="00F10ABC" w:rsidRDefault="0011059F">
      <w:r>
        <w:rPr>
          <w:i/>
        </w:rPr>
        <w:t>FOS-Agri</w:t>
      </w:r>
      <w:r>
        <w:t> :</w:t>
      </w:r>
    </w:p>
    <w:p w:rsidR="00F10ABC" w:rsidRDefault="0011059F">
      <w:r>
        <w:tab/>
        <w:t>Direction financière :</w:t>
      </w:r>
    </w:p>
    <w:p w:rsidR="00F10ABC" w:rsidRDefault="0011059F">
      <w:pPr>
        <w:numPr>
          <w:ilvl w:val="0"/>
          <w:numId w:val="3"/>
        </w:numPr>
      </w:pPr>
      <w:r>
        <w:t>Mr. Ali </w:t>
      </w:r>
      <w:proofErr w:type="spellStart"/>
      <w:r w:rsidR="003127AC">
        <w:t>Khodari</w:t>
      </w:r>
      <w:proofErr w:type="spellEnd"/>
      <w:r>
        <w:t>, directeur fin</w:t>
      </w:r>
      <w:r>
        <w:t>ancier.</w:t>
      </w:r>
    </w:p>
    <w:p w:rsidR="00F10ABC" w:rsidRDefault="0011059F">
      <w:pPr>
        <w:numPr>
          <w:ilvl w:val="0"/>
          <w:numId w:val="3"/>
        </w:numPr>
      </w:pPr>
      <w:r>
        <w:t>Mr. Mohamed Alami.</w:t>
      </w:r>
    </w:p>
    <w:p w:rsidR="00F10ABC" w:rsidRDefault="0011059F">
      <w:pPr>
        <w:numPr>
          <w:ilvl w:val="0"/>
          <w:numId w:val="3"/>
        </w:numPr>
      </w:pPr>
      <w:r>
        <w:t xml:space="preserve">Mr. Ahmed Naciri. </w:t>
      </w:r>
    </w:p>
    <w:p w:rsidR="00F10ABC" w:rsidRDefault="0011059F">
      <w:pPr>
        <w:numPr>
          <w:ilvl w:val="0"/>
          <w:numId w:val="3"/>
        </w:numPr>
      </w:pPr>
      <w:r>
        <w:t xml:space="preserve">Mlle. </w:t>
      </w:r>
      <w:proofErr w:type="spellStart"/>
      <w:r>
        <w:t>Manal</w:t>
      </w:r>
      <w:proofErr w:type="spellEnd"/>
      <w:r>
        <w:t xml:space="preserve"> </w:t>
      </w:r>
      <w:proofErr w:type="spellStart"/>
      <w:r>
        <w:t>Elmatlobi</w:t>
      </w:r>
      <w:proofErr w:type="spellEnd"/>
      <w:r>
        <w:t xml:space="preserve">. </w:t>
      </w:r>
    </w:p>
    <w:p w:rsidR="00F10ABC" w:rsidRDefault="0011059F">
      <w:r>
        <w:tab/>
        <w:t>Service informatique :</w:t>
      </w:r>
    </w:p>
    <w:p w:rsidR="00F10ABC" w:rsidRDefault="0011059F">
      <w:pPr>
        <w:numPr>
          <w:ilvl w:val="0"/>
          <w:numId w:val="4"/>
        </w:numPr>
      </w:pPr>
      <w:r>
        <w:t xml:space="preserve">Mme. Hanane El </w:t>
      </w:r>
      <w:proofErr w:type="spellStart"/>
      <w:r>
        <w:t>K</w:t>
      </w:r>
      <w:r>
        <w:t>oulali</w:t>
      </w:r>
      <w:proofErr w:type="spellEnd"/>
      <w:r>
        <w:t>, chef service.</w:t>
      </w:r>
    </w:p>
    <w:p w:rsidR="00F10ABC" w:rsidRDefault="0011059F">
      <w:pPr>
        <w:numPr>
          <w:ilvl w:val="0"/>
          <w:numId w:val="4"/>
        </w:numPr>
      </w:pPr>
      <w:r>
        <w:t xml:space="preserve">Mr. Ayoub </w:t>
      </w:r>
      <w:proofErr w:type="spellStart"/>
      <w:r>
        <w:t>Elotmani</w:t>
      </w:r>
      <w:proofErr w:type="spellEnd"/>
      <w:r>
        <w:t>.</w:t>
      </w:r>
    </w:p>
    <w:p w:rsidR="00F10ABC" w:rsidRDefault="0011059F">
      <w:r>
        <w:t>Prestataire de service :</w:t>
      </w:r>
    </w:p>
    <w:p w:rsidR="00F10ABC" w:rsidRDefault="0011059F">
      <w:pPr>
        <w:numPr>
          <w:ilvl w:val="0"/>
          <w:numId w:val="5"/>
        </w:numPr>
      </w:pPr>
      <w:r>
        <w:t xml:space="preserve">Mr. Mohamed Ellaouzi. </w:t>
      </w:r>
    </w:p>
    <w:p w:rsidR="00F10ABC" w:rsidRDefault="0011059F">
      <w:pPr>
        <w:numPr>
          <w:ilvl w:val="0"/>
          <w:numId w:val="5"/>
        </w:numPr>
      </w:pPr>
      <w:r>
        <w:t xml:space="preserve">Mr. Mohammed </w:t>
      </w:r>
      <w:proofErr w:type="spellStart"/>
      <w:r>
        <w:t>Dahdouh</w:t>
      </w:r>
      <w:proofErr w:type="spellEnd"/>
      <w:r>
        <w:t>.</w:t>
      </w:r>
    </w:p>
    <w:p w:rsidR="00F10ABC" w:rsidRDefault="00F10ABC"/>
    <w:p w:rsidR="00F10ABC" w:rsidRDefault="00F10ABC">
      <w:bookmarkStart w:id="0" w:name="_GoBack"/>
      <w:bookmarkEnd w:id="0"/>
    </w:p>
    <w:p w:rsidR="00F10ABC" w:rsidRDefault="0011059F">
      <w:pPr>
        <w:rPr>
          <w:b/>
          <w:bCs/>
        </w:rPr>
      </w:pPr>
      <w:r>
        <w:rPr>
          <w:b/>
          <w:bCs/>
        </w:rPr>
        <w:t>Contexte général :</w:t>
      </w:r>
    </w:p>
    <w:p w:rsidR="00F10ABC" w:rsidRDefault="0011059F">
      <w:r>
        <w:t xml:space="preserve">La </w:t>
      </w:r>
      <w:r>
        <w:rPr>
          <w:i/>
        </w:rPr>
        <w:t>FOS-Agri</w:t>
      </w:r>
      <w:r>
        <w:t xml:space="preserve"> a besoin </w:t>
      </w:r>
      <w:r>
        <w:t>d’a</w:t>
      </w:r>
      <w:r>
        <w:t>cquérir</w:t>
      </w:r>
      <w:r>
        <w:t xml:space="preserve"> un système intégré pour la gestion de son budget et ses dépenses, le système devant aussi permettre la gestion </w:t>
      </w:r>
      <w:r>
        <w:t>comptable</w:t>
      </w:r>
      <w:r>
        <w:t xml:space="preserve"> (compatibilité générale) de la fondation.</w:t>
      </w:r>
    </w:p>
    <w:p w:rsidR="00F10ABC" w:rsidRDefault="003127AC">
      <w:r>
        <w:t>Dans c</w:t>
      </w:r>
      <w:r w:rsidR="0011059F">
        <w:t>e cadre la réunion avait comme objectif d’évaluer « </w:t>
      </w:r>
      <w:proofErr w:type="spellStart"/>
      <w:r w:rsidR="0011059F" w:rsidRPr="003127AC">
        <w:rPr>
          <w:i/>
        </w:rPr>
        <w:t>Odoo</w:t>
      </w:r>
      <w:proofErr w:type="spellEnd"/>
      <w:r w:rsidR="0011059F">
        <w:t> » comme étant une poss</w:t>
      </w:r>
      <w:r w:rsidR="0011059F">
        <w:t>ible solution à ce besoin.</w:t>
      </w:r>
    </w:p>
    <w:p w:rsidR="00F10ABC" w:rsidRDefault="00F10ABC"/>
    <w:p w:rsidR="00F10ABC" w:rsidRDefault="0011059F">
      <w:pPr>
        <w:rPr>
          <w:b/>
          <w:bCs/>
        </w:rPr>
      </w:pPr>
      <w:r>
        <w:rPr>
          <w:b/>
          <w:bCs/>
        </w:rPr>
        <w:t>Objet de la présentation :</w:t>
      </w:r>
    </w:p>
    <w:p w:rsidR="00F10ABC" w:rsidRDefault="0011059F">
      <w:r>
        <w:t>Mr. Ayoub a présenté une possible solution informatique : l’ERP « </w:t>
      </w:r>
      <w:proofErr w:type="spellStart"/>
      <w:r>
        <w:rPr>
          <w:i/>
        </w:rPr>
        <w:t>Odoo</w:t>
      </w:r>
      <w:proofErr w:type="spellEnd"/>
      <w:r>
        <w:t> » comme outil permettant de couvrir ce besoin. « </w:t>
      </w:r>
      <w:proofErr w:type="spellStart"/>
      <w:r>
        <w:rPr>
          <w:i/>
        </w:rPr>
        <w:t>Odoo</w:t>
      </w:r>
      <w:proofErr w:type="spellEnd"/>
      <w:r>
        <w:t> » fournit nombreux modules et la présentation a exposée principalement</w:t>
      </w:r>
      <w:r>
        <w:t xml:space="preserve"> le module comptabilité. Alors que « </w:t>
      </w:r>
      <w:proofErr w:type="spellStart"/>
      <w:r w:rsidRPr="003127AC">
        <w:rPr>
          <w:i/>
        </w:rPr>
        <w:t>Odoo</w:t>
      </w:r>
      <w:proofErr w:type="spellEnd"/>
      <w:r>
        <w:t> » à plusieurs modules open-source, le module comptabilité est propriétaire et donc sujet à une licence.</w:t>
      </w:r>
    </w:p>
    <w:p w:rsidR="00F10ABC" w:rsidRDefault="00F10ABC"/>
    <w:p w:rsidR="00F10ABC" w:rsidRDefault="0011059F">
      <w:pPr>
        <w:rPr>
          <w:b/>
          <w:bCs/>
        </w:rPr>
      </w:pPr>
      <w:r>
        <w:rPr>
          <w:b/>
          <w:bCs/>
        </w:rPr>
        <w:t>Analyse de besoin</w:t>
      </w:r>
      <w:r w:rsidR="003127AC">
        <w:rPr>
          <w:b/>
          <w:bCs/>
        </w:rPr>
        <w:t> :</w:t>
      </w:r>
    </w:p>
    <w:p w:rsidR="00F10ABC" w:rsidRDefault="0011059F">
      <w:r>
        <w:t xml:space="preserve">Le besoin de la </w:t>
      </w:r>
      <w:r>
        <w:rPr>
          <w:i/>
        </w:rPr>
        <w:t>FOS-Agri</w:t>
      </w:r>
      <w:r>
        <w:t xml:space="preserve"> peut être divisé en trois modules:</w:t>
      </w:r>
    </w:p>
    <w:p w:rsidR="00F10ABC" w:rsidRDefault="00F10ABC"/>
    <w:p w:rsidR="00F10ABC" w:rsidRDefault="003127AC">
      <w:pPr>
        <w:numPr>
          <w:ilvl w:val="0"/>
          <w:numId w:val="1"/>
        </w:numPr>
      </w:pPr>
      <w:r>
        <w:rPr>
          <w:u w:val="single"/>
        </w:rPr>
        <w:t>Module</w:t>
      </w:r>
      <w:r w:rsidR="0011059F">
        <w:rPr>
          <w:u w:val="single"/>
        </w:rPr>
        <w:t xml:space="preserve"> de gestion comptable</w:t>
      </w:r>
      <w:r w:rsidR="0011059F">
        <w:t xml:space="preserve"> (c</w:t>
      </w:r>
      <w:r w:rsidR="0011059F">
        <w:t>omptabilité générale en un premier temps), comme remplacement de la solution actuelle « Sage » : ce module doit assurer :</w:t>
      </w:r>
    </w:p>
    <w:p w:rsidR="00F10ABC" w:rsidRDefault="003127AC" w:rsidP="003127AC">
      <w:r>
        <w:lastRenderedPageBreak/>
        <w:t>La</w:t>
      </w:r>
      <w:r w:rsidR="0011059F">
        <w:t xml:space="preserve"> gestion des factures.</w:t>
      </w:r>
    </w:p>
    <w:p w:rsidR="00F10ABC" w:rsidRDefault="003127AC">
      <w:pPr>
        <w:numPr>
          <w:ilvl w:val="1"/>
          <w:numId w:val="2"/>
        </w:numPr>
      </w:pPr>
      <w:r>
        <w:t>La</w:t>
      </w:r>
      <w:r w:rsidR="0011059F">
        <w:t xml:space="preserve"> saisie des écritures comptables.</w:t>
      </w:r>
    </w:p>
    <w:p w:rsidR="00F10ABC" w:rsidRDefault="003127AC">
      <w:pPr>
        <w:numPr>
          <w:ilvl w:val="1"/>
          <w:numId w:val="2"/>
        </w:numPr>
      </w:pPr>
      <w:r>
        <w:t>L’édition</w:t>
      </w:r>
      <w:r w:rsidR="0011059F">
        <w:t xml:space="preserve"> du bilan.</w:t>
      </w:r>
    </w:p>
    <w:p w:rsidR="00F10ABC" w:rsidRDefault="003127AC">
      <w:pPr>
        <w:numPr>
          <w:ilvl w:val="1"/>
          <w:numId w:val="2"/>
        </w:numPr>
      </w:pPr>
      <w:r>
        <w:t>Le calcul</w:t>
      </w:r>
      <w:r w:rsidR="0011059F">
        <w:t xml:space="preserve"> du résultat.</w:t>
      </w:r>
    </w:p>
    <w:p w:rsidR="00F10ABC" w:rsidRDefault="0011059F">
      <w:pPr>
        <w:ind w:left="1080"/>
      </w:pPr>
      <w:r>
        <w:t>…</w:t>
      </w:r>
    </w:p>
    <w:p w:rsidR="00F10ABC" w:rsidRDefault="00F10ABC"/>
    <w:p w:rsidR="00F10ABC" w:rsidRDefault="003127AC">
      <w:pPr>
        <w:numPr>
          <w:ilvl w:val="0"/>
          <w:numId w:val="1"/>
        </w:numPr>
      </w:pPr>
      <w:r>
        <w:rPr>
          <w:u w:val="single"/>
        </w:rPr>
        <w:t>Module</w:t>
      </w:r>
      <w:r w:rsidR="0011059F">
        <w:rPr>
          <w:u w:val="single"/>
        </w:rPr>
        <w:t xml:space="preserve"> de gestion budgétaire</w:t>
      </w:r>
      <w:r w:rsidR="0011059F">
        <w:t xml:space="preserve"> de la </w:t>
      </w:r>
      <w:r w:rsidR="0011059F">
        <w:rPr>
          <w:i/>
        </w:rPr>
        <w:t>FOS-Agri</w:t>
      </w:r>
      <w:r w:rsidR="0011059F">
        <w:t xml:space="preserve">, cette gestion devant inclure tout le cycle budgétaire : </w:t>
      </w:r>
    </w:p>
    <w:p w:rsidR="00F10ABC" w:rsidRDefault="0011059F">
      <w:pPr>
        <w:ind w:left="720"/>
      </w:pPr>
      <w:r>
        <w:t>* Programmation du budget.</w:t>
      </w:r>
    </w:p>
    <w:p w:rsidR="00F10ABC" w:rsidRDefault="0011059F">
      <w:pPr>
        <w:ind w:left="720"/>
      </w:pPr>
      <w:r>
        <w:t>* Gestion des appels d’offre.</w:t>
      </w:r>
    </w:p>
    <w:p w:rsidR="00F10ABC" w:rsidRDefault="0011059F">
      <w:pPr>
        <w:ind w:left="720"/>
      </w:pPr>
      <w:r>
        <w:t>* Gestion des engagements.</w:t>
      </w:r>
    </w:p>
    <w:p w:rsidR="00F10ABC" w:rsidRDefault="0011059F">
      <w:pPr>
        <w:ind w:left="720"/>
      </w:pPr>
      <w:r>
        <w:t>* Suivi de l’évolution des engagements.</w:t>
      </w:r>
    </w:p>
    <w:p w:rsidR="00F10ABC" w:rsidRDefault="0011059F">
      <w:pPr>
        <w:ind w:left="720"/>
      </w:pPr>
      <w:r>
        <w:t>* Paiement.</w:t>
      </w:r>
    </w:p>
    <w:p w:rsidR="00F10ABC" w:rsidRDefault="00F10ABC">
      <w:pPr>
        <w:ind w:left="720"/>
      </w:pPr>
    </w:p>
    <w:p w:rsidR="00F10ABC" w:rsidRDefault="003127AC">
      <w:pPr>
        <w:numPr>
          <w:ilvl w:val="0"/>
          <w:numId w:val="1"/>
        </w:numPr>
      </w:pPr>
      <w:r>
        <w:rPr>
          <w:u w:val="single"/>
        </w:rPr>
        <w:t>Module</w:t>
      </w:r>
      <w:r w:rsidR="0011059F">
        <w:rPr>
          <w:u w:val="single"/>
        </w:rPr>
        <w:t xml:space="preserve"> de gestion de la paie</w:t>
      </w:r>
      <w:r w:rsidR="0011059F">
        <w:t>, permettant de g</w:t>
      </w:r>
      <w:r w:rsidR="0011059F">
        <w:t>érer la paie du personnel de la fondation.</w:t>
      </w:r>
    </w:p>
    <w:p w:rsidR="00F10ABC" w:rsidRDefault="00F10ABC"/>
    <w:p w:rsidR="00F10ABC" w:rsidRDefault="00F10ABC"/>
    <w:p w:rsidR="00F10ABC" w:rsidRDefault="0011059F">
      <w:r>
        <w:t xml:space="preserve">Pour la </w:t>
      </w:r>
      <w:r>
        <w:rPr>
          <w:i/>
        </w:rPr>
        <w:t>FOS-Agri</w:t>
      </w:r>
      <w:r>
        <w:t xml:space="preserve"> </w:t>
      </w:r>
      <w:r>
        <w:rPr>
          <w:b/>
          <w:bCs/>
        </w:rPr>
        <w:t>il est préférable d’avoir un seul système</w:t>
      </w:r>
      <w:r>
        <w:t xml:space="preserve"> réunissant tous ces aspects. L’ERP «</w:t>
      </w:r>
      <w:r>
        <w:rPr>
          <w:i/>
          <w:iCs/>
        </w:rPr>
        <w:t> </w:t>
      </w:r>
      <w:proofErr w:type="spellStart"/>
      <w:r>
        <w:rPr>
          <w:i/>
          <w:iCs/>
        </w:rPr>
        <w:t>Odoo</w:t>
      </w:r>
      <w:proofErr w:type="spellEnd"/>
      <w:r>
        <w:rPr>
          <w:i/>
          <w:iCs/>
        </w:rPr>
        <w:t> </w:t>
      </w:r>
      <w:r>
        <w:t xml:space="preserve">» semble bien </w:t>
      </w:r>
      <w:r>
        <w:rPr>
          <w:b/>
          <w:bCs/>
        </w:rPr>
        <w:t>satisfaire le besoin en terme de gestion comptable</w:t>
      </w:r>
      <w:r>
        <w:t xml:space="preserve"> (1), en revanche on constate une </w:t>
      </w:r>
      <w:r>
        <w:rPr>
          <w:b/>
          <w:bCs/>
        </w:rPr>
        <w:t>grande limit</w:t>
      </w:r>
      <w:r>
        <w:rPr>
          <w:b/>
          <w:bCs/>
        </w:rPr>
        <w:t>ation sur le volet de la gestion budgétaire</w:t>
      </w:r>
      <w:r>
        <w:t xml:space="preserve"> (2), vue la spécificité des besoins de la </w:t>
      </w:r>
      <w:r>
        <w:rPr>
          <w:i/>
        </w:rPr>
        <w:t>FOS-Agri</w:t>
      </w:r>
      <w:r>
        <w:t>.</w:t>
      </w:r>
    </w:p>
    <w:p w:rsidR="00F10ABC" w:rsidRDefault="0011059F">
      <w:r>
        <w:t>Quant au module de gestion de la paie (3</w:t>
      </w:r>
      <w:r w:rsidR="003127AC">
        <w:t>), la discussion n’a pas traité</w:t>
      </w:r>
      <w:r>
        <w:t xml:space="preserve"> les services offerts par « </w:t>
      </w:r>
      <w:proofErr w:type="spellStart"/>
      <w:r>
        <w:rPr>
          <w:i/>
        </w:rPr>
        <w:t>Odoo</w:t>
      </w:r>
      <w:proofErr w:type="spellEnd"/>
      <w:r>
        <w:t> » en cette matière.</w:t>
      </w:r>
    </w:p>
    <w:p w:rsidR="00F10ABC" w:rsidRDefault="00F10ABC"/>
    <w:p w:rsidR="00F10ABC" w:rsidRDefault="0011059F">
      <w:r>
        <w:t>Ainsi, il s’est rendu</w:t>
      </w:r>
      <w:r>
        <w:t xml:space="preserve"> clair qu’on doit opter pour une</w:t>
      </w:r>
      <w:r>
        <w:rPr>
          <w:b/>
          <w:bCs/>
        </w:rPr>
        <w:t xml:space="preserve"> solution hybride</w:t>
      </w:r>
      <w:r>
        <w:t>, où le module de gestion comptable (1) sera assuré par un ERP à définir (« </w:t>
      </w:r>
      <w:proofErr w:type="spellStart"/>
      <w:r>
        <w:rPr>
          <w:i/>
        </w:rPr>
        <w:t>Odoo</w:t>
      </w:r>
      <w:proofErr w:type="spellEnd"/>
      <w:r>
        <w:t> » est actuellement le candidat à évaluer).</w:t>
      </w:r>
    </w:p>
    <w:p w:rsidR="00F10ABC" w:rsidRDefault="0011059F">
      <w:r>
        <w:t>En contrepartie, le module de gestion budgétaire sera sujet à un développement spéc</w:t>
      </w:r>
      <w:r>
        <w:t xml:space="preserve">ifique, permettant de couvrir </w:t>
      </w:r>
      <w:r w:rsidR="003127AC">
        <w:t>les besoins exacts</w:t>
      </w:r>
      <w:r>
        <w:t xml:space="preserve"> de la fondation. Enfin, une étude est encore requise pour le module de la paie (3) pour définir la solution </w:t>
      </w:r>
      <w:r w:rsidR="003127AC">
        <w:t>adéquate</w:t>
      </w:r>
      <w:r>
        <w:t>.</w:t>
      </w:r>
    </w:p>
    <w:p w:rsidR="00F10ABC" w:rsidRDefault="00F10ABC"/>
    <w:p w:rsidR="00F10ABC" w:rsidRDefault="00F10ABC"/>
    <w:p w:rsidR="00F10ABC" w:rsidRDefault="0011059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Plan d’action</w:t>
      </w:r>
      <w:r w:rsidR="003127AC">
        <w:rPr>
          <w:b/>
          <w:bCs/>
          <w:sz w:val="26"/>
          <w:szCs w:val="26"/>
        </w:rPr>
        <w:t> :</w:t>
      </w:r>
    </w:p>
    <w:p w:rsidR="00F10ABC" w:rsidRDefault="00F10ABC"/>
    <w:p w:rsidR="00F10ABC" w:rsidRDefault="0011059F">
      <w:r>
        <w:rPr>
          <w:u w:val="single"/>
        </w:rPr>
        <w:t>Point d’action AP-1 :</w:t>
      </w:r>
      <w:r>
        <w:t xml:space="preserve"> Évaluation de « </w:t>
      </w:r>
      <w:proofErr w:type="spellStart"/>
      <w:r>
        <w:rPr>
          <w:i/>
        </w:rPr>
        <w:t>Odoo</w:t>
      </w:r>
      <w:proofErr w:type="spellEnd"/>
      <w:r>
        <w:t> »</w:t>
      </w:r>
    </w:p>
    <w:p w:rsidR="00F10ABC" w:rsidRDefault="0011059F">
      <w:r>
        <w:t>L’objectif est de confirme</w:t>
      </w:r>
      <w:r>
        <w:t>r le choix de « </w:t>
      </w:r>
      <w:proofErr w:type="spellStart"/>
      <w:r>
        <w:rPr>
          <w:i/>
        </w:rPr>
        <w:t>Odoo</w:t>
      </w:r>
      <w:proofErr w:type="spellEnd"/>
      <w:r>
        <w:t xml:space="preserve"> ». Il s’agit donc d’une </w:t>
      </w:r>
      <w:r>
        <w:rPr>
          <w:b/>
          <w:bCs/>
        </w:rPr>
        <w:t>évaluation plus détaillée du module comptabilité de « </w:t>
      </w:r>
      <w:proofErr w:type="spellStart"/>
      <w:r>
        <w:rPr>
          <w:b/>
          <w:bCs/>
          <w:i/>
        </w:rPr>
        <w:t>Odoo</w:t>
      </w:r>
      <w:proofErr w:type="spellEnd"/>
      <w:r>
        <w:rPr>
          <w:b/>
          <w:bCs/>
        </w:rPr>
        <w:t> »</w:t>
      </w:r>
      <w:r>
        <w:t xml:space="preserve">, afin de s’assurer qu’il offre toutes les fonctionnalités requises, et qu’il est bien adapté à la spécificité de la </w:t>
      </w:r>
      <w:r>
        <w:rPr>
          <w:i/>
        </w:rPr>
        <w:t>FOS-Agri.</w:t>
      </w:r>
    </w:p>
    <w:p w:rsidR="00F10ABC" w:rsidRDefault="0011059F">
      <w:r>
        <w:rPr>
          <w:b/>
          <w:bCs/>
        </w:rPr>
        <w:t>Acteurs</w:t>
      </w:r>
      <w:r>
        <w:rPr>
          <w:i/>
          <w:iCs/>
        </w:rPr>
        <w:t> </w:t>
      </w:r>
      <w:r>
        <w:t>: [Mr. Ayoub, Ml</w:t>
      </w:r>
      <w:r>
        <w:t xml:space="preserve">le. </w:t>
      </w:r>
      <w:proofErr w:type="spellStart"/>
      <w:r>
        <w:t>Manal</w:t>
      </w:r>
      <w:proofErr w:type="spellEnd"/>
      <w:r>
        <w:t>] coordonnés par Mme. Hanane.</w:t>
      </w:r>
    </w:p>
    <w:p w:rsidR="00F10ABC" w:rsidRDefault="0011059F">
      <w:r>
        <w:rPr>
          <w:b/>
          <w:bCs/>
          <w:i/>
          <w:iCs/>
        </w:rPr>
        <w:t>Durée d’exécution</w:t>
      </w:r>
      <w:r>
        <w:rPr>
          <w:i/>
          <w:iCs/>
        </w:rPr>
        <w:t> </w:t>
      </w:r>
      <w:r>
        <w:t xml:space="preserve">: </w:t>
      </w:r>
      <w:r>
        <w:rPr>
          <w:color w:val="FF0000"/>
        </w:rPr>
        <w:t>xxx (à préciser)</w:t>
      </w:r>
    </w:p>
    <w:p w:rsidR="00F10ABC" w:rsidRDefault="0011059F">
      <w:r>
        <w:rPr>
          <w:b/>
          <w:bCs/>
        </w:rPr>
        <w:t>Résultat </w:t>
      </w:r>
      <w:r>
        <w:t>: OK/ Non OK.</w:t>
      </w:r>
    </w:p>
    <w:p w:rsidR="00F10ABC" w:rsidRDefault="00F10ABC"/>
    <w:p w:rsidR="00F10ABC" w:rsidRDefault="0011059F">
      <w:r>
        <w:rPr>
          <w:u w:val="single"/>
        </w:rPr>
        <w:t>Point d’action AP-2 :</w:t>
      </w:r>
      <w:r>
        <w:t xml:space="preserve"> Génération d’un cahier de charge pour le module gestion budgétaire :</w:t>
      </w:r>
    </w:p>
    <w:p w:rsidR="00F10ABC" w:rsidRDefault="0011059F">
      <w:r>
        <w:t>L’objectif est le recueil des exigences fonctionnelles demandées</w:t>
      </w:r>
      <w:r>
        <w:t xml:space="preserve"> par la </w:t>
      </w:r>
      <w:r>
        <w:rPr>
          <w:i/>
        </w:rPr>
        <w:t>FOS-Agri</w:t>
      </w:r>
      <w:r>
        <w:t>, et ça serait aussi l’occasion pour le prestataire d’acquérir plus de connaissances et dissiper toute nuance sur le métier. On doit prévoir des réunions avec les parties concernées.</w:t>
      </w:r>
    </w:p>
    <w:p w:rsidR="00F10ABC" w:rsidRPr="003127AC" w:rsidRDefault="0011059F">
      <w:pPr>
        <w:rPr>
          <w:lang w:val="en-GB"/>
        </w:rPr>
      </w:pPr>
      <w:proofErr w:type="spellStart"/>
      <w:proofErr w:type="gramStart"/>
      <w:r w:rsidRPr="003127AC">
        <w:rPr>
          <w:b/>
          <w:bCs/>
          <w:lang w:val="en-GB"/>
        </w:rPr>
        <w:t>Acteurs</w:t>
      </w:r>
      <w:proofErr w:type="spellEnd"/>
      <w:r w:rsidRPr="003127AC">
        <w:rPr>
          <w:b/>
          <w:bCs/>
          <w:lang w:val="en-GB"/>
        </w:rPr>
        <w:t> </w:t>
      </w:r>
      <w:r w:rsidRPr="003127AC">
        <w:rPr>
          <w:lang w:val="en-GB"/>
        </w:rPr>
        <w:t>:</w:t>
      </w:r>
      <w:proofErr w:type="gramEnd"/>
      <w:r w:rsidR="003127AC">
        <w:rPr>
          <w:lang w:val="en-GB"/>
        </w:rPr>
        <w:t xml:space="preserve"> </w:t>
      </w:r>
      <w:r w:rsidRPr="003127AC">
        <w:rPr>
          <w:lang w:val="en-GB"/>
        </w:rPr>
        <w:t xml:space="preserve"> [Mr. Ali, </w:t>
      </w:r>
      <w:r w:rsidRPr="003127AC">
        <w:rPr>
          <w:lang w:val="en-GB"/>
        </w:rPr>
        <w:t xml:space="preserve">Mr Mohamed, Mr Ahmed, </w:t>
      </w:r>
      <w:proofErr w:type="spellStart"/>
      <w:r w:rsidR="003127AC" w:rsidRPr="003127AC">
        <w:rPr>
          <w:lang w:val="en-GB"/>
        </w:rPr>
        <w:t>Mme.</w:t>
      </w:r>
      <w:proofErr w:type="spellEnd"/>
      <w:r w:rsidR="003127AC" w:rsidRPr="003127AC">
        <w:rPr>
          <w:lang w:val="en-GB"/>
        </w:rPr>
        <w:t xml:space="preserve"> </w:t>
      </w:r>
      <w:proofErr w:type="spellStart"/>
      <w:r w:rsidR="003127AC" w:rsidRPr="003127AC">
        <w:rPr>
          <w:lang w:val="en-GB"/>
        </w:rPr>
        <w:t>Hanane</w:t>
      </w:r>
      <w:proofErr w:type="spellEnd"/>
      <w:r w:rsidR="003127AC" w:rsidRPr="003127AC">
        <w:rPr>
          <w:lang w:val="en-GB"/>
        </w:rPr>
        <w:t xml:space="preserve"> , </w:t>
      </w:r>
      <w:r w:rsidR="003127AC">
        <w:rPr>
          <w:lang w:val="en-GB"/>
        </w:rPr>
        <w:t xml:space="preserve">Mr. </w:t>
      </w:r>
      <w:proofErr w:type="spellStart"/>
      <w:r w:rsidR="003127AC">
        <w:rPr>
          <w:lang w:val="en-GB"/>
        </w:rPr>
        <w:t>Ayoub</w:t>
      </w:r>
      <w:proofErr w:type="spellEnd"/>
      <w:r w:rsidR="003127AC">
        <w:rPr>
          <w:lang w:val="en-GB"/>
        </w:rPr>
        <w:t xml:space="preserve">, </w:t>
      </w:r>
      <w:proofErr w:type="spellStart"/>
      <w:r w:rsidRPr="003127AC">
        <w:rPr>
          <w:lang w:val="en-GB"/>
        </w:rPr>
        <w:t>P</w:t>
      </w:r>
      <w:r w:rsidRPr="003127AC">
        <w:rPr>
          <w:lang w:val="en-GB"/>
        </w:rPr>
        <w:t>restataire</w:t>
      </w:r>
      <w:proofErr w:type="spellEnd"/>
      <w:r w:rsidRPr="003127AC">
        <w:rPr>
          <w:lang w:val="en-GB"/>
        </w:rPr>
        <w:t>]</w:t>
      </w:r>
    </w:p>
    <w:p w:rsidR="00F10ABC" w:rsidRDefault="0011059F">
      <w:r>
        <w:rPr>
          <w:b/>
          <w:bCs/>
        </w:rPr>
        <w:t>Durée d’exécution</w:t>
      </w:r>
      <w:r>
        <w:t> : 2 semaines</w:t>
      </w:r>
    </w:p>
    <w:p w:rsidR="00F10ABC" w:rsidRDefault="0011059F">
      <w:r>
        <w:rPr>
          <w:b/>
          <w:bCs/>
        </w:rPr>
        <w:t>Résultat </w:t>
      </w:r>
      <w:r>
        <w:t>: Document cahier de charge.</w:t>
      </w:r>
    </w:p>
    <w:p w:rsidR="00F10ABC" w:rsidRDefault="00F10ABC"/>
    <w:p w:rsidR="00F10ABC" w:rsidRDefault="0011059F">
      <w:r>
        <w:lastRenderedPageBreak/>
        <w:t>Le cahier de charge résultant de ce point d’action, sera la base pour l’élaboration d’une spécification fonctionnelle détaillée qui sera l’objet d’un futur point d’action.</w:t>
      </w:r>
    </w:p>
    <w:p w:rsidR="00F10ABC" w:rsidRDefault="0011059F">
      <w:r>
        <w:t xml:space="preserve"> </w:t>
      </w:r>
    </w:p>
    <w:p w:rsidR="00F10ABC" w:rsidRDefault="0011059F">
      <w:r>
        <w:rPr>
          <w:u w:val="single"/>
        </w:rPr>
        <w:t>Point d’action AP-3 :</w:t>
      </w:r>
      <w:r>
        <w:t xml:space="preserve"> Étude de la faisabilité de l’interconnexion entre le module de comptabilité « </w:t>
      </w:r>
      <w:proofErr w:type="spellStart"/>
      <w:r>
        <w:rPr>
          <w:i/>
        </w:rPr>
        <w:t>Odoo</w:t>
      </w:r>
      <w:proofErr w:type="spellEnd"/>
      <w:r>
        <w:t> » (1) et le module gestion budgétaire (2)</w:t>
      </w:r>
    </w:p>
    <w:p w:rsidR="00F10ABC" w:rsidRDefault="0011059F">
      <w:r>
        <w:t>L’objectif est d’étudier la possibilité d’interfaçage avec « </w:t>
      </w:r>
      <w:proofErr w:type="spellStart"/>
      <w:r>
        <w:rPr>
          <w:i/>
        </w:rPr>
        <w:t>Odoo</w:t>
      </w:r>
      <w:proofErr w:type="spellEnd"/>
      <w:r>
        <w:t> », évaluant ainsi l’attitude de « </w:t>
      </w:r>
      <w:proofErr w:type="spellStart"/>
      <w:r>
        <w:rPr>
          <w:i/>
        </w:rPr>
        <w:t>Odoo</w:t>
      </w:r>
      <w:proofErr w:type="spellEnd"/>
      <w:r>
        <w:t xml:space="preserve"> » à </w:t>
      </w:r>
      <w:r>
        <w:t xml:space="preserve">s’ouvrir </w:t>
      </w:r>
      <w:proofErr w:type="spellStart"/>
      <w:proofErr w:type="gramStart"/>
      <w:r>
        <w:t>a</w:t>
      </w:r>
      <w:proofErr w:type="spellEnd"/>
      <w:proofErr w:type="gramEnd"/>
      <w:r>
        <w:t xml:space="preserve"> une application externe. Une possibilité d’interconnexion discutée durant la réunion était la manipulation directe de la base de données de « </w:t>
      </w:r>
      <w:proofErr w:type="spellStart"/>
      <w:r>
        <w:rPr>
          <w:i/>
        </w:rPr>
        <w:t>Odoo</w:t>
      </w:r>
      <w:proofErr w:type="spellEnd"/>
      <w:r>
        <w:t> », il est donc question de vérifier cette approche, et évaluer les risques correspondants.</w:t>
      </w:r>
    </w:p>
    <w:p w:rsidR="00F10ABC" w:rsidRDefault="0011059F">
      <w:r>
        <w:rPr>
          <w:b/>
          <w:bCs/>
        </w:rPr>
        <w:t>Acteurs</w:t>
      </w:r>
      <w:r>
        <w:rPr>
          <w:b/>
          <w:bCs/>
        </w:rPr>
        <w:t> </w:t>
      </w:r>
      <w:r>
        <w:t>: [prestataire, service informatique]</w:t>
      </w:r>
    </w:p>
    <w:p w:rsidR="00F10ABC" w:rsidRDefault="0011059F">
      <w:r>
        <w:rPr>
          <w:b/>
          <w:bCs/>
        </w:rPr>
        <w:t>Durée d’exécution</w:t>
      </w:r>
      <w:r>
        <w:t> :  1 semaine.</w:t>
      </w:r>
    </w:p>
    <w:p w:rsidR="00F10ABC" w:rsidRDefault="0011059F">
      <w:r>
        <w:rPr>
          <w:b/>
          <w:bCs/>
        </w:rPr>
        <w:t>Résultat </w:t>
      </w:r>
      <w:r>
        <w:t xml:space="preserve">: OK/Non OK, évaluation des risques </w:t>
      </w:r>
      <w:r w:rsidR="003127AC">
        <w:t>s’il</w:t>
      </w:r>
      <w:r>
        <w:t xml:space="preserve"> y on a.</w:t>
      </w:r>
    </w:p>
    <w:sectPr w:rsidR="00F10ABC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04C84"/>
    <w:multiLevelType w:val="multilevel"/>
    <w:tmpl w:val="6C6CFE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32532B3"/>
    <w:multiLevelType w:val="multilevel"/>
    <w:tmpl w:val="9B3A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68805B6"/>
    <w:multiLevelType w:val="multilevel"/>
    <w:tmpl w:val="A7C4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F9B2209"/>
    <w:multiLevelType w:val="multilevel"/>
    <w:tmpl w:val="E9EA78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EDE33E9"/>
    <w:multiLevelType w:val="multilevel"/>
    <w:tmpl w:val="7A744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DB84B69"/>
    <w:multiLevelType w:val="multilevel"/>
    <w:tmpl w:val="A1104F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ABC"/>
    <w:rsid w:val="0011059F"/>
    <w:rsid w:val="003127AC"/>
    <w:rsid w:val="00D562E6"/>
    <w:rsid w:val="00F1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8B154"/>
  <w15:docId w15:val="{76ABC282-CF0F-41E4-947B-FBA8BC47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qFormat/>
  </w:style>
  <w:style w:type="character" w:styleId="BookTitle">
    <w:name w:val="Book Title"/>
    <w:basedOn w:val="DefaultParagraphFont"/>
    <w:uiPriority w:val="33"/>
    <w:qFormat/>
    <w:rsid w:val="003127A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730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ellaouzi</dc:creator>
  <dc:description/>
  <cp:lastModifiedBy>oussama ellaouzi</cp:lastModifiedBy>
  <cp:revision>3</cp:revision>
  <dcterms:created xsi:type="dcterms:W3CDTF">2019-04-24T13:37:00Z</dcterms:created>
  <dcterms:modified xsi:type="dcterms:W3CDTF">2019-04-24T13:45:00Z</dcterms:modified>
  <dc:language>en-US</dc:language>
</cp:coreProperties>
</file>