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15A12" w14:textId="09C5BD8F" w:rsidR="00577C7C" w:rsidRPr="001405A9" w:rsidRDefault="00577C7C" w:rsidP="00577C7C">
      <w:pPr>
        <w:spacing w:after="0"/>
        <w:jc w:val="both"/>
        <w:rPr>
          <w:rFonts w:ascii="Garamond" w:hAnsi="Garamond" w:cs="Times New Roman"/>
          <w:sz w:val="24"/>
          <w:szCs w:val="24"/>
        </w:rPr>
      </w:pPr>
      <w:r>
        <w:rPr>
          <w:rFonts w:ascii="Garamond" w:hAnsi="Garamond" w:cs="Times New Roman"/>
          <w:sz w:val="24"/>
          <w:szCs w:val="24"/>
        </w:rPr>
        <w:t xml:space="preserve">October </w:t>
      </w:r>
      <w:r w:rsidR="002F1395">
        <w:rPr>
          <w:rFonts w:ascii="Garamond" w:hAnsi="Garamond" w:cs="Times New Roman"/>
          <w:sz w:val="24"/>
          <w:szCs w:val="24"/>
        </w:rPr>
        <w:t>27</w:t>
      </w:r>
      <w:r w:rsidR="002F1395" w:rsidRPr="002F1395">
        <w:rPr>
          <w:rFonts w:ascii="Garamond" w:hAnsi="Garamond" w:cs="Times New Roman"/>
          <w:sz w:val="24"/>
          <w:szCs w:val="24"/>
          <w:vertAlign w:val="superscript"/>
        </w:rPr>
        <w:t>th</w:t>
      </w:r>
      <w:r w:rsidRPr="001405A9">
        <w:rPr>
          <w:rFonts w:ascii="Garamond" w:hAnsi="Garamond" w:cs="Times New Roman"/>
          <w:sz w:val="24"/>
          <w:szCs w:val="24"/>
        </w:rPr>
        <w:t>, 2020</w:t>
      </w:r>
    </w:p>
    <w:p w14:paraId="7D1928F2" w14:textId="77777777" w:rsidR="00577C7C" w:rsidRPr="001405A9" w:rsidRDefault="00577C7C" w:rsidP="00577C7C">
      <w:pPr>
        <w:spacing w:after="0"/>
        <w:jc w:val="both"/>
        <w:rPr>
          <w:rFonts w:ascii="Garamond" w:hAnsi="Garamond" w:cs="Times New Roman"/>
          <w:sz w:val="24"/>
          <w:szCs w:val="24"/>
        </w:rPr>
      </w:pPr>
    </w:p>
    <w:p w14:paraId="4944C5E6" w14:textId="6C904C7F" w:rsidR="00577C7C" w:rsidRPr="001405A9" w:rsidRDefault="00577C7C" w:rsidP="00577C7C">
      <w:pPr>
        <w:spacing w:after="0"/>
        <w:jc w:val="both"/>
        <w:rPr>
          <w:rFonts w:ascii="Garamond" w:hAnsi="Garamond" w:cs="Times New Roman"/>
          <w:sz w:val="24"/>
          <w:szCs w:val="24"/>
        </w:rPr>
      </w:pPr>
      <w:r w:rsidRPr="001405A9">
        <w:rPr>
          <w:rFonts w:ascii="Garamond" w:hAnsi="Garamond" w:cs="Times New Roman"/>
          <w:sz w:val="24"/>
          <w:szCs w:val="24"/>
        </w:rPr>
        <w:t xml:space="preserve">Dr. </w:t>
      </w:r>
      <w:r w:rsidR="002F1395">
        <w:rPr>
          <w:rFonts w:ascii="Garamond" w:hAnsi="Garamond" w:cs="Times New Roman"/>
          <w:sz w:val="24"/>
          <w:szCs w:val="24"/>
        </w:rPr>
        <w:t>Val Snow</w:t>
      </w:r>
    </w:p>
    <w:p w14:paraId="6E68D74D" w14:textId="77777777" w:rsidR="00577C7C" w:rsidRPr="001405A9" w:rsidRDefault="00577C7C" w:rsidP="00577C7C">
      <w:pPr>
        <w:spacing w:after="0"/>
        <w:jc w:val="both"/>
        <w:rPr>
          <w:rFonts w:ascii="Garamond" w:hAnsi="Garamond" w:cs="Times New Roman"/>
          <w:sz w:val="24"/>
          <w:szCs w:val="24"/>
        </w:rPr>
      </w:pPr>
      <w:r w:rsidRPr="001405A9">
        <w:rPr>
          <w:rFonts w:ascii="Garamond" w:hAnsi="Garamond" w:cs="Times New Roman"/>
          <w:sz w:val="24"/>
          <w:szCs w:val="24"/>
        </w:rPr>
        <w:t>Editor in Chief</w:t>
      </w:r>
    </w:p>
    <w:p w14:paraId="4718A181" w14:textId="73EAE601" w:rsidR="00577C7C" w:rsidRPr="001405A9" w:rsidRDefault="002F1395" w:rsidP="00577C7C">
      <w:pPr>
        <w:spacing w:after="0"/>
        <w:jc w:val="both"/>
        <w:rPr>
          <w:rFonts w:ascii="Garamond" w:hAnsi="Garamond" w:cs="Times New Roman"/>
          <w:sz w:val="24"/>
          <w:szCs w:val="24"/>
        </w:rPr>
      </w:pPr>
      <w:r>
        <w:rPr>
          <w:rFonts w:ascii="Garamond" w:hAnsi="Garamond" w:cs="Times New Roman"/>
          <w:sz w:val="24"/>
          <w:szCs w:val="24"/>
        </w:rPr>
        <w:t xml:space="preserve">Agricultural Systems </w:t>
      </w:r>
    </w:p>
    <w:p w14:paraId="16F8A782" w14:textId="77777777" w:rsidR="00577C7C" w:rsidRPr="001405A9" w:rsidRDefault="00577C7C" w:rsidP="00577C7C">
      <w:pPr>
        <w:spacing w:after="0"/>
        <w:jc w:val="both"/>
        <w:rPr>
          <w:rFonts w:ascii="Garamond" w:hAnsi="Garamond" w:cs="Times New Roman"/>
          <w:sz w:val="24"/>
          <w:szCs w:val="24"/>
        </w:rPr>
      </w:pPr>
    </w:p>
    <w:p w14:paraId="5C3EF14E" w14:textId="79BE04A9" w:rsidR="00577C7C" w:rsidRPr="001405A9" w:rsidRDefault="00577C7C" w:rsidP="00577C7C">
      <w:pPr>
        <w:spacing w:after="0"/>
        <w:jc w:val="both"/>
        <w:rPr>
          <w:rFonts w:ascii="Garamond" w:hAnsi="Garamond" w:cs="Times New Roman"/>
          <w:sz w:val="24"/>
          <w:szCs w:val="24"/>
        </w:rPr>
      </w:pPr>
      <w:r w:rsidRPr="001405A9">
        <w:rPr>
          <w:rFonts w:ascii="Garamond" w:hAnsi="Garamond" w:cs="Times New Roman"/>
          <w:sz w:val="24"/>
          <w:szCs w:val="24"/>
        </w:rPr>
        <w:t xml:space="preserve">Dear Dr. </w:t>
      </w:r>
      <w:r w:rsidR="002F1395">
        <w:rPr>
          <w:rFonts w:ascii="Garamond" w:hAnsi="Garamond" w:cs="Times New Roman"/>
          <w:sz w:val="24"/>
          <w:szCs w:val="24"/>
        </w:rPr>
        <w:t>Snow</w:t>
      </w:r>
      <w:r w:rsidRPr="001405A9">
        <w:rPr>
          <w:rFonts w:ascii="Garamond" w:hAnsi="Garamond" w:cs="Times New Roman"/>
          <w:sz w:val="24"/>
          <w:szCs w:val="24"/>
        </w:rPr>
        <w:t>,</w:t>
      </w:r>
    </w:p>
    <w:p w14:paraId="75BC1752" w14:textId="77777777" w:rsidR="00577C7C" w:rsidRPr="001405A9" w:rsidRDefault="00577C7C" w:rsidP="00577C7C">
      <w:pPr>
        <w:spacing w:after="0"/>
        <w:jc w:val="both"/>
        <w:rPr>
          <w:rFonts w:ascii="Garamond" w:hAnsi="Garamond" w:cs="Times New Roman"/>
          <w:sz w:val="24"/>
          <w:szCs w:val="24"/>
        </w:rPr>
      </w:pPr>
    </w:p>
    <w:p w14:paraId="4BD7AAC3" w14:textId="421B77D3" w:rsidR="00577C7C" w:rsidRDefault="00577C7C" w:rsidP="00577C7C">
      <w:pPr>
        <w:jc w:val="both"/>
        <w:rPr>
          <w:rFonts w:ascii="Garamond" w:hAnsi="Garamond" w:cs="Times New Roman"/>
          <w:sz w:val="24"/>
          <w:szCs w:val="24"/>
        </w:rPr>
      </w:pPr>
      <w:r w:rsidRPr="001405A9">
        <w:rPr>
          <w:rFonts w:ascii="Garamond" w:hAnsi="Garamond" w:cs="Times New Roman"/>
          <w:sz w:val="24"/>
          <w:szCs w:val="24"/>
        </w:rPr>
        <w:t xml:space="preserve">We are writing with respect to the </w:t>
      </w:r>
      <w:r>
        <w:rPr>
          <w:rFonts w:ascii="Garamond" w:hAnsi="Garamond" w:cs="Times New Roman"/>
          <w:sz w:val="24"/>
          <w:szCs w:val="24"/>
        </w:rPr>
        <w:t xml:space="preserve">research </w:t>
      </w:r>
      <w:r w:rsidRPr="001405A9">
        <w:rPr>
          <w:rFonts w:ascii="Garamond" w:hAnsi="Garamond" w:cs="Times New Roman"/>
          <w:sz w:val="24"/>
          <w:szCs w:val="24"/>
        </w:rPr>
        <w:t>paper titled “</w:t>
      </w:r>
      <w:r w:rsidRPr="00577C7C">
        <w:rPr>
          <w:rFonts w:ascii="Garamond" w:hAnsi="Garamond" w:cs="Times New Roman"/>
          <w:b/>
          <w:sz w:val="24"/>
          <w:szCs w:val="24"/>
        </w:rPr>
        <w:t xml:space="preserve">TECHNOLOGY DIFFUSION </w:t>
      </w:r>
      <w:r w:rsidR="0030111F">
        <w:rPr>
          <w:rFonts w:ascii="Garamond" w:hAnsi="Garamond" w:cs="Times New Roman"/>
          <w:b/>
          <w:sz w:val="24"/>
          <w:szCs w:val="24"/>
        </w:rPr>
        <w:t>WITHIN FAMILIES</w:t>
      </w:r>
      <w:bookmarkStart w:id="0" w:name="_GoBack"/>
      <w:bookmarkEnd w:id="0"/>
      <w:r w:rsidRPr="00577C7C">
        <w:rPr>
          <w:rFonts w:ascii="Garamond" w:hAnsi="Garamond" w:cs="Times New Roman"/>
          <w:b/>
          <w:sz w:val="24"/>
          <w:szCs w:val="24"/>
        </w:rPr>
        <w:t>: EXPERIMENTAL EVIDENCE FROM NICARAGUA</w:t>
      </w:r>
      <w:r w:rsidRPr="001405A9">
        <w:rPr>
          <w:rFonts w:ascii="Garamond" w:hAnsi="Garamond" w:cs="Times New Roman"/>
          <w:sz w:val="24"/>
          <w:szCs w:val="24"/>
        </w:rPr>
        <w:t>"</w:t>
      </w:r>
      <w:r>
        <w:rPr>
          <w:rFonts w:ascii="Garamond" w:hAnsi="Garamond" w:cs="Times New Roman"/>
          <w:sz w:val="24"/>
          <w:szCs w:val="24"/>
        </w:rPr>
        <w:t>. This paper is the result of</w:t>
      </w:r>
      <w:r w:rsidR="00D111BE">
        <w:rPr>
          <w:rFonts w:ascii="Garamond" w:hAnsi="Garamond" w:cs="Times New Roman"/>
          <w:sz w:val="24"/>
          <w:szCs w:val="24"/>
        </w:rPr>
        <w:t xml:space="preserve"> a</w:t>
      </w:r>
      <w:r>
        <w:rPr>
          <w:rFonts w:ascii="Garamond" w:hAnsi="Garamond" w:cs="Times New Roman"/>
          <w:sz w:val="24"/>
          <w:szCs w:val="24"/>
        </w:rPr>
        <w:t xml:space="preserve"> research project executed under the Tinker Foundation grant titled “</w:t>
      </w:r>
      <w:r w:rsidRPr="00577C7C">
        <w:rPr>
          <w:rFonts w:ascii="Garamond" w:hAnsi="Garamond" w:cs="Times New Roman"/>
          <w:sz w:val="24"/>
          <w:szCs w:val="24"/>
        </w:rPr>
        <w:t>Enhancing and Evaluating Tutorial Learning System’s (SAT) Impact on Rural Nicaraguan Youth and Communities</w:t>
      </w:r>
      <w:r>
        <w:rPr>
          <w:rFonts w:ascii="Garamond" w:hAnsi="Garamond" w:cs="Times New Roman"/>
          <w:sz w:val="24"/>
          <w:szCs w:val="24"/>
        </w:rPr>
        <w:t xml:space="preserve">”, a joint project between the University of Illinois at Urbana Champaign and Fabretto Foundation. It </w:t>
      </w:r>
      <w:r w:rsidR="00067B80">
        <w:rPr>
          <w:rFonts w:ascii="Garamond" w:hAnsi="Garamond" w:cs="Times New Roman"/>
          <w:sz w:val="24"/>
          <w:szCs w:val="24"/>
        </w:rPr>
        <w:t>studies</w:t>
      </w:r>
      <w:r>
        <w:rPr>
          <w:rFonts w:ascii="Garamond" w:hAnsi="Garamond" w:cs="Times New Roman"/>
          <w:sz w:val="24"/>
          <w:szCs w:val="24"/>
        </w:rPr>
        <w:t xml:space="preserve"> the vocational training program called Tutorial Learning System implemented in rural Nicaragua by Fabretto Foundation. We evaluate the suitability of the tutor-student-parent channel of information exchange as an alternative channel of technology diffusion</w:t>
      </w:r>
      <w:r w:rsidR="00067B80">
        <w:rPr>
          <w:rFonts w:ascii="Garamond" w:hAnsi="Garamond" w:cs="Times New Roman"/>
          <w:sz w:val="24"/>
          <w:szCs w:val="24"/>
        </w:rPr>
        <w:t>. Our paper studies the potential of this diffusion channel to sub</w:t>
      </w:r>
      <w:r>
        <w:rPr>
          <w:rFonts w:ascii="Garamond" w:hAnsi="Garamond" w:cs="Times New Roman"/>
          <w:sz w:val="24"/>
          <w:szCs w:val="24"/>
        </w:rPr>
        <w:t>stitute or complement conventional technology diffusion channels such as extension services in areas where those services are scarce. Our findings validate the hypothesis that the tutor-student-parent is a viable channel of technology diffusion, showing that knowledge of agricultural technologies increased in students and parents, and that adoption of agricultural technologies</w:t>
      </w:r>
      <w:r w:rsidR="00D111BE">
        <w:rPr>
          <w:rFonts w:ascii="Garamond" w:hAnsi="Garamond" w:cs="Times New Roman"/>
          <w:sz w:val="24"/>
          <w:szCs w:val="24"/>
        </w:rPr>
        <w:t xml:space="preserve"> and access to credit market increased in parents. We believe these findings are a meaningful contribution to the literature in agricultural extension and can inform policymakers in the efficient design of technology diffusion interventions in areas where the conventional extension systems are rudimentary or non-existent. We thank you for considering this research paper for publication in the </w:t>
      </w:r>
      <w:r w:rsidR="002F1395">
        <w:rPr>
          <w:rFonts w:ascii="Garamond" w:hAnsi="Garamond" w:cs="Times New Roman"/>
          <w:sz w:val="24"/>
          <w:szCs w:val="24"/>
        </w:rPr>
        <w:t>Agricultural Systems</w:t>
      </w:r>
      <w:r w:rsidR="00D111BE">
        <w:rPr>
          <w:rFonts w:ascii="Garamond" w:hAnsi="Garamond" w:cs="Times New Roman"/>
          <w:sz w:val="24"/>
          <w:szCs w:val="24"/>
        </w:rPr>
        <w:t>.</w:t>
      </w:r>
    </w:p>
    <w:p w14:paraId="0151DF44" w14:textId="3CEEE275" w:rsidR="00D111BE" w:rsidRDefault="00D111BE" w:rsidP="00577C7C">
      <w:pPr>
        <w:jc w:val="both"/>
        <w:rPr>
          <w:rFonts w:ascii="Garamond" w:hAnsi="Garamond" w:cs="Times New Roman"/>
          <w:sz w:val="24"/>
          <w:szCs w:val="24"/>
        </w:rPr>
      </w:pPr>
    </w:p>
    <w:p w14:paraId="33728988" w14:textId="20BF4F31" w:rsidR="00D111BE" w:rsidRDefault="00D111BE" w:rsidP="00577C7C">
      <w:pPr>
        <w:jc w:val="both"/>
        <w:rPr>
          <w:rFonts w:ascii="Garamond" w:hAnsi="Garamond" w:cs="Times New Roman"/>
          <w:sz w:val="24"/>
          <w:szCs w:val="24"/>
        </w:rPr>
      </w:pPr>
      <w:r>
        <w:rPr>
          <w:rFonts w:ascii="Garamond" w:hAnsi="Garamond" w:cs="Times New Roman"/>
          <w:sz w:val="24"/>
          <w:szCs w:val="24"/>
        </w:rPr>
        <w:t>Kind regards,</w:t>
      </w:r>
    </w:p>
    <w:p w14:paraId="664DD401" w14:textId="52CB15F6" w:rsidR="00D111BE" w:rsidRDefault="00D111BE" w:rsidP="00577C7C">
      <w:pPr>
        <w:jc w:val="both"/>
        <w:rPr>
          <w:rFonts w:ascii="Garamond" w:hAnsi="Garamond" w:cs="Times New Roman"/>
          <w:sz w:val="24"/>
          <w:szCs w:val="24"/>
        </w:rPr>
      </w:pPr>
    </w:p>
    <w:p w14:paraId="03590686" w14:textId="77777777" w:rsidR="007400E9" w:rsidRPr="007400E9" w:rsidRDefault="007400E9" w:rsidP="007400E9">
      <w:pPr>
        <w:spacing w:after="0"/>
        <w:rPr>
          <w:rFonts w:ascii="Garamond" w:hAnsi="Garamond"/>
          <w:sz w:val="24"/>
          <w:szCs w:val="24"/>
        </w:rPr>
      </w:pPr>
      <w:r w:rsidRPr="007400E9">
        <w:rPr>
          <w:rFonts w:ascii="Garamond" w:hAnsi="Garamond"/>
          <w:sz w:val="24"/>
          <w:szCs w:val="24"/>
        </w:rPr>
        <w:t>Federico Ceballos Sierra</w:t>
      </w:r>
    </w:p>
    <w:p w14:paraId="095BF748" w14:textId="77777777" w:rsidR="007400E9" w:rsidRPr="007400E9" w:rsidRDefault="007400E9" w:rsidP="007400E9">
      <w:pPr>
        <w:spacing w:after="0"/>
        <w:rPr>
          <w:rFonts w:ascii="Garamond" w:hAnsi="Garamond"/>
          <w:sz w:val="24"/>
          <w:szCs w:val="24"/>
        </w:rPr>
      </w:pPr>
      <w:r w:rsidRPr="007400E9">
        <w:rPr>
          <w:rFonts w:ascii="Garamond" w:hAnsi="Garamond"/>
          <w:sz w:val="24"/>
          <w:szCs w:val="24"/>
        </w:rPr>
        <w:t>Corresponding Author</w:t>
      </w:r>
    </w:p>
    <w:p w14:paraId="282A4C44" w14:textId="77777777" w:rsidR="007400E9" w:rsidRPr="007400E9" w:rsidRDefault="007400E9" w:rsidP="007400E9">
      <w:pPr>
        <w:spacing w:after="0"/>
        <w:rPr>
          <w:rFonts w:ascii="Garamond" w:hAnsi="Garamond"/>
          <w:sz w:val="24"/>
          <w:szCs w:val="24"/>
        </w:rPr>
      </w:pPr>
      <w:r w:rsidRPr="007400E9">
        <w:rPr>
          <w:rFonts w:ascii="Garamond" w:hAnsi="Garamond"/>
          <w:sz w:val="24"/>
          <w:szCs w:val="24"/>
        </w:rPr>
        <w:t>fc3@illinois.edu</w:t>
      </w:r>
    </w:p>
    <w:p w14:paraId="79BC8EA3" w14:textId="77777777" w:rsidR="007400E9" w:rsidRPr="007400E9" w:rsidRDefault="007400E9" w:rsidP="007400E9">
      <w:pPr>
        <w:spacing w:after="0"/>
        <w:rPr>
          <w:rFonts w:ascii="Garamond" w:hAnsi="Garamond"/>
          <w:sz w:val="24"/>
          <w:szCs w:val="24"/>
        </w:rPr>
      </w:pPr>
      <w:r w:rsidRPr="007400E9">
        <w:rPr>
          <w:rFonts w:ascii="Garamond" w:hAnsi="Garamond"/>
          <w:sz w:val="24"/>
          <w:szCs w:val="24"/>
        </w:rPr>
        <w:t>65 Mumford Hall, 1301 W. Gregory, Urbana, Illinois 61801</w:t>
      </w:r>
    </w:p>
    <w:p w14:paraId="51B8FD6C" w14:textId="77777777" w:rsidR="007400E9" w:rsidRPr="007400E9" w:rsidRDefault="007400E9" w:rsidP="007400E9">
      <w:pPr>
        <w:spacing w:after="0"/>
        <w:rPr>
          <w:rFonts w:ascii="Garamond" w:hAnsi="Garamond"/>
          <w:sz w:val="24"/>
          <w:szCs w:val="24"/>
        </w:rPr>
      </w:pPr>
      <w:r w:rsidRPr="007400E9">
        <w:rPr>
          <w:rFonts w:ascii="Garamond" w:hAnsi="Garamond"/>
          <w:sz w:val="24"/>
          <w:szCs w:val="24"/>
        </w:rPr>
        <w:t>Ph.D. Student, Department of Agricultural and Consumer Economics</w:t>
      </w:r>
    </w:p>
    <w:p w14:paraId="40DEFBF7" w14:textId="77777777" w:rsidR="007400E9" w:rsidRPr="007400E9" w:rsidRDefault="007400E9" w:rsidP="007400E9">
      <w:pPr>
        <w:spacing w:after="0"/>
        <w:rPr>
          <w:rFonts w:ascii="Garamond" w:hAnsi="Garamond"/>
          <w:sz w:val="24"/>
          <w:szCs w:val="24"/>
        </w:rPr>
      </w:pPr>
      <w:r w:rsidRPr="007400E9">
        <w:rPr>
          <w:rFonts w:ascii="Garamond" w:hAnsi="Garamond"/>
          <w:sz w:val="24"/>
          <w:szCs w:val="24"/>
        </w:rPr>
        <w:t>University of Illinois at Urbana-Champaign</w:t>
      </w:r>
    </w:p>
    <w:p w14:paraId="45750381" w14:textId="77777777" w:rsidR="007400E9" w:rsidRPr="007400E9" w:rsidRDefault="007400E9" w:rsidP="007400E9">
      <w:pPr>
        <w:spacing w:after="0"/>
        <w:rPr>
          <w:rFonts w:ascii="Garamond" w:hAnsi="Garamond"/>
          <w:sz w:val="24"/>
          <w:szCs w:val="24"/>
        </w:rPr>
      </w:pPr>
      <w:r w:rsidRPr="007400E9">
        <w:rPr>
          <w:rFonts w:ascii="Garamond" w:hAnsi="Garamond"/>
          <w:sz w:val="24"/>
          <w:szCs w:val="24"/>
        </w:rPr>
        <w:t>Urbana, Illinois, USA</w:t>
      </w:r>
    </w:p>
    <w:p w14:paraId="35143E5C" w14:textId="77777777" w:rsidR="007400E9" w:rsidRPr="007400E9" w:rsidRDefault="007400E9" w:rsidP="007400E9">
      <w:pPr>
        <w:spacing w:after="0"/>
        <w:rPr>
          <w:rFonts w:ascii="Garamond" w:hAnsi="Garamond"/>
          <w:sz w:val="24"/>
          <w:szCs w:val="24"/>
        </w:rPr>
      </w:pPr>
    </w:p>
    <w:p w14:paraId="0114A622" w14:textId="7386E7BC" w:rsidR="00CB6DD8" w:rsidRPr="007400E9" w:rsidRDefault="0030111F" w:rsidP="007400E9">
      <w:pPr>
        <w:spacing w:after="0"/>
        <w:rPr>
          <w:rFonts w:ascii="Garamond" w:hAnsi="Garamond"/>
          <w:sz w:val="24"/>
          <w:szCs w:val="24"/>
        </w:rPr>
      </w:pPr>
    </w:p>
    <w:sectPr w:rsidR="00CB6DD8" w:rsidRPr="00740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C7C"/>
    <w:rsid w:val="00067B80"/>
    <w:rsid w:val="002F1395"/>
    <w:rsid w:val="0030111F"/>
    <w:rsid w:val="00577C7C"/>
    <w:rsid w:val="007400E9"/>
    <w:rsid w:val="00A97297"/>
    <w:rsid w:val="00B119E5"/>
    <w:rsid w:val="00C72ACF"/>
    <w:rsid w:val="00D111BE"/>
    <w:rsid w:val="00DD2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C1996"/>
  <w15:chartTrackingRefBased/>
  <w15:docId w15:val="{B81FDE7C-68A8-49C9-9B05-D7D249235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77C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Ceballos Sierra, Federico</dc:creator>
  <cp:keywords/>
  <dc:description/>
  <cp:lastModifiedBy>Ceballos Sierra, Federico</cp:lastModifiedBy>
  <cp:revision>7</cp:revision>
  <dcterms:created xsi:type="dcterms:W3CDTF">2020-10-02T15:12:00Z</dcterms:created>
  <dcterms:modified xsi:type="dcterms:W3CDTF">2020-10-31T10:23:00Z</dcterms:modified>
</cp:coreProperties>
</file>