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Chapter 1 -2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1、算法的基本概念、性质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color w:val="FF0000"/>
          <w:sz w:val="28"/>
          <w:szCs w:val="28"/>
        </w:rPr>
        <w:t>* 能够回答算法的五个重要特性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drawing>
          <wp:inline distT="0" distB="0" distL="114300" distR="114300">
            <wp:extent cx="4464050" cy="2310130"/>
            <wp:effectExtent l="0" t="0" r="1270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能够回答算法时间复杂度的含义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2、了解插入排序算法的思想、性质，熟悉插入排序的排序过程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color w:val="FF0000"/>
          <w:sz w:val="28"/>
          <w:szCs w:val="28"/>
        </w:rPr>
        <w:t>* 插入排序的算法时间复杂度，对给定的具体算例正确排序</w:t>
      </w:r>
    </w:p>
    <w:p>
      <w:pPr>
        <w:rPr>
          <w:rFonts w:hint="eastAsia" w:ascii="Times New Roman" w:hAnsi="Times New Roman" w:eastAsia="宋体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8"/>
          <w:szCs w:val="28"/>
          <w:lang w:val="en-US" w:eastAsia="zh-CN"/>
        </w:rPr>
        <w:t>O（n*2）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3、伪代码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给出算法伪代码能够分析出算法的时间复杂度，能够用渐近记号表示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Chapter 3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1、了解时间复杂度渐近上界、渐近下界、渐近紧确界的含义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能够准确给出渐进函数记号：O、Ω、Θ的定义，并能够用它们表示算法复杂度分析结果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3、了解限界函数的基本性质：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传递性</w:t>
      </w:r>
      <w:r>
        <w:rPr>
          <w:rFonts w:ascii="Times New Roman" w:hAnsi="Times New Roman" w:eastAsia="宋体" w:cs="Times New Roman"/>
          <w:sz w:val="28"/>
          <w:szCs w:val="28"/>
        </w:rPr>
        <w:t>、自反性、对称性、转置对称性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4、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熟练了解计算和估算时间复杂度的一些定理</w:t>
      </w:r>
      <w:r>
        <w:rPr>
          <w:rFonts w:ascii="Times New Roman" w:hAnsi="Times New Roman" w:eastAsia="宋体" w:cs="Times New Roman"/>
          <w:sz w:val="28"/>
          <w:szCs w:val="28"/>
        </w:rPr>
        <w:t>，尤其是对数级、多项式级、指数级函数之间的量级关系，以在实际分析中加以应用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Chapter 4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掌握分治策略的基本思想，以及它遵循的三个步骤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 xml:space="preserve">* </w:t>
      </w:r>
      <w:r>
        <w:rPr>
          <w:rFonts w:ascii="Times New Roman" w:hAnsi="Times New Roman" w:eastAsia="宋体" w:cs="Times New Roman"/>
          <w:sz w:val="28"/>
          <w:szCs w:val="28"/>
        </w:rPr>
        <w:t xml:space="preserve">递归式的化简：要清楚为什么化简递归式，熟练掌握代换法、递归树法、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*主方法（主方法的三种情况使用条件）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3、了解利用分治策略求解相关问题和算法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Chapter 5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1、了解对相关概念：概率分析、均匀随机排列、随机算法、平均情况运行时间、期望运行时间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2、了解指示器变量的定义和作用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Chapter 6-9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1、了解堆的性质，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最大堆和最小堆</w:t>
      </w:r>
      <w:r>
        <w:rPr>
          <w:rFonts w:ascii="Times New Roman" w:hAnsi="Times New Roman" w:eastAsia="宋体" w:cs="Times New Roman"/>
          <w:sz w:val="28"/>
          <w:szCs w:val="28"/>
        </w:rPr>
        <w:t>；熟悉最大堆的一些操作的过程：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维护最大堆</w:t>
      </w:r>
      <w:r>
        <w:rPr>
          <w:rFonts w:ascii="Times New Roman" w:hAnsi="Times New Roman" w:eastAsia="宋体" w:cs="Times New Roman"/>
          <w:sz w:val="28"/>
          <w:szCs w:val="28"/>
        </w:rPr>
        <w:t>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建堆</w:t>
      </w:r>
      <w:r>
        <w:rPr>
          <w:rFonts w:ascii="Times New Roman" w:hAnsi="Times New Roman" w:eastAsia="宋体" w:cs="Times New Roman"/>
          <w:sz w:val="28"/>
          <w:szCs w:val="28"/>
        </w:rPr>
        <w:t>，以及堆排序算法，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对给定的具体算例会正确操作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3、了解快速排序的基本思想；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熟悉快速排序的排序过程</w:t>
      </w:r>
      <w:r>
        <w:rPr>
          <w:rFonts w:ascii="Times New Roman" w:hAnsi="Times New Roman" w:eastAsia="宋体" w:cs="Times New Roman"/>
          <w:sz w:val="28"/>
          <w:szCs w:val="28"/>
        </w:rPr>
        <w:t xml:space="preserve">；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理解快速排序的最坏时间复杂度和平均时间复杂度</w:t>
      </w:r>
      <w:r>
        <w:rPr>
          <w:rFonts w:ascii="Times New Roman" w:hAnsi="Times New Roman" w:eastAsia="宋体" w:cs="Times New Roman"/>
          <w:sz w:val="28"/>
          <w:szCs w:val="28"/>
        </w:rPr>
        <w:t>；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对给定的具体算例会正确排序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4、理解计数排序的基本思想，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能够熟练写出计数排序的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伪代码</w:t>
      </w:r>
      <w:r>
        <w:rPr>
          <w:rFonts w:ascii="Times New Roman" w:hAnsi="Times New Roman" w:eastAsia="宋体" w:cs="Times New Roman"/>
          <w:sz w:val="28"/>
          <w:szCs w:val="28"/>
        </w:rPr>
        <w:t>；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对给定的具体算例，能够进行正确排序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5、理解桶排序的基本思想，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理解桶排序的线性时间复杂度</w:t>
      </w:r>
      <w:r>
        <w:rPr>
          <w:rFonts w:ascii="Times New Roman" w:hAnsi="Times New Roman" w:eastAsia="宋体" w:cs="Times New Roman"/>
          <w:sz w:val="28"/>
          <w:szCs w:val="28"/>
        </w:rPr>
        <w:t>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能够熟练写出桶排序的伪代码</w:t>
      </w:r>
      <w:r>
        <w:rPr>
          <w:rFonts w:ascii="Times New Roman" w:hAnsi="Times New Roman" w:eastAsia="宋体" w:cs="Times New Roman"/>
          <w:sz w:val="28"/>
          <w:szCs w:val="28"/>
        </w:rPr>
        <w:t>；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对给定的具体算例，能够进行正确排序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6、了解中位数、顺序统计量的概念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Chapter 10-14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熟悉栈和队列的特点</w:t>
      </w:r>
      <w:r>
        <w:rPr>
          <w:rFonts w:ascii="Times New Roman" w:hAnsi="Times New Roman" w:eastAsia="宋体" w:cs="Times New Roman"/>
          <w:sz w:val="28"/>
          <w:szCs w:val="28"/>
        </w:rPr>
        <w:t>，了解栈和队列的操作过程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熟悉链表的特点</w:t>
      </w:r>
      <w:r>
        <w:rPr>
          <w:rFonts w:ascii="Times New Roman" w:hAnsi="Times New Roman" w:eastAsia="宋体" w:cs="Times New Roman"/>
          <w:sz w:val="28"/>
          <w:szCs w:val="28"/>
        </w:rPr>
        <w:t>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理解双向链表和单向链表的操作的不同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3、理解散列表的特点，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理解和掌握散列函数的定义和作用</w:t>
      </w:r>
      <w:r>
        <w:rPr>
          <w:rFonts w:ascii="Times New Roman" w:hAnsi="Times New Roman" w:eastAsia="宋体" w:cs="Times New Roman"/>
          <w:sz w:val="28"/>
          <w:szCs w:val="28"/>
        </w:rPr>
        <w:t>，熟悉散列冲突的概念以及解决散列冲突的两种方法：链接法和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 xml:space="preserve"> 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开放寻址法</w:t>
      </w:r>
      <w:r>
        <w:rPr>
          <w:rFonts w:ascii="Times New Roman" w:hAnsi="Times New Roman" w:eastAsia="宋体" w:cs="Times New Roman"/>
          <w:sz w:val="28"/>
          <w:szCs w:val="28"/>
        </w:rPr>
        <w:t>；利用开放寻址法解决散列冲突中，对于具体给定的实例，能够熟练的运用三种探查法来计算探查序列：线性探查，二次探查，以及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双重探查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理解与掌握二叉搜索树的性质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，了解二叉搜索树的一些查询操作和时间复杂度：搜索，返回最大，最小等，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掌握二叉搜索树的插入操作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，了解二叉搜索树的删除操作；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对于给出具体的二叉搜索树实例，能够进行正确操作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了解平衡树二叉搜索树的概念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理解和掌握红黑树的性质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，* 了解红黑树的查询和修改操作，以及时间复杂度，包括搜索，插入等；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掌握红黑树的旋转操作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包括左旋和右旋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对于给出具体的二叉搜索树实例，能够进行正确操作</w:t>
      </w:r>
    </w:p>
    <w:p>
      <w:pP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Chapter 15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掌握动态规划方法的基本思想</w:t>
      </w:r>
      <w:r>
        <w:rPr>
          <w:rFonts w:ascii="Times New Roman" w:hAnsi="Times New Roman" w:eastAsia="宋体" w:cs="Times New Roman"/>
          <w:sz w:val="28"/>
          <w:szCs w:val="28"/>
        </w:rPr>
        <w:t xml:space="preserve">， 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掌握应用动态规划求解相关问题应满足条件，掌握动态规划求解问题遵循的四个步骤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掌握动态规划方法和分治策略的相同点和它们之间的不同点，能够准确回答这类问题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* 对给出问题实例能够推导递归求解公式</w:t>
      </w:r>
    </w:p>
    <w:p>
      <w:pP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4、了解最优子结构性、子问题图等概念</w:t>
      </w:r>
    </w:p>
    <w:p>
      <w:pP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5、理解何为 Programming ，能够回答对动态规划带来的改进的理解</w:t>
      </w:r>
    </w:p>
    <w:p>
      <w:pP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eastAsia="宋体" w:cs="Times New Roman"/>
          <w:sz w:val="28"/>
          <w:szCs w:val="28"/>
        </w:rPr>
        <w:t>、了解利用</w:t>
      </w:r>
      <w:r>
        <w:rPr>
          <w:rFonts w:hint="eastAsia" w:ascii="Times New Roman" w:hAnsi="Times New Roman" w:eastAsia="宋体" w:cs="Times New Roman"/>
          <w:sz w:val="28"/>
          <w:szCs w:val="28"/>
        </w:rPr>
        <w:t>动态规划</w:t>
      </w:r>
      <w:r>
        <w:rPr>
          <w:rFonts w:ascii="Times New Roman" w:hAnsi="Times New Roman" w:eastAsia="宋体" w:cs="Times New Roman"/>
          <w:sz w:val="28"/>
          <w:szCs w:val="28"/>
        </w:rPr>
        <w:t>策略求解相关问题和算法，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对给出的算例能够正确计算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钢条切割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color w:val="FF0000"/>
          <w:sz w:val="28"/>
          <w:szCs w:val="28"/>
        </w:rPr>
        <w:t>* 最长公共子序列，对于给出的算例能够进行正确的求解，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基于递归公式通过填表给出详细地计算过程</w:t>
      </w:r>
      <w:bookmarkStart w:id="0" w:name="_GoBack"/>
      <w:bookmarkEnd w:id="0"/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95786"/>
    <w:multiLevelType w:val="multilevel"/>
    <w:tmpl w:val="61095786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F2"/>
    <w:rsid w:val="000914BC"/>
    <w:rsid w:val="000E65FA"/>
    <w:rsid w:val="0012006F"/>
    <w:rsid w:val="002B437C"/>
    <w:rsid w:val="00322201"/>
    <w:rsid w:val="00355623"/>
    <w:rsid w:val="0040631C"/>
    <w:rsid w:val="005572A1"/>
    <w:rsid w:val="005822F2"/>
    <w:rsid w:val="00650156"/>
    <w:rsid w:val="00676273"/>
    <w:rsid w:val="006D4517"/>
    <w:rsid w:val="007F4097"/>
    <w:rsid w:val="00860EAA"/>
    <w:rsid w:val="008942D0"/>
    <w:rsid w:val="008E5076"/>
    <w:rsid w:val="008E5461"/>
    <w:rsid w:val="009953DC"/>
    <w:rsid w:val="00A07597"/>
    <w:rsid w:val="00A27C76"/>
    <w:rsid w:val="00A37560"/>
    <w:rsid w:val="00A96346"/>
    <w:rsid w:val="00B06958"/>
    <w:rsid w:val="00B336DB"/>
    <w:rsid w:val="00B46F97"/>
    <w:rsid w:val="00B81AB2"/>
    <w:rsid w:val="00B93599"/>
    <w:rsid w:val="00BF3E6D"/>
    <w:rsid w:val="00CD37D8"/>
    <w:rsid w:val="00CD4E79"/>
    <w:rsid w:val="00D540FE"/>
    <w:rsid w:val="00E23F4E"/>
    <w:rsid w:val="00F07473"/>
    <w:rsid w:val="00F11D36"/>
    <w:rsid w:val="00F12BAE"/>
    <w:rsid w:val="00F85DE7"/>
    <w:rsid w:val="00FE6627"/>
    <w:rsid w:val="3CD7614D"/>
    <w:rsid w:val="560A2385"/>
    <w:rsid w:val="689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SUDA</Company>
  <Pages>4</Pages>
  <Words>223</Words>
  <Characters>1277</Characters>
  <Lines>10</Lines>
  <Paragraphs>2</Paragraphs>
  <TotalTime>414</TotalTime>
  <ScaleCrop>false</ScaleCrop>
  <LinksUpToDate>false</LinksUpToDate>
  <CharactersWithSpaces>1498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2019-12-16T16:01:00Z</dcterms:created>
  <dc:creator>吴 庭芳</dc:creator>
  <cp:lastModifiedBy>format</cp:lastModifiedBy>
  <dcterms:modified xsi:type="dcterms:W3CDTF">2021-01-06T07:38:26Z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