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90"/>
        <w:gridCol w:w="75"/>
        <w:gridCol w:w="6866"/>
      </w:tblGrid>
      <w:tr w:rsidR="00740437" w:rsidRPr="00740437" w:rsidTr="00740437">
        <w:trPr>
          <w:trHeight w:val="420"/>
          <w:tblCellSpacing w:w="0" w:type="dxa"/>
          <w:jc w:val="center"/>
        </w:trPr>
        <w:tc>
          <w:tcPr>
            <w:tcW w:w="75" w:type="dxa"/>
            <w:vAlign w:val="center"/>
            <w:hideMark/>
          </w:tcPr>
          <w:p w:rsidR="00740437" w:rsidRPr="00740437" w:rsidRDefault="00740437" w:rsidP="00740437">
            <w:pPr>
              <w:widowControl/>
              <w:spacing w:line="480" w:lineRule="auto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Mar>
              <w:top w:w="6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740437" w:rsidRPr="00740437" w:rsidRDefault="00740437" w:rsidP="00740437">
            <w:pPr>
              <w:widowControl/>
              <w:spacing w:line="480" w:lineRule="auto"/>
              <w:jc w:val="center"/>
              <w:rPr>
                <w:rFonts w:ascii="ˎ̥" w:eastAsia="宋体" w:hAnsi="ˎ̥" w:cs="宋体"/>
                <w:color w:val="3081BD"/>
                <w:kern w:val="0"/>
                <w:sz w:val="18"/>
                <w:szCs w:val="18"/>
              </w:rPr>
            </w:pPr>
            <w:r w:rsidRPr="00740437">
              <w:rPr>
                <w:rFonts w:ascii="ˎ̥" w:eastAsia="宋体" w:hAnsi="ˎ̥" w:cs="宋体"/>
                <w:color w:val="3081BD"/>
                <w:kern w:val="0"/>
                <w:sz w:val="18"/>
                <w:szCs w:val="18"/>
              </w:rPr>
              <w:t>实验目的</w:t>
            </w:r>
          </w:p>
        </w:tc>
        <w:tc>
          <w:tcPr>
            <w:tcW w:w="75" w:type="dxa"/>
            <w:vAlign w:val="center"/>
            <w:hideMark/>
          </w:tcPr>
          <w:p w:rsidR="00740437" w:rsidRPr="00740437" w:rsidRDefault="00740437" w:rsidP="00740437">
            <w:pPr>
              <w:widowControl/>
              <w:spacing w:line="480" w:lineRule="auto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40437" w:rsidRPr="00740437" w:rsidRDefault="00740437" w:rsidP="00740437">
            <w:pPr>
              <w:widowControl/>
              <w:spacing w:line="480" w:lineRule="auto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 </w:t>
            </w:r>
          </w:p>
        </w:tc>
      </w:tr>
    </w:tbl>
    <w:p w:rsidR="00740437" w:rsidRPr="00740437" w:rsidRDefault="00740437" w:rsidP="00740437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tblBorders>
          <w:top w:val="single" w:sz="6" w:space="0" w:color="1873B5"/>
          <w:left w:val="single" w:sz="6" w:space="0" w:color="1873B5"/>
          <w:bottom w:val="single" w:sz="6" w:space="0" w:color="1873B5"/>
          <w:right w:val="single" w:sz="6" w:space="0" w:color="1873B5"/>
        </w:tblBorders>
        <w:shd w:val="clear" w:color="auto" w:fill="D3EE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740437" w:rsidRPr="00740437" w:rsidTr="00740437">
        <w:trPr>
          <w:tblCellSpacing w:w="15" w:type="dxa"/>
        </w:trPr>
        <w:tc>
          <w:tcPr>
            <w:tcW w:w="0" w:type="auto"/>
            <w:shd w:val="clear" w:color="auto" w:fill="D3EEF4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740437" w:rsidRPr="00740437" w:rsidRDefault="00740437" w:rsidP="00740437">
            <w:pPr>
              <w:widowControl/>
              <w:wordWrap w:val="0"/>
              <w:spacing w:line="345" w:lineRule="atLeast"/>
              <w:jc w:val="left"/>
              <w:divId w:val="732854326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 xml:space="preserve">1.  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掌握以太网的报文格式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2.  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地址的作用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3.  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广播地址的作用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4.  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LLC</w:t>
            </w:r>
            <w:proofErr w:type="gramStart"/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帧</w:t>
            </w:r>
            <w:proofErr w:type="gramEnd"/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报文格式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5.  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掌握协议编辑器和协议分析器的使用方法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6.  </w:t>
            </w:r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掌握协议</w:t>
            </w:r>
            <w:proofErr w:type="gramStart"/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栈</w:t>
            </w:r>
            <w:proofErr w:type="gramEnd"/>
            <w:r w:rsidRPr="00740437">
              <w:rPr>
                <w:rFonts w:ascii="ˎ̥" w:eastAsia="宋体" w:hAnsi="ˎ̥" w:cs="宋体"/>
                <w:kern w:val="0"/>
                <w:sz w:val="18"/>
                <w:szCs w:val="18"/>
              </w:rPr>
              <w:t>发送和接收以太网数据帧的过程</w:t>
            </w:r>
          </w:p>
        </w:tc>
      </w:tr>
    </w:tbl>
    <w:p w:rsidR="00740437" w:rsidRPr="00740437" w:rsidRDefault="00740437">
      <w:bookmarkStart w:id="0" w:name="_GoBack"/>
      <w:bookmarkEnd w:id="0"/>
    </w:p>
    <w:tbl>
      <w:tblPr>
        <w:tblW w:w="5000" w:type="pct"/>
        <w:tblCellSpacing w:w="15" w:type="dxa"/>
        <w:tblBorders>
          <w:top w:val="single" w:sz="6" w:space="0" w:color="1873B5"/>
          <w:left w:val="single" w:sz="6" w:space="0" w:color="1873B5"/>
          <w:bottom w:val="single" w:sz="6" w:space="0" w:color="1873B5"/>
          <w:right w:val="single" w:sz="6" w:space="0" w:color="1873B5"/>
        </w:tblBorders>
        <w:shd w:val="clear" w:color="auto" w:fill="D3EE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ED298D" w:rsidRPr="00ED298D" w:rsidTr="00ED298D">
        <w:trPr>
          <w:tblCellSpacing w:w="15" w:type="dxa"/>
        </w:trPr>
        <w:tc>
          <w:tcPr>
            <w:tcW w:w="0" w:type="auto"/>
            <w:shd w:val="clear" w:color="auto" w:fill="D3EEF4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ED298D" w:rsidRPr="00ED298D" w:rsidRDefault="00ED298D" w:rsidP="00ED298D">
            <w:pPr>
              <w:widowControl/>
              <w:wordWrap w:val="0"/>
              <w:spacing w:before="100" w:beforeAutospacing="1" w:after="100" w:afterAutospacing="1" w:line="345" w:lineRule="atLeast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各主机打开工具区的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“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拓扑验证工具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”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，选择相应的网络结构，配置网卡后，进行拓扑验证，如果通过拓扑验证，关闭工具继续进行实验，如果没有通过，请检查网络连接。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本练习将主机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和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作为一组，主机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和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D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作为一组，主机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和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F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作为一组。现仅以主机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所在组为例，其它组的操作参考主机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所在组的操作。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1.  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启动协议分析器，新建捕获窗口进行数据捕获并设置过滤条件（提取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ICMP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协议）。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2.  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 xml:space="preserve">A ping 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，察看主机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协议分析器捕获的数据包，分析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帧格式。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3.  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将主机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ED298D">
              <w:rPr>
                <w:rFonts w:ascii="ˎ̥" w:eastAsia="宋体" w:hAnsi="ˎ̥" w:cs="宋体"/>
                <w:kern w:val="0"/>
                <w:sz w:val="18"/>
                <w:szCs w:val="18"/>
              </w:rPr>
              <w:t>的过滤器恢复为默认状态。</w:t>
            </w:r>
          </w:p>
        </w:tc>
      </w:tr>
    </w:tbl>
    <w:p w:rsidR="00ED298D" w:rsidRPr="00ED298D" w:rsidRDefault="00ED298D" w:rsidP="00ED298D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D298D" w:rsidRPr="00ED298D" w:rsidTr="00ED298D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D298D" w:rsidRPr="00ED298D" w:rsidRDefault="00ED298D" w:rsidP="00ED298D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</w:tr>
    </w:tbl>
    <w:p w:rsidR="00BF4B66" w:rsidRDefault="006831C7">
      <w:r>
        <w:rPr>
          <w:noProof/>
        </w:rPr>
        <w:drawing>
          <wp:inline distT="0" distB="0" distL="0" distR="0">
            <wp:extent cx="5274310" cy="2129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84"/>
    <w:rsid w:val="006831C7"/>
    <w:rsid w:val="00740437"/>
    <w:rsid w:val="009A7584"/>
    <w:rsid w:val="00BF4B66"/>
    <w:rsid w:val="00ED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2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831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31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2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831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3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161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1238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2023-11-07T08:34:00Z</dcterms:created>
  <dcterms:modified xsi:type="dcterms:W3CDTF">2023-11-07T08:38:00Z</dcterms:modified>
</cp:coreProperties>
</file>