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</w:rPr>
      </w:pPr>
      <w:bookmarkStart w:colFirst="0" w:colLast="0" w:name="_heading=h.va4t6yg4m9q9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Software Architecture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High-Level Architecture Design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architecture of </w:t>
      </w:r>
      <w:r w:rsidDel="00000000" w:rsidR="00000000" w:rsidRPr="00000000">
        <w:rPr>
          <w:i w:val="1"/>
          <w:rtl w:val="0"/>
        </w:rPr>
        <w:t xml:space="preserve">TheReminder</w:t>
      </w:r>
      <w:r w:rsidDel="00000000" w:rsidR="00000000" w:rsidRPr="00000000">
        <w:rPr>
          <w:rtl w:val="0"/>
        </w:rPr>
        <w:t xml:space="preserve"> is built upon a </w:t>
      </w:r>
      <w:r w:rsidDel="00000000" w:rsidR="00000000" w:rsidRPr="00000000">
        <w:rPr>
          <w:b w:val="1"/>
          <w:rtl w:val="0"/>
        </w:rPr>
        <w:t xml:space="preserve">layered architectural model</w:t>
      </w:r>
      <w:r w:rsidDel="00000000" w:rsidR="00000000" w:rsidRPr="00000000">
        <w:rPr>
          <w:rtl w:val="0"/>
        </w:rPr>
        <w:t xml:space="preserve"> tailored for mobile applications developed with Flutter. This model ensures a clear separation of concerns, modularity, and ease of maintenance, which is critical when addressing diverse user needs, particularly in an accessibility-focused application.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architecture is composed of five primary layers: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Presentation Layer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is the topmost layer and serves as the interface between the user and the application. It includes: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Task List / Edit Screens</w:t>
      </w:r>
      <w:r w:rsidDel="00000000" w:rsidR="00000000" w:rsidRPr="00000000">
        <w:rPr>
          <w:rtl w:val="0"/>
        </w:rPr>
        <w:t xml:space="preserve">: These screens allow users to interact with tasks—creating, viewing, editing, and deleting them.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Settings &amp; Accessibility Screen</w:t>
      </w:r>
      <w:r w:rsidDel="00000000" w:rsidR="00000000" w:rsidRPr="00000000">
        <w:rPr>
          <w:rtl w:val="0"/>
        </w:rPr>
        <w:t xml:space="preserve">: Enables users to customize accessibility features such as high contrast, text size, and screen reader support.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layer is responsible for displaying data from the domain layer and capturing user input. It also applies any dynamic accessibility configurations based on user preferences.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Domain Layer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layer acts as the brain of the application. It contains the core logic and decision-making components: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Task Manager (Singleton)</w:t>
      </w:r>
      <w:r w:rsidDel="00000000" w:rsidR="00000000" w:rsidRPr="00000000">
        <w:rPr>
          <w:rtl w:val="0"/>
        </w:rPr>
        <w:t xml:space="preserve">: Centralized logic for creating, modifying, and deleting tasks. Implemented as a Singleton to ensure a single source of truth throughout the app.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Accessibility Manager</w:t>
      </w:r>
      <w:r w:rsidDel="00000000" w:rsidR="00000000" w:rsidRPr="00000000">
        <w:rPr>
          <w:rtl w:val="0"/>
        </w:rPr>
        <w:t xml:space="preserve">: Manages visual and interactive accessibility adaptations based on stored preferences.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User Preferences Manager</w:t>
      </w:r>
      <w:r w:rsidDel="00000000" w:rsidR="00000000" w:rsidRPr="00000000">
        <w:rPr>
          <w:rtl w:val="0"/>
        </w:rPr>
        <w:t xml:space="preserve">: Handles retrieval and application of accessibility settings for each user.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Reminder Scheduler (Strategy + Observer)</w:t>
      </w:r>
      <w:r w:rsidDel="00000000" w:rsidR="00000000" w:rsidRPr="00000000">
        <w:rPr>
          <w:rtl w:val="0"/>
        </w:rPr>
        <w:t xml:space="preserve">: Dynamically determines which reminder behavior(s) to apply (audio, vibration, visual) and listens for task timing events to trigger them. This component uses: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Strategy Pattern</w:t>
      </w:r>
      <w:r w:rsidDel="00000000" w:rsidR="00000000" w:rsidRPr="00000000">
        <w:rPr>
          <w:rtl w:val="0"/>
        </w:rPr>
        <w:t xml:space="preserve"> to encapsulate each type of reminder behavior.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Observer Pattern</w:t>
      </w:r>
      <w:r w:rsidDel="00000000" w:rsidR="00000000" w:rsidRPr="00000000">
        <w:rPr>
          <w:rtl w:val="0"/>
        </w:rPr>
        <w:t xml:space="preserve"> to allow the system to notify the appropriate reminders at runtime when tasks become due.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Reminder Strategies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Each strategy corresponds to a distinct method of alerting the user: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Visual Reminder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Audio Reminder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Vibration Reminder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By encapsulating these strategies, the system can flexibly support user preferences without rewriting core reminder logic.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Data Layer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layer is responsible for data persistence and retrieval: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Task Repository</w:t>
      </w:r>
      <w:r w:rsidDel="00000000" w:rsidR="00000000" w:rsidRPr="00000000">
        <w:rPr>
          <w:rtl w:val="0"/>
        </w:rPr>
        <w:t xml:space="preserve">: Acts as an abstraction layer over the data source. It mediates between the domain layer and the underlying database.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SQLite Database</w:t>
      </w:r>
      <w:r w:rsidDel="00000000" w:rsidR="00000000" w:rsidRPr="00000000">
        <w:rPr>
          <w:rtl w:val="0"/>
        </w:rPr>
        <w:t xml:space="preserve">: Local database used to store tasks, user settings, reminder configurations, and accessibility preferences. The sqflite plugin in Flutter is used to interface with this database.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Platform Services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These are external services provided by the Android operating system, integrated using Flutter plugins: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flutter_local_notifications</w:t>
      </w:r>
      <w:r w:rsidDel="00000000" w:rsidR="00000000" w:rsidRPr="00000000">
        <w:rPr>
          <w:rtl w:val="0"/>
        </w:rPr>
        <w:t xml:space="preserve"> for visual alerts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Text-to-Speech Plugin</w:t>
      </w:r>
      <w:r w:rsidDel="00000000" w:rsidR="00000000" w:rsidRPr="00000000">
        <w:rPr>
          <w:rtl w:val="0"/>
        </w:rPr>
        <w:t xml:space="preserve"> for audio reminders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Vibration Plugin</w:t>
      </w:r>
      <w:r w:rsidDel="00000000" w:rsidR="00000000" w:rsidRPr="00000000">
        <w:rPr>
          <w:rtl w:val="0"/>
        </w:rPr>
        <w:t xml:space="preserve"> for haptic feedback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These components serve as bridges between high-level application logic and low-level hardware or OS capabilities.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Software Architecture Diagram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760720" cy="5305425"/>
            <wp:effectExtent b="0" l="0" r="0" t="0"/>
            <wp:docPr descr="A diagram of a computer&#10;&#10;AI-generated content may be incorrect." id="130987332" name="image1.png"/>
            <a:graphic>
              <a:graphicData uri="http://schemas.openxmlformats.org/drawingml/2006/picture">
                <pic:pic>
                  <pic:nvPicPr>
                    <pic:cNvPr descr="A diagram of a computer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How the Architecture Facilitates the Use Cases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Let’s now map the defined use cases to the architecture, demonstrating how each layer and component contributes to supporting them: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1: Set Reminder Type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Task List/Edit Screen</w:t>
      </w:r>
      <w:r w:rsidDel="00000000" w:rsidR="00000000" w:rsidRPr="00000000">
        <w:rPr>
          <w:rtl w:val="0"/>
        </w:rPr>
        <w:t xml:space="preserve"> captures the user's reminder preferences during task creation or editing.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Task Manager</w:t>
      </w:r>
      <w:r w:rsidDel="00000000" w:rsidR="00000000" w:rsidRPr="00000000">
        <w:rPr>
          <w:rtl w:val="0"/>
        </w:rPr>
        <w:t xml:space="preserve"> communicates with the </w:t>
      </w:r>
      <w:r w:rsidDel="00000000" w:rsidR="00000000" w:rsidRPr="00000000">
        <w:rPr>
          <w:b w:val="1"/>
          <w:rtl w:val="0"/>
        </w:rPr>
        <w:t xml:space="preserve">Reminder Scheduler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Reminder Scheduler</w:t>
      </w:r>
      <w:r w:rsidDel="00000000" w:rsidR="00000000" w:rsidRPr="00000000">
        <w:rPr>
          <w:rtl w:val="0"/>
        </w:rPr>
        <w:t xml:space="preserve"> selects the appropriate reminder strategy (audio, visual, or vibration) using the </w:t>
      </w:r>
      <w:r w:rsidDel="00000000" w:rsidR="00000000" w:rsidRPr="00000000">
        <w:rPr>
          <w:b w:val="1"/>
          <w:rtl w:val="0"/>
        </w:rPr>
        <w:t xml:space="preserve">Strategy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task, with its configuration, is stored via the </w:t>
      </w:r>
      <w:r w:rsidDel="00000000" w:rsidR="00000000" w:rsidRPr="00000000">
        <w:rPr>
          <w:b w:val="1"/>
          <w:rtl w:val="0"/>
        </w:rPr>
        <w:t xml:space="preserve">Task Repository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rtl w:val="0"/>
        </w:rPr>
        <w:t xml:space="preserve">SQLite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Supportive Architecture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Strategy Pattern allows new reminder types to be added without altering core logic.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Settings are user-driven and dynamically selected at runtime.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Clean separation between UI and scheduling logic.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2: Trigger Reminders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 background service or timer mechanism in the </w:t>
      </w:r>
      <w:r w:rsidDel="00000000" w:rsidR="00000000" w:rsidRPr="00000000">
        <w:rPr>
          <w:b w:val="1"/>
          <w:rtl w:val="0"/>
        </w:rPr>
        <w:t xml:space="preserve">Reminder Scheduler</w:t>
      </w:r>
      <w:r w:rsidDel="00000000" w:rsidR="00000000" w:rsidRPr="00000000">
        <w:rPr>
          <w:rtl w:val="0"/>
        </w:rPr>
        <w:t xml:space="preserve"> checks if any tasks are due.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When triggered, it uses the </w:t>
      </w:r>
      <w:r w:rsidDel="00000000" w:rsidR="00000000" w:rsidRPr="00000000">
        <w:rPr>
          <w:b w:val="1"/>
          <w:rtl w:val="0"/>
        </w:rPr>
        <w:t xml:space="preserve">Observer Pattern</w:t>
      </w:r>
      <w:r w:rsidDel="00000000" w:rsidR="00000000" w:rsidRPr="00000000">
        <w:rPr>
          <w:rtl w:val="0"/>
        </w:rPr>
        <w:t xml:space="preserve"> to notify the applicable </w:t>
      </w:r>
      <w:r w:rsidDel="00000000" w:rsidR="00000000" w:rsidRPr="00000000">
        <w:rPr>
          <w:b w:val="1"/>
          <w:rtl w:val="0"/>
        </w:rPr>
        <w:t xml:space="preserve">Reminder Strategies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These strategies invoke respective platform services: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flutter_local_notifications</w:t>
      </w:r>
      <w:r w:rsidDel="00000000" w:rsidR="00000000" w:rsidRPr="00000000">
        <w:rPr>
          <w:rtl w:val="0"/>
        </w:rPr>
        <w:t xml:space="preserve"> for visual cues.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Text-to-Speech</w:t>
      </w:r>
      <w:r w:rsidDel="00000000" w:rsidR="00000000" w:rsidRPr="00000000">
        <w:rPr>
          <w:rtl w:val="0"/>
        </w:rPr>
        <w:t xml:space="preserve"> for audio alerts.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Vibration Plugin</w:t>
      </w:r>
      <w:r w:rsidDel="00000000" w:rsidR="00000000" w:rsidRPr="00000000">
        <w:rPr>
          <w:rtl w:val="0"/>
        </w:rPr>
        <w:t xml:space="preserve"> for haptic feedback.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Supportive Architecture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Observer Pattern ensures extensibility; more observers (e.g., wearable alerts) can be added easily.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Strategy encapsulation makes fallback mechanisms easier to implement if one reminder type fails.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Platform services are abstracted, reducing coupling and increasing reliability.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3: Add Task with Priority &amp; Accessibility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user creates a task and sets priority/accessibility options on the </w:t>
      </w:r>
      <w:r w:rsidDel="00000000" w:rsidR="00000000" w:rsidRPr="00000000">
        <w:rPr>
          <w:b w:val="1"/>
          <w:rtl w:val="0"/>
        </w:rPr>
        <w:t xml:space="preserve">Task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Accessibility Manager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User Preferences Manager</w:t>
      </w:r>
      <w:r w:rsidDel="00000000" w:rsidR="00000000" w:rsidRPr="00000000">
        <w:rPr>
          <w:rtl w:val="0"/>
        </w:rPr>
        <w:t xml:space="preserve"> apply formatting like large font or high contrast.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Task Manager</w:t>
      </w:r>
      <w:r w:rsidDel="00000000" w:rsidR="00000000" w:rsidRPr="00000000">
        <w:rPr>
          <w:rtl w:val="0"/>
        </w:rPr>
        <w:t xml:space="preserve"> saves task metadata including priority and visual flags to the </w:t>
      </w:r>
      <w:r w:rsidDel="00000000" w:rsidR="00000000" w:rsidRPr="00000000">
        <w:rPr>
          <w:b w:val="1"/>
          <w:rtl w:val="0"/>
        </w:rPr>
        <w:t xml:space="preserve">Task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Supportive Architecture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Accessibility logic is modular and customizable per user.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Decorator-like behavior is implied by combining visual styles dynamically at runtime (e.g., applying a “High Priority” badge with enlarged text).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Ensures consistent experience for users with varying impairments.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4: Save/Load Task Data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When a user creates, modifies, or deletes a task, the </w:t>
      </w:r>
      <w:r w:rsidDel="00000000" w:rsidR="00000000" w:rsidRPr="00000000">
        <w:rPr>
          <w:b w:val="1"/>
          <w:rtl w:val="0"/>
        </w:rPr>
        <w:t xml:space="preserve">Task Manager</w:t>
      </w:r>
      <w:r w:rsidDel="00000000" w:rsidR="00000000" w:rsidRPr="00000000">
        <w:rPr>
          <w:rtl w:val="0"/>
        </w:rPr>
        <w:t xml:space="preserve"> calls the </w:t>
      </w:r>
      <w:r w:rsidDel="00000000" w:rsidR="00000000" w:rsidRPr="00000000">
        <w:rPr>
          <w:b w:val="1"/>
          <w:rtl w:val="0"/>
        </w:rPr>
        <w:t xml:space="preserve">Task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repository interfaces with the </w:t>
      </w:r>
      <w:r w:rsidDel="00000000" w:rsidR="00000000" w:rsidRPr="00000000">
        <w:rPr>
          <w:b w:val="1"/>
          <w:rtl w:val="0"/>
        </w:rPr>
        <w:t xml:space="preserve">SQLite Database</w:t>
      </w:r>
      <w:r w:rsidDel="00000000" w:rsidR="00000000" w:rsidRPr="00000000">
        <w:rPr>
          <w:rtl w:val="0"/>
        </w:rPr>
        <w:t xml:space="preserve"> to persist or fetch data.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Changes are reflected back on the </w:t>
      </w:r>
      <w:r w:rsidDel="00000000" w:rsidR="00000000" w:rsidRPr="00000000">
        <w:rPr>
          <w:b w:val="1"/>
          <w:rtl w:val="0"/>
        </w:rPr>
        <w:t xml:space="preserve">Task List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Supportive Architecture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Singleton ensures consistent state across app lifecycle.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SQLite is local and reliable for offline functionality.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database operations are isolated via the repository, making it testable and easier to update.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Task Matrix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12.0" w:type="dxa"/>
        <w:jc w:val="left"/>
        <w:tblLayout w:type="fixed"/>
        <w:tblLook w:val="0400"/>
      </w:tblPr>
      <w:tblGrid>
        <w:gridCol w:w="4243"/>
        <w:gridCol w:w="3969"/>
        <w:tblGridChange w:id="0">
          <w:tblGrid>
            <w:gridCol w:w="4243"/>
            <w:gridCol w:w="39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Draft high-level architecture description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architecture diagram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Talha Akbulut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Write explanation of architecture vs use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Talha Akbulut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and refine architecture components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Özge Doğan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Cross-check design pattern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Beyzanur Zeybek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Align architecture with use cases and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Taha Mert Ağım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Final formatting and document 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Feyza Coşkun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-T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EB5E45"/>
  </w:style>
  <w:style w:type="paragraph" w:styleId="Heading1">
    <w:name w:val="heading 1"/>
    <w:basedOn w:val="Normal"/>
    <w:next w:val="Normal"/>
    <w:link w:val="Heading1Char"/>
    <w:uiPriority w:val="9"/>
    <w:qFormat w:val="1"/>
    <w:rsid w:val="00CE4E83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CE4E8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CE4E83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CE4E8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CE4E83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CE4E83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E4E8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E4E8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E4E8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E4E8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E4E8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E4E8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E4E8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E4E8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E4E8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E4E8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E4E8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E4E83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CE4E83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E4E8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CE4E83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E4E8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E4E8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E4E8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E4E8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E4E8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E4E8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E4E8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E4E83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EB5E45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3el5hL+q/smgeub1PD97homN8g==">CgMxLjAyDmgudmE0dDZ5ZzRtOXE5OAByITFZWTZMX2FIT1RQaDBmWkhpeEhxbjZMdGtydXZfQTlWUA==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2025-06-15T17:04:00Z</dcterms:created>
  <dc:creator>talha akbulut</dc:creator>
</cp:coreProperties>
</file>