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65985" w14:textId="0B85DD52" w:rsidR="00B67F33" w:rsidRPr="00344E70" w:rsidRDefault="00B67F33" w:rsidP="00B67F33">
      <w:pPr>
        <w:pStyle w:val="Titre"/>
        <w:rPr>
          <w:rStyle w:val="u-small-caps"/>
          <w:rFonts w:cs="Times New Roman"/>
          <w:lang w:val="en-GB"/>
        </w:rPr>
      </w:pPr>
      <w:bookmarkStart w:id="0" w:name="_Hlk86750511"/>
      <w:r w:rsidRPr="00344E70">
        <w:rPr>
          <w:rStyle w:val="u-small-caps"/>
          <w:rFonts w:cs="Times New Roman"/>
          <w:lang w:val="en-GB"/>
        </w:rPr>
        <w:t xml:space="preserve">Weather explains </w:t>
      </w:r>
      <w:r>
        <w:rPr>
          <w:rStyle w:val="u-small-caps"/>
          <w:rFonts w:cs="Times New Roman"/>
          <w:lang w:val="en-GB"/>
        </w:rPr>
        <w:t xml:space="preserve">interannual </w:t>
      </w:r>
      <w:r w:rsidRPr="00344E70">
        <w:rPr>
          <w:rStyle w:val="u-small-caps"/>
          <w:rFonts w:cs="Times New Roman"/>
          <w:lang w:val="en-GB"/>
        </w:rPr>
        <w:t>variability</w:t>
      </w:r>
      <w:r>
        <w:rPr>
          <w:rStyle w:val="u-small-caps"/>
          <w:rFonts w:cs="Times New Roman"/>
          <w:lang w:val="en-GB"/>
        </w:rPr>
        <w:t>, but not the temporal decline,</w:t>
      </w:r>
      <w:r w:rsidRPr="00344E70">
        <w:rPr>
          <w:rStyle w:val="u-small-caps"/>
          <w:rFonts w:cs="Times New Roman"/>
          <w:lang w:val="en-GB"/>
        </w:rPr>
        <w:t xml:space="preserve"> in</w:t>
      </w:r>
      <w:r>
        <w:rPr>
          <w:rStyle w:val="u-small-caps"/>
          <w:rFonts w:cs="Times New Roman"/>
          <w:lang w:val="en-GB"/>
        </w:rPr>
        <w:t xml:space="preserve"> insect </w:t>
      </w:r>
      <w:proofErr w:type="gramStart"/>
      <w:r>
        <w:rPr>
          <w:rStyle w:val="u-small-caps"/>
          <w:rFonts w:cs="Times New Roman"/>
          <w:lang w:val="en-GB"/>
        </w:rPr>
        <w:t>biomass</w:t>
      </w:r>
      <w:proofErr w:type="gramEnd"/>
    </w:p>
    <w:p w14:paraId="784498AC" w14:textId="5E798BA0" w:rsidR="00626F1E" w:rsidRPr="00344E70" w:rsidRDefault="00626F1E" w:rsidP="00626F1E">
      <w:pPr>
        <w:pStyle w:val="Author"/>
        <w:rPr>
          <w:rFonts w:ascii="Times New Roman" w:hAnsi="Times New Roman" w:cs="Times New Roman"/>
          <w:sz w:val="22"/>
          <w:szCs w:val="22"/>
          <w:lang w:val="en-GB"/>
        </w:rPr>
      </w:pPr>
      <w:r w:rsidRPr="00344E70">
        <w:rPr>
          <w:rFonts w:ascii="Times New Roman" w:hAnsi="Times New Roman" w:cs="Times New Roman"/>
          <w:sz w:val="22"/>
          <w:szCs w:val="22"/>
          <w:lang w:val="en-GB"/>
        </w:rPr>
        <w:t>François Duchenne*</w:t>
      </w:r>
      <w:r w:rsidRPr="00344E70">
        <w:rPr>
          <w:rFonts w:ascii="Times New Roman" w:hAnsi="Times New Roman" w:cs="Times New Roman"/>
          <w:sz w:val="22"/>
          <w:szCs w:val="22"/>
          <w:vertAlign w:val="superscript"/>
          <w:lang w:val="en-GB"/>
        </w:rPr>
        <w:t>1</w:t>
      </w:r>
    </w:p>
    <w:p w14:paraId="7AA1E7D5" w14:textId="77777777" w:rsidR="00626F1E" w:rsidRPr="00344E70" w:rsidRDefault="00626F1E" w:rsidP="00626F1E">
      <w:pPr>
        <w:pStyle w:val="Sansinterligne"/>
        <w:ind w:firstLine="0"/>
        <w:rPr>
          <w:i/>
        </w:rPr>
      </w:pPr>
      <w:bookmarkStart w:id="1" w:name="_Hlk86750606"/>
      <w:bookmarkEnd w:id="0"/>
      <w:r w:rsidRPr="00344E70">
        <w:rPr>
          <w:i/>
          <w:vertAlign w:val="superscript"/>
        </w:rPr>
        <w:t>1</w:t>
      </w:r>
      <w:r w:rsidRPr="00344E70">
        <w:rPr>
          <w:i/>
        </w:rPr>
        <w:t xml:space="preserve">Swiss Federal Institute for Forest, Snow and Landscape Research </w:t>
      </w:r>
      <w:bookmarkEnd w:id="1"/>
      <w:r w:rsidRPr="00344E70">
        <w:rPr>
          <w:i/>
        </w:rPr>
        <w:t xml:space="preserve">(WSL), </w:t>
      </w:r>
      <w:bookmarkStart w:id="2" w:name="_Hlk86750636"/>
      <w:r w:rsidRPr="00344E70">
        <w:rPr>
          <w:i/>
        </w:rPr>
        <w:t>8903 Birmensdorf, Switzerland</w:t>
      </w:r>
    </w:p>
    <w:bookmarkEnd w:id="2"/>
    <w:p w14:paraId="6404DAD8" w14:textId="32ABD1C5" w:rsidR="00626F1E" w:rsidRPr="00344E70" w:rsidRDefault="00626F1E" w:rsidP="00626F1E">
      <w:pPr>
        <w:rPr>
          <w:lang w:val="en-GB"/>
        </w:rPr>
      </w:pPr>
      <w:r w:rsidRPr="00344E70">
        <w:fldChar w:fldCharType="begin"/>
      </w:r>
      <w:r w:rsidRPr="00344E70">
        <w:rPr>
          <w:lang w:val="en-GB"/>
        </w:rPr>
        <w:instrText xml:space="preserve"> HYPERLINK "mailto:francois.duchenne@wsl.ch" </w:instrText>
      </w:r>
      <w:r w:rsidRPr="00344E70">
        <w:fldChar w:fldCharType="separate"/>
      </w:r>
      <w:r w:rsidRPr="00344E70">
        <w:rPr>
          <w:rStyle w:val="Lienhypertexte"/>
          <w:lang w:val="en-GB"/>
        </w:rPr>
        <w:t>francois.duchenne@wsl.ch</w:t>
      </w:r>
      <w:r w:rsidRPr="00344E70">
        <w:rPr>
          <w:rStyle w:val="Lienhypertexte"/>
          <w:lang w:val="en-GB"/>
        </w:rPr>
        <w:fldChar w:fldCharType="end"/>
      </w:r>
      <w:r w:rsidRPr="00344E70">
        <w:rPr>
          <w:rStyle w:val="Lienhypertexte"/>
          <w:lang w:val="en-GB"/>
        </w:rPr>
        <w:t xml:space="preserve"> </w:t>
      </w:r>
    </w:p>
    <w:p w14:paraId="294C7F24" w14:textId="77777777" w:rsidR="00626F1E" w:rsidRPr="00344E70" w:rsidRDefault="00626F1E" w:rsidP="00626F1E">
      <w:pPr>
        <w:pStyle w:val="Corpsdetexte"/>
        <w:ind w:firstLine="0"/>
        <w:rPr>
          <w:rStyle w:val="Lienhypertexte"/>
          <w:szCs w:val="22"/>
          <w:lang w:val="en-GB"/>
        </w:rPr>
      </w:pPr>
      <w:r w:rsidRPr="00344E70">
        <w:rPr>
          <w:szCs w:val="22"/>
          <w:lang w:val="en-GB"/>
        </w:rPr>
        <w:t xml:space="preserve">*: corresponding author, </w:t>
      </w:r>
      <w:bookmarkStart w:id="3" w:name="_Hlk86750525"/>
      <w:r w:rsidRPr="00344E70">
        <w:fldChar w:fldCharType="begin"/>
      </w:r>
      <w:r w:rsidRPr="00344E70">
        <w:rPr>
          <w:lang w:val="en-GB"/>
        </w:rPr>
        <w:instrText xml:space="preserve"> HYPERLINK "mailto:francois.duchenne@wsl.ch%20" </w:instrText>
      </w:r>
      <w:r w:rsidRPr="00344E70">
        <w:fldChar w:fldCharType="separate"/>
      </w:r>
      <w:r w:rsidRPr="00344E70">
        <w:rPr>
          <w:rStyle w:val="Lienhypertexte"/>
          <w:szCs w:val="22"/>
          <w:lang w:val="en-GB"/>
        </w:rPr>
        <w:t xml:space="preserve">francois.duchenne@wsl.ch </w:t>
      </w:r>
      <w:r w:rsidRPr="00344E70">
        <w:rPr>
          <w:rStyle w:val="Lienhypertexte"/>
          <w:szCs w:val="22"/>
          <w:lang w:val="en-GB"/>
        </w:rPr>
        <w:fldChar w:fldCharType="end"/>
      </w:r>
      <w:bookmarkEnd w:id="3"/>
    </w:p>
    <w:p w14:paraId="77BD02BF" w14:textId="77777777" w:rsidR="001E46CA" w:rsidRDefault="001E46CA">
      <w:pPr>
        <w:rPr>
          <w:rStyle w:val="u-small-caps"/>
          <w:rFonts w:cs="Times New Roman"/>
          <w:lang w:val="en-GB"/>
        </w:rPr>
      </w:pPr>
    </w:p>
    <w:p w14:paraId="050B2BD9" w14:textId="3387BDAC" w:rsidR="00B13F40" w:rsidRPr="005951C8" w:rsidRDefault="00626F1E">
      <w:pPr>
        <w:rPr>
          <w:rStyle w:val="c-bibliographic-informationvalue"/>
          <w:rFonts w:cs="Times New Roman"/>
        </w:rPr>
      </w:pPr>
      <w:r w:rsidRPr="00344E70">
        <w:rPr>
          <w:rStyle w:val="u-small-caps"/>
          <w:rFonts w:cs="Times New Roman"/>
          <w:lang w:val="en-GB"/>
        </w:rPr>
        <w:t xml:space="preserve">ARISING FROM </w:t>
      </w:r>
      <w:r w:rsidR="00721C7E" w:rsidRPr="00344E70">
        <w:rPr>
          <w:rStyle w:val="u-small-caps"/>
          <w:rFonts w:cs="Times New Roman"/>
          <w:lang w:val="en-GB"/>
        </w:rPr>
        <w:t xml:space="preserve">J. Müller et al. </w:t>
      </w:r>
      <w:r w:rsidR="00721C7E" w:rsidRPr="005951C8">
        <w:rPr>
          <w:rStyle w:val="u-small-caps"/>
          <w:rFonts w:cs="Times New Roman"/>
          <w:i/>
          <w:iCs/>
        </w:rPr>
        <w:t>Nature</w:t>
      </w:r>
      <w:r w:rsidR="00721C7E" w:rsidRPr="005951C8">
        <w:rPr>
          <w:rStyle w:val="u-small-caps"/>
          <w:rFonts w:cs="Times New Roman"/>
        </w:rPr>
        <w:t xml:space="preserve"> </w:t>
      </w:r>
      <w:hyperlink r:id="rId4" w:history="1">
        <w:r w:rsidR="00906EFE" w:rsidRPr="00906EFE">
          <w:rPr>
            <w:rStyle w:val="Lienhypertexte"/>
          </w:rPr>
          <w:t>https://doi.org/10.1038/s41586-023-06402-z</w:t>
        </w:r>
      </w:hyperlink>
      <w:r w:rsidR="00721C7E" w:rsidRPr="005951C8">
        <w:rPr>
          <w:rStyle w:val="c-bibliographic-informationvalue"/>
          <w:rFonts w:cs="Times New Roman"/>
        </w:rPr>
        <w:t xml:space="preserve"> (2023)</w:t>
      </w:r>
    </w:p>
    <w:p w14:paraId="6CD4016D" w14:textId="1C47A4CA" w:rsidR="00621ACD" w:rsidRPr="005951C8" w:rsidRDefault="00621ACD">
      <w:pPr>
        <w:rPr>
          <w:rStyle w:val="c-bibliographic-informationvalue"/>
          <w:rFonts w:cs="Times New Roman"/>
        </w:rPr>
      </w:pPr>
    </w:p>
    <w:p w14:paraId="0389AC55" w14:textId="7F6F619E" w:rsidR="00621ACD" w:rsidRPr="00344E70" w:rsidRDefault="00621ACD">
      <w:pPr>
        <w:contextualSpacing/>
        <w:rPr>
          <w:rStyle w:val="c-bibliographic-informationvalue"/>
          <w:rFonts w:cs="Times New Roman"/>
          <w:b/>
          <w:bCs/>
          <w:u w:val="single"/>
          <w:lang w:val="en-GB"/>
        </w:rPr>
      </w:pPr>
      <w:r w:rsidRPr="00344E70">
        <w:rPr>
          <w:rStyle w:val="c-bibliographic-informationvalue"/>
          <w:rFonts w:cs="Times New Roman"/>
          <w:b/>
          <w:bCs/>
          <w:u w:val="single"/>
          <w:lang w:val="en-GB"/>
        </w:rPr>
        <w:t xml:space="preserve">Competing </w:t>
      </w:r>
      <w:proofErr w:type="gramStart"/>
      <w:r w:rsidRPr="00344E70">
        <w:rPr>
          <w:rStyle w:val="c-bibliographic-informationvalue"/>
          <w:rFonts w:cs="Times New Roman"/>
          <w:b/>
          <w:bCs/>
          <w:u w:val="single"/>
          <w:lang w:val="en-GB"/>
        </w:rPr>
        <w:t>interests</w:t>
      </w:r>
      <w:proofErr w:type="gramEnd"/>
      <w:r w:rsidRPr="00344E70">
        <w:rPr>
          <w:rStyle w:val="c-bibliographic-informationvalue"/>
          <w:rFonts w:cs="Times New Roman"/>
          <w:b/>
          <w:bCs/>
          <w:u w:val="single"/>
          <w:lang w:val="en-GB"/>
        </w:rPr>
        <w:t xml:space="preserve"> statement:</w:t>
      </w:r>
    </w:p>
    <w:p w14:paraId="127F78E6" w14:textId="5948C905" w:rsidR="00621ACD" w:rsidRPr="00344E70" w:rsidRDefault="00621ACD" w:rsidP="00621ACD">
      <w:pPr>
        <w:spacing w:after="0"/>
        <w:contextualSpacing/>
        <w:rPr>
          <w:lang w:val="en-GB"/>
        </w:rPr>
      </w:pPr>
      <w:r w:rsidRPr="00344E70">
        <w:rPr>
          <w:lang w:val="en-GB"/>
        </w:rPr>
        <w:t>The author declare</w:t>
      </w:r>
      <w:r w:rsidR="001C1583">
        <w:rPr>
          <w:lang w:val="en-GB"/>
        </w:rPr>
        <w:t>s</w:t>
      </w:r>
      <w:r w:rsidRPr="00344E70">
        <w:rPr>
          <w:lang w:val="en-GB"/>
        </w:rPr>
        <w:t xml:space="preserve"> no competing interests.</w:t>
      </w:r>
    </w:p>
    <w:p w14:paraId="3F4DC308" w14:textId="77777777" w:rsidR="00621ACD" w:rsidRPr="00344E70" w:rsidRDefault="00621ACD" w:rsidP="00621ACD">
      <w:pPr>
        <w:spacing w:after="0"/>
        <w:rPr>
          <w:lang w:val="en-GB"/>
        </w:rPr>
      </w:pPr>
    </w:p>
    <w:p w14:paraId="253FDB94" w14:textId="56E8C85F" w:rsidR="00621ACD" w:rsidRPr="00344E70" w:rsidRDefault="00621ACD" w:rsidP="00621ACD">
      <w:pPr>
        <w:spacing w:after="0"/>
        <w:rPr>
          <w:b/>
          <w:iCs/>
          <w:u w:val="single"/>
          <w:lang w:val="en-GB"/>
        </w:rPr>
      </w:pPr>
      <w:r w:rsidRPr="00344E70">
        <w:rPr>
          <w:b/>
          <w:iCs/>
          <w:u w:val="single"/>
          <w:lang w:val="en-GB"/>
        </w:rPr>
        <w:t>Author contributions:</w:t>
      </w:r>
    </w:p>
    <w:p w14:paraId="030A82DA" w14:textId="4B077C82" w:rsidR="009424AA" w:rsidRDefault="00621ACD" w:rsidP="00686426">
      <w:pPr>
        <w:spacing w:after="0"/>
        <w:rPr>
          <w:bCs/>
          <w:iCs/>
          <w:lang w:val="en-GB"/>
        </w:rPr>
      </w:pPr>
      <w:r w:rsidRPr="00344E70">
        <w:rPr>
          <w:bCs/>
          <w:iCs/>
          <w:lang w:val="en-GB"/>
        </w:rPr>
        <w:t>FD performed the analyses and did the figures</w:t>
      </w:r>
      <w:r w:rsidR="00EF036A">
        <w:rPr>
          <w:bCs/>
          <w:iCs/>
          <w:lang w:val="en-GB"/>
        </w:rPr>
        <w:t xml:space="preserve"> and wrote the manuscript</w:t>
      </w:r>
      <w:r w:rsidRPr="00344E70">
        <w:rPr>
          <w:bCs/>
          <w:iCs/>
          <w:lang w:val="en-GB"/>
        </w:rPr>
        <w:t>.</w:t>
      </w:r>
    </w:p>
    <w:p w14:paraId="794059B8" w14:textId="34BEE786" w:rsidR="00446DCD" w:rsidRDefault="00446DCD" w:rsidP="00686426">
      <w:pPr>
        <w:spacing w:after="0"/>
        <w:rPr>
          <w:bCs/>
          <w:iCs/>
          <w:lang w:val="en-GB"/>
        </w:rPr>
      </w:pPr>
    </w:p>
    <w:p w14:paraId="0A10B511" w14:textId="728B6500" w:rsidR="00446DCD" w:rsidRPr="00344E70" w:rsidRDefault="00446DCD" w:rsidP="00446DCD">
      <w:pPr>
        <w:contextualSpacing/>
        <w:rPr>
          <w:rStyle w:val="c-bibliographic-informationvalue"/>
          <w:rFonts w:cs="Times New Roman"/>
          <w:b/>
          <w:bCs/>
          <w:u w:val="single"/>
          <w:lang w:val="en-GB"/>
        </w:rPr>
      </w:pPr>
      <w:r>
        <w:rPr>
          <w:rStyle w:val="c-bibliographic-informationvalue"/>
          <w:rFonts w:cs="Times New Roman"/>
          <w:b/>
          <w:bCs/>
          <w:u w:val="single"/>
          <w:lang w:val="en-GB"/>
        </w:rPr>
        <w:t>Code availability</w:t>
      </w:r>
      <w:r w:rsidRPr="00344E70">
        <w:rPr>
          <w:rStyle w:val="c-bibliographic-informationvalue"/>
          <w:rFonts w:cs="Times New Roman"/>
          <w:b/>
          <w:bCs/>
          <w:u w:val="single"/>
          <w:lang w:val="en-GB"/>
        </w:rPr>
        <w:t xml:space="preserve"> statement:</w:t>
      </w:r>
    </w:p>
    <w:p w14:paraId="3DFEF26A" w14:textId="4F3376C3" w:rsidR="00446DCD" w:rsidRDefault="00446DCD" w:rsidP="00446DCD">
      <w:pPr>
        <w:spacing w:after="0"/>
        <w:contextualSpacing/>
        <w:rPr>
          <w:lang w:val="en-GB"/>
        </w:rPr>
      </w:pPr>
      <w:r w:rsidRPr="00344E70">
        <w:rPr>
          <w:lang w:val="en-GB"/>
        </w:rPr>
        <w:t xml:space="preserve">The </w:t>
      </w:r>
      <w:r>
        <w:rPr>
          <w:lang w:val="en-GB"/>
        </w:rPr>
        <w:t>R code to perform the analyses are provided as supplementary material.</w:t>
      </w:r>
    </w:p>
    <w:p w14:paraId="045FFB9F" w14:textId="7144C200" w:rsidR="00446DCD" w:rsidRDefault="00446DCD" w:rsidP="00446DCD">
      <w:pPr>
        <w:spacing w:after="0"/>
        <w:contextualSpacing/>
        <w:rPr>
          <w:lang w:val="en-GB"/>
        </w:rPr>
      </w:pPr>
    </w:p>
    <w:p w14:paraId="49049CAD" w14:textId="6110B240" w:rsidR="00446DCD" w:rsidRPr="00344E70" w:rsidRDefault="00446DCD" w:rsidP="00446DCD">
      <w:pPr>
        <w:contextualSpacing/>
        <w:rPr>
          <w:rStyle w:val="c-bibliographic-informationvalue"/>
          <w:rFonts w:cs="Times New Roman"/>
          <w:b/>
          <w:bCs/>
          <w:u w:val="single"/>
          <w:lang w:val="en-GB"/>
        </w:rPr>
      </w:pPr>
      <w:r>
        <w:rPr>
          <w:rStyle w:val="c-bibliographic-informationvalue"/>
          <w:rFonts w:cs="Times New Roman"/>
          <w:b/>
          <w:bCs/>
          <w:u w:val="single"/>
          <w:lang w:val="en-GB"/>
        </w:rPr>
        <w:t>Data availability</w:t>
      </w:r>
      <w:r w:rsidRPr="00344E70">
        <w:rPr>
          <w:rStyle w:val="c-bibliographic-informationvalue"/>
          <w:rFonts w:cs="Times New Roman"/>
          <w:b/>
          <w:bCs/>
          <w:u w:val="single"/>
          <w:lang w:val="en-GB"/>
        </w:rPr>
        <w:t xml:space="preserve"> statement:</w:t>
      </w:r>
    </w:p>
    <w:p w14:paraId="50FB8292" w14:textId="019730E3" w:rsidR="00446DCD" w:rsidRPr="00344E70" w:rsidRDefault="00446DCD" w:rsidP="00446DCD">
      <w:pPr>
        <w:spacing w:after="0"/>
        <w:contextualSpacing/>
        <w:rPr>
          <w:lang w:val="en-GB"/>
        </w:rPr>
      </w:pPr>
      <w:r w:rsidRPr="00344E70">
        <w:rPr>
          <w:lang w:val="en-GB"/>
        </w:rPr>
        <w:t>The</w:t>
      </w:r>
      <w:r>
        <w:rPr>
          <w:lang w:val="en-GB"/>
        </w:rPr>
        <w:t xml:space="preserve"> data are available with the original publication, </w:t>
      </w:r>
      <w:hyperlink r:id="rId5" w:history="1">
        <w:r w:rsidR="00D462D7" w:rsidRPr="00D462D7">
          <w:rPr>
            <w:rStyle w:val="Lienhypertexte"/>
            <w:lang w:val="en-GB"/>
          </w:rPr>
          <w:t>https://doi.org/10.1038/s41586-023-06402-z</w:t>
        </w:r>
      </w:hyperlink>
      <w:r>
        <w:rPr>
          <w:lang w:val="en-GB"/>
        </w:rPr>
        <w:t>.</w:t>
      </w:r>
    </w:p>
    <w:p w14:paraId="75D35F86" w14:textId="77777777" w:rsidR="00446DCD" w:rsidRPr="00344E70" w:rsidRDefault="00446DCD" w:rsidP="00446DCD">
      <w:pPr>
        <w:spacing w:after="0"/>
        <w:contextualSpacing/>
        <w:rPr>
          <w:lang w:val="en-GB"/>
        </w:rPr>
      </w:pPr>
    </w:p>
    <w:p w14:paraId="1AC4C6F0" w14:textId="77777777" w:rsidR="00446DCD" w:rsidRDefault="00446DCD" w:rsidP="00686426">
      <w:pPr>
        <w:spacing w:after="0"/>
        <w:rPr>
          <w:bCs/>
          <w:iCs/>
          <w:lang w:val="en-GB"/>
        </w:rPr>
      </w:pPr>
    </w:p>
    <w:p w14:paraId="63D4516D" w14:textId="6344BDC7" w:rsidR="00446DCD" w:rsidRDefault="00446DCD" w:rsidP="00686426">
      <w:pPr>
        <w:spacing w:after="0"/>
        <w:rPr>
          <w:bCs/>
          <w:iCs/>
          <w:lang w:val="en-GB"/>
        </w:rPr>
      </w:pPr>
    </w:p>
    <w:p w14:paraId="5F316CCF" w14:textId="77777777" w:rsidR="00446DCD" w:rsidRPr="00686426" w:rsidRDefault="00446DCD" w:rsidP="00686426">
      <w:pPr>
        <w:spacing w:after="0"/>
        <w:rPr>
          <w:rStyle w:val="c-bibliographic-informationvalue"/>
          <w:bCs/>
          <w:iCs/>
          <w:lang w:val="en-GB"/>
        </w:rPr>
      </w:pPr>
    </w:p>
    <w:p w14:paraId="43A02DF0" w14:textId="77777777" w:rsidR="00686426" w:rsidRDefault="00686426">
      <w:pPr>
        <w:rPr>
          <w:rStyle w:val="c-bibliographic-informationvalue"/>
          <w:rFonts w:eastAsiaTheme="majorEastAsia" w:cs="Times New Roman"/>
          <w:b/>
          <w:sz w:val="32"/>
          <w:szCs w:val="32"/>
          <w:lang w:val="en-GB"/>
        </w:rPr>
      </w:pPr>
      <w:r>
        <w:rPr>
          <w:rStyle w:val="c-bibliographic-informationvalue"/>
          <w:rFonts w:cs="Times New Roman"/>
          <w:lang w:val="en-GB"/>
        </w:rPr>
        <w:br w:type="page"/>
      </w:r>
    </w:p>
    <w:p w14:paraId="00D3CF30" w14:textId="1E8A886B" w:rsidR="00CE134C" w:rsidRPr="001E1181" w:rsidRDefault="00CE134C" w:rsidP="009424AA">
      <w:pPr>
        <w:pStyle w:val="Titre1"/>
        <w:rPr>
          <w:rStyle w:val="c-bibliographic-informationvalue"/>
          <w:rFonts w:cs="Times New Roman"/>
          <w:lang w:val="en-GB"/>
        </w:rPr>
      </w:pPr>
      <w:r w:rsidRPr="001E1181">
        <w:rPr>
          <w:rStyle w:val="c-bibliographic-informationvalue"/>
          <w:rFonts w:cs="Times New Roman"/>
          <w:lang w:val="en-GB"/>
        </w:rPr>
        <w:lastRenderedPageBreak/>
        <w:t>Main</w:t>
      </w:r>
    </w:p>
    <w:p w14:paraId="58DC8529" w14:textId="4BC136E9" w:rsidR="00267525" w:rsidRDefault="00621ACD" w:rsidP="00B07B54">
      <w:pPr>
        <w:pStyle w:val="Corpsdetexte"/>
        <w:rPr>
          <w:lang w:val="en-GB"/>
        </w:rPr>
      </w:pPr>
      <w:r w:rsidRPr="001E1181">
        <w:rPr>
          <w:rStyle w:val="c-bibliographic-informationvalue"/>
          <w:rFonts w:cs="Times New Roman"/>
          <w:lang w:val="en-GB"/>
        </w:rPr>
        <w:t>In a recent publication</w:t>
      </w:r>
      <w:r w:rsidR="006D2667" w:rsidRPr="00344E70">
        <w:rPr>
          <w:rStyle w:val="c-bibliographic-informationvalue"/>
          <w:rFonts w:cs="Times New Roman"/>
          <w:lang w:val="en-GB"/>
        </w:rPr>
        <w:fldChar w:fldCharType="begin"/>
      </w:r>
      <w:r w:rsidR="006E36E5" w:rsidRPr="001E1181">
        <w:rPr>
          <w:rStyle w:val="c-bibliographic-informationvalue"/>
          <w:rFonts w:cs="Times New Roman"/>
          <w:lang w:val="en-GB"/>
        </w:rPr>
        <w:instrText xml:space="preserve"> ADDIN ZOTERO_ITEM CSL_CITATION {"citationID":"zNWmAkOI","properties":{"formattedCitation":"\\super 1\\nosupersub{}","plainCitation":"1","noteIndex":0},"citationItems":[{"id":5576,"uris":["http://zotero.org/users/2552365/items/F346K3IP"],"itemData":{"id":5576,"type":"article-journal","abstract":"Insects have a pivotal role in ecosystem function, thus the decline of more than 75% in insect biomass in protected areas over recent decades in Central Europe1 and elsewhere2,3 has alarmed the public, pushed decision-makers4 and stimulated research on insect population trends. However, the drivers of this decline are still not well understood. Here, we reanalysed 27 years of insect biomass data from Hallmann et al.1, using sample-specific information on weather conditions during sampling and weather anomalies during the insect life cycle. This model explained variation in temporal decline in insect biomass, including an obser</w:instrText>
      </w:r>
      <w:r w:rsidR="006E36E5" w:rsidRPr="006E36E5">
        <w:rPr>
          <w:rStyle w:val="c-bibliographic-informationvalue"/>
          <w:rFonts w:cs="Times New Roman"/>
          <w:lang w:val="en-GB"/>
        </w:rPr>
        <w:instrText xml:space="preserve">ved increase in biomass in recent years, solely on the basis of these weather variables. Our finding that terrestrial insect biomass is largely driven by complex weather conditions challenges previous assumptions that climate change is more critical in the tropics5,6 or that negative consequences in the temperate zone might only occur in the future7. Despite the recent observed increase in biomass, new combinations of unfavourable multi-annual weather conditions might be expected to further threaten insect populations under continuing climate change. Our findings also highlight the need for more climate change research on physiological mechanisms affected by annual weather conditions and anomalies.","container-title":"Nature","DOI":"10.1038/s41586-023-06402-z","ISSN":"1476-4687","language":"en","note":"publisher: Nature Publishing Group","page":"1-6","source":"www.nature.com","title":"Weather explains the decline and rise of insect biomass over 34 years","author":[{"family":"Müller","given":"Jörg"},{"family":"Hothorn","given":"Torsten"},{"family":"Yuan","given":"Ye"},{"family":"Seibold","given":"Sebastian"},{"family":"Mitesser","given":"Oliver"},{"family":"Rothacher","given":"Julia"},{"family":"Freund","given":"Julia"},{"family":"Wild","given":"Clara"},{"family":"Wolz","given":"Marina"},{"family":"Menzel","given":"Annette"}],"issued":{"date-parts":[["2023",9,27]]}}}],"schema":"https://github.com/citation-style-language/schema/raw/master/csl-citation.json"} </w:instrText>
      </w:r>
      <w:r w:rsidR="006D2667" w:rsidRPr="00344E70">
        <w:rPr>
          <w:rStyle w:val="c-bibliographic-informationvalue"/>
          <w:rFonts w:cs="Times New Roman"/>
          <w:lang w:val="en-GB"/>
        </w:rPr>
        <w:fldChar w:fldCharType="separate"/>
      </w:r>
      <w:r w:rsidR="006E36E5" w:rsidRPr="006E36E5">
        <w:rPr>
          <w:rFonts w:cs="Times New Roman"/>
          <w:vertAlign w:val="superscript"/>
          <w:lang w:val="en-GB"/>
        </w:rPr>
        <w:t>1</w:t>
      </w:r>
      <w:r w:rsidR="006D2667" w:rsidRPr="00344E70">
        <w:rPr>
          <w:rStyle w:val="c-bibliographic-informationvalue"/>
          <w:rFonts w:cs="Times New Roman"/>
          <w:lang w:val="en-GB"/>
        </w:rPr>
        <w:fldChar w:fldCharType="end"/>
      </w:r>
      <w:r w:rsidR="006E36E5" w:rsidRPr="006E36E5">
        <w:rPr>
          <w:rStyle w:val="c-bibliographic-informationvalue"/>
          <w:rFonts w:cs="Times New Roman"/>
          <w:lang w:val="en-GB"/>
        </w:rPr>
        <w:t xml:space="preserve">, Müller </w:t>
      </w:r>
      <w:r w:rsidR="006E36E5" w:rsidRPr="006E36E5">
        <w:rPr>
          <w:rStyle w:val="c-bibliographic-informationvalue"/>
          <w:rFonts w:cs="Times New Roman"/>
          <w:i/>
          <w:iCs/>
          <w:lang w:val="en-GB"/>
        </w:rPr>
        <w:t>et al.</w:t>
      </w:r>
      <w:r w:rsidR="006E36E5" w:rsidRPr="006E36E5">
        <w:rPr>
          <w:rStyle w:val="c-bibliographic-informationvalue"/>
          <w:rFonts w:cs="Times New Roman"/>
          <w:lang w:val="en-GB"/>
        </w:rPr>
        <w:t xml:space="preserve"> </w:t>
      </w:r>
      <w:r w:rsidRPr="00344E70">
        <w:rPr>
          <w:rStyle w:val="c-bibliographic-informationvalue"/>
          <w:rFonts w:cs="Times New Roman"/>
          <w:lang w:val="en-GB"/>
        </w:rPr>
        <w:t>re-analysed</w:t>
      </w:r>
      <w:r w:rsidR="00EA3169" w:rsidRPr="00344E70">
        <w:rPr>
          <w:rStyle w:val="c-bibliographic-informationvalue"/>
          <w:rFonts w:cs="Times New Roman"/>
          <w:lang w:val="en-GB"/>
        </w:rPr>
        <w:t xml:space="preserve">, </w:t>
      </w:r>
      <w:r w:rsidR="008D2EB3">
        <w:rPr>
          <w:rStyle w:val="c-bibliographic-informationvalue"/>
          <w:rFonts w:cs="Times New Roman"/>
          <w:lang w:val="en-GB"/>
        </w:rPr>
        <w:t>in</w:t>
      </w:r>
      <w:r w:rsidR="00EA3169" w:rsidRPr="00344E70">
        <w:rPr>
          <w:rStyle w:val="c-bibliographic-informationvalue"/>
          <w:rFonts w:cs="Times New Roman"/>
          <w:lang w:val="en-GB"/>
        </w:rPr>
        <w:t xml:space="preserve"> light of new data,</w:t>
      </w:r>
      <w:r w:rsidRPr="00344E70">
        <w:rPr>
          <w:rStyle w:val="c-bibliographic-informationvalue"/>
          <w:rFonts w:cs="Times New Roman"/>
          <w:lang w:val="en-GB"/>
        </w:rPr>
        <w:t xml:space="preserve"> the dataset of the highly cited paper of</w:t>
      </w:r>
      <w:r w:rsidR="006E36E5">
        <w:rPr>
          <w:rStyle w:val="c-bibliographic-informationvalue"/>
          <w:rFonts w:cs="Times New Roman"/>
          <w:lang w:val="en-GB"/>
        </w:rPr>
        <w:t xml:space="preserve"> </w:t>
      </w:r>
      <w:proofErr w:type="spellStart"/>
      <w:r w:rsidR="006E36E5" w:rsidRPr="00254603">
        <w:rPr>
          <w:rStyle w:val="c-bibliographic-informationvalue"/>
          <w:rFonts w:cs="Times New Roman"/>
          <w:lang w:val="en-GB"/>
        </w:rPr>
        <w:t>Hallmann</w:t>
      </w:r>
      <w:proofErr w:type="spellEnd"/>
      <w:r w:rsidR="006E36E5" w:rsidRPr="00254603">
        <w:rPr>
          <w:rStyle w:val="c-bibliographic-informationvalue"/>
          <w:rFonts w:cs="Times New Roman"/>
          <w:lang w:val="en-GB"/>
        </w:rPr>
        <w:t xml:space="preserve"> </w:t>
      </w:r>
      <w:r w:rsidR="006E36E5" w:rsidRPr="00254603">
        <w:rPr>
          <w:rStyle w:val="c-bibliographic-informationvalue"/>
          <w:rFonts w:cs="Times New Roman"/>
          <w:i/>
          <w:iCs/>
          <w:lang w:val="en-GB"/>
        </w:rPr>
        <w:t>et al.</w:t>
      </w:r>
      <w:r w:rsidR="00EA3169" w:rsidRPr="00344E70">
        <w:rPr>
          <w:rStyle w:val="c-bibliographic-informationvalue"/>
          <w:rFonts w:cs="Times New Roman"/>
          <w:lang w:val="en-GB"/>
        </w:rPr>
        <w:fldChar w:fldCharType="begin"/>
      </w:r>
      <w:r w:rsidR="006E36E5">
        <w:rPr>
          <w:rStyle w:val="c-bibliographic-informationvalue"/>
          <w:rFonts w:cs="Times New Roman"/>
          <w:lang w:val="en-GB"/>
        </w:rPr>
        <w:instrText xml:space="preserve"> ADDIN ZOTERO_ITEM CSL_CITATION {"citationID":"mdk9gf1M","properties":{"formattedCitation":"\\super 2\\nosupersub{}","plainCitation":"2","noteIndex":0},"citationItems":[{"id":252,"uris":["http://zotero.org/users/2552365/items/GPXMJHNJ"],"itemData":{"id":252,"type":"article-journal","abstract":"Global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schema":"https://github.com/citation-style-language/schema/raw/master/csl-citation.json"} </w:instrText>
      </w:r>
      <w:r w:rsidR="00EA3169" w:rsidRPr="00344E70">
        <w:rPr>
          <w:rStyle w:val="c-bibliographic-informationvalue"/>
          <w:rFonts w:cs="Times New Roman"/>
          <w:lang w:val="en-GB"/>
        </w:rPr>
        <w:fldChar w:fldCharType="separate"/>
      </w:r>
      <w:r w:rsidR="006E36E5" w:rsidRPr="006E36E5">
        <w:rPr>
          <w:rFonts w:cs="Times New Roman"/>
          <w:vertAlign w:val="superscript"/>
        </w:rPr>
        <w:t>2</w:t>
      </w:r>
      <w:r w:rsidR="00EA3169" w:rsidRPr="00344E70">
        <w:rPr>
          <w:rStyle w:val="c-bibliographic-informationvalue"/>
          <w:rFonts w:cs="Times New Roman"/>
          <w:lang w:val="en-GB"/>
        </w:rPr>
        <w:fldChar w:fldCharType="end"/>
      </w:r>
      <w:r w:rsidRPr="00344E70">
        <w:rPr>
          <w:rStyle w:val="c-bibliographic-informationvalue"/>
          <w:rFonts w:cs="Times New Roman"/>
          <w:lang w:val="en-GB"/>
        </w:rPr>
        <w:t>, w</w:t>
      </w:r>
      <w:r w:rsidR="00B67F33">
        <w:rPr>
          <w:rStyle w:val="c-bibliographic-informationvalue"/>
          <w:rFonts w:cs="Times New Roman"/>
          <w:lang w:val="en-GB"/>
        </w:rPr>
        <w:t>ho</w:t>
      </w:r>
      <w:r w:rsidRPr="00344E70">
        <w:rPr>
          <w:rStyle w:val="c-bibliographic-informationvalue"/>
          <w:rFonts w:cs="Times New Roman"/>
          <w:lang w:val="en-GB"/>
        </w:rPr>
        <w:t xml:space="preserve"> show</w:t>
      </w:r>
      <w:r w:rsidR="00EA3169" w:rsidRPr="00344E70">
        <w:rPr>
          <w:rStyle w:val="c-bibliographic-informationvalue"/>
          <w:rFonts w:cs="Times New Roman"/>
          <w:lang w:val="en-GB"/>
        </w:rPr>
        <w:t>ed</w:t>
      </w:r>
      <w:r w:rsidRPr="00344E70">
        <w:rPr>
          <w:rStyle w:val="c-bibliographic-informationvalue"/>
          <w:rFonts w:cs="Times New Roman"/>
          <w:lang w:val="en-GB"/>
        </w:rPr>
        <w:t xml:space="preserve"> a strong decline </w:t>
      </w:r>
      <w:r w:rsidR="008D2EB3">
        <w:rPr>
          <w:rStyle w:val="c-bibliographic-informationvalue"/>
          <w:rFonts w:cs="Times New Roman"/>
          <w:lang w:val="en-GB"/>
        </w:rPr>
        <w:t>in</w:t>
      </w:r>
      <w:r w:rsidRPr="00344E70">
        <w:rPr>
          <w:rStyle w:val="c-bibliographic-informationvalue"/>
          <w:rFonts w:cs="Times New Roman"/>
          <w:lang w:val="en-GB"/>
        </w:rPr>
        <w:t xml:space="preserve"> insect biomass in Germany between 1989 and 201</w:t>
      </w:r>
      <w:r w:rsidR="00EA3169" w:rsidRPr="00344E70">
        <w:rPr>
          <w:rStyle w:val="c-bibliographic-informationvalue"/>
          <w:rFonts w:cs="Times New Roman"/>
          <w:lang w:val="en-GB"/>
        </w:rPr>
        <w:t xml:space="preserve">6. Müller </w:t>
      </w:r>
      <w:r w:rsidR="00EA3169" w:rsidRPr="00344E70">
        <w:rPr>
          <w:rStyle w:val="c-bibliographic-informationvalue"/>
          <w:rFonts w:cs="Times New Roman"/>
          <w:i/>
          <w:iCs/>
          <w:lang w:val="en-GB"/>
        </w:rPr>
        <w:t>et al.</w:t>
      </w:r>
      <w:r w:rsidR="00EA3169" w:rsidRPr="00344E70">
        <w:rPr>
          <w:rStyle w:val="c-bibliographic-informationvalue"/>
          <w:rFonts w:cs="Times New Roman"/>
          <w:lang w:val="en-GB"/>
        </w:rPr>
        <w:t xml:space="preserve"> </w:t>
      </w:r>
      <w:r w:rsidR="00F73928">
        <w:rPr>
          <w:rStyle w:val="c-bibliographic-informationvalue"/>
          <w:rFonts w:cs="Times New Roman"/>
          <w:lang w:val="en-GB"/>
        </w:rPr>
        <w:t xml:space="preserve">first </w:t>
      </w:r>
      <w:r w:rsidR="00DC6796" w:rsidRPr="00344E70">
        <w:rPr>
          <w:rStyle w:val="c-bibliographic-informationvalue"/>
          <w:rFonts w:cs="Times New Roman"/>
          <w:lang w:val="en-GB"/>
        </w:rPr>
        <w:t xml:space="preserve">show that </w:t>
      </w:r>
      <w:r w:rsidR="008D2EB3">
        <w:rPr>
          <w:rStyle w:val="c-bibliographic-informationvalue"/>
          <w:rFonts w:cs="Times New Roman"/>
          <w:lang w:val="en-GB"/>
        </w:rPr>
        <w:t xml:space="preserve">adding recently collected </w:t>
      </w:r>
      <w:r w:rsidR="005951C8">
        <w:rPr>
          <w:rStyle w:val="c-bibliographic-informationvalue"/>
          <w:rFonts w:cs="Times New Roman"/>
          <w:lang w:val="en-GB"/>
        </w:rPr>
        <w:t>data (2016-2022)</w:t>
      </w:r>
      <w:r w:rsidR="008D2EB3">
        <w:rPr>
          <w:rStyle w:val="c-bibliographic-informationvalue"/>
          <w:rFonts w:cs="Times New Roman"/>
          <w:lang w:val="en-GB"/>
        </w:rPr>
        <w:t xml:space="preserve"> to</w:t>
      </w:r>
      <w:r w:rsidR="008D2EB3" w:rsidRPr="008D2EB3">
        <w:rPr>
          <w:rStyle w:val="c-bibliographic-informationvalue"/>
          <w:rFonts w:cs="Times New Roman"/>
          <w:lang w:val="en-GB"/>
        </w:rPr>
        <w:t xml:space="preserve"> </w:t>
      </w:r>
      <w:proofErr w:type="spellStart"/>
      <w:r w:rsidR="008D2EB3" w:rsidRPr="00344E70">
        <w:rPr>
          <w:rStyle w:val="c-bibliographic-informationvalue"/>
          <w:rFonts w:cs="Times New Roman"/>
          <w:lang w:val="en-GB"/>
        </w:rPr>
        <w:t>Hallmann</w:t>
      </w:r>
      <w:proofErr w:type="spellEnd"/>
      <w:r w:rsidR="008D2EB3" w:rsidRPr="00344E70">
        <w:rPr>
          <w:rStyle w:val="c-bibliographic-informationvalue"/>
          <w:rFonts w:cs="Times New Roman"/>
          <w:lang w:val="en-GB"/>
        </w:rPr>
        <w:t xml:space="preserve"> </w:t>
      </w:r>
      <w:r w:rsidR="008D2EB3" w:rsidRPr="00344E70">
        <w:rPr>
          <w:rStyle w:val="c-bibliographic-informationvalue"/>
          <w:rFonts w:cs="Times New Roman"/>
          <w:i/>
          <w:iCs/>
          <w:lang w:val="en-GB"/>
        </w:rPr>
        <w:t>et al.</w:t>
      </w:r>
      <w:r w:rsidR="008D2EB3">
        <w:rPr>
          <w:rStyle w:val="c-bibliographic-informationvalue"/>
          <w:rFonts w:cs="Times New Roman"/>
          <w:lang w:val="en-GB"/>
        </w:rPr>
        <w:t xml:space="preserve"> time series, results in a non-significant decline in biomass</w:t>
      </w:r>
      <w:r w:rsidR="00DC6796" w:rsidRPr="00344E70">
        <w:rPr>
          <w:rStyle w:val="c-bibliographic-informationvalue"/>
          <w:rFonts w:cs="Times New Roman"/>
          <w:lang w:val="en-GB"/>
        </w:rPr>
        <w:t xml:space="preserve"> between 1989 and 20</w:t>
      </w:r>
      <w:r w:rsidR="00F73928">
        <w:rPr>
          <w:rStyle w:val="c-bibliographic-informationvalue"/>
          <w:rFonts w:cs="Times New Roman"/>
          <w:lang w:val="en-GB"/>
        </w:rPr>
        <w:t>2</w:t>
      </w:r>
      <w:r w:rsidR="00DC6796" w:rsidRPr="00344E70">
        <w:rPr>
          <w:rStyle w:val="c-bibliographic-informationvalue"/>
          <w:rFonts w:cs="Times New Roman"/>
          <w:lang w:val="en-GB"/>
        </w:rPr>
        <w:t>2</w:t>
      </w:r>
      <w:r w:rsidR="005951C8">
        <w:rPr>
          <w:rStyle w:val="c-bibliographic-informationvalue"/>
          <w:rFonts w:cs="Times New Roman"/>
          <w:lang w:val="en-GB"/>
        </w:rPr>
        <w:t xml:space="preserve">. </w:t>
      </w:r>
      <w:r w:rsidR="00F41580">
        <w:rPr>
          <w:rStyle w:val="c-bibliographic-informationvalue"/>
          <w:rFonts w:cs="Times New Roman"/>
          <w:lang w:val="en-GB"/>
        </w:rPr>
        <w:t>Second</w:t>
      </w:r>
      <w:r w:rsidR="005951C8">
        <w:rPr>
          <w:rStyle w:val="c-bibliographic-informationvalue"/>
          <w:rFonts w:cs="Times New Roman"/>
          <w:lang w:val="en-GB"/>
        </w:rPr>
        <w:t>, they</w:t>
      </w:r>
      <w:r w:rsidR="009461C4">
        <w:rPr>
          <w:rStyle w:val="c-bibliographic-informationvalue"/>
          <w:rFonts w:cs="Times New Roman"/>
          <w:lang w:val="en-GB"/>
        </w:rPr>
        <w:t xml:space="preserve"> present a re-analysis of the data</w:t>
      </w:r>
      <w:r w:rsidR="005951C8">
        <w:rPr>
          <w:rStyle w:val="c-bibliographic-informationvalue"/>
          <w:rFonts w:cs="Times New Roman"/>
          <w:lang w:val="en-GB"/>
        </w:rPr>
        <w:t xml:space="preserve"> from </w:t>
      </w:r>
      <w:proofErr w:type="spellStart"/>
      <w:r w:rsidR="005951C8" w:rsidRPr="00344E70">
        <w:rPr>
          <w:rStyle w:val="c-bibliographic-informationvalue"/>
          <w:rFonts w:cs="Times New Roman"/>
          <w:lang w:val="en-GB"/>
        </w:rPr>
        <w:t>Hallmann</w:t>
      </w:r>
      <w:proofErr w:type="spellEnd"/>
      <w:r w:rsidR="005951C8" w:rsidRPr="00344E70">
        <w:rPr>
          <w:rStyle w:val="c-bibliographic-informationvalue"/>
          <w:rFonts w:cs="Times New Roman"/>
          <w:lang w:val="en-GB"/>
        </w:rPr>
        <w:t xml:space="preserve"> </w:t>
      </w:r>
      <w:r w:rsidR="005951C8" w:rsidRPr="00344E70">
        <w:rPr>
          <w:rStyle w:val="c-bibliographic-informationvalue"/>
          <w:rFonts w:cs="Times New Roman"/>
          <w:i/>
          <w:iCs/>
          <w:lang w:val="en-GB"/>
        </w:rPr>
        <w:t>et al.</w:t>
      </w:r>
      <w:r w:rsidR="005951C8">
        <w:rPr>
          <w:rStyle w:val="c-bibliographic-informationvalue"/>
          <w:rFonts w:cs="Times New Roman"/>
          <w:lang w:val="en-GB"/>
        </w:rPr>
        <w:t xml:space="preserve"> </w:t>
      </w:r>
      <w:r w:rsidR="009461C4">
        <w:rPr>
          <w:rStyle w:val="c-bibliographic-informationvalue"/>
          <w:rFonts w:cs="Times New Roman"/>
          <w:lang w:val="en-GB"/>
        </w:rPr>
        <w:t xml:space="preserve">adding weather conditions as predictors </w:t>
      </w:r>
      <w:r w:rsidR="00DC6796" w:rsidRPr="00344E70">
        <w:rPr>
          <w:rStyle w:val="c-bibliographic-informationvalue"/>
          <w:rFonts w:cs="Times New Roman"/>
          <w:lang w:val="en-GB"/>
        </w:rPr>
        <w:t xml:space="preserve">and conclude that the </w:t>
      </w:r>
      <w:r w:rsidR="005951C8">
        <w:rPr>
          <w:rStyle w:val="c-bibliographic-informationvalue"/>
          <w:rFonts w:cs="Times New Roman"/>
          <w:lang w:val="en-GB"/>
        </w:rPr>
        <w:t>temporal</w:t>
      </w:r>
      <w:r w:rsidR="00DC6796" w:rsidRPr="00344E70">
        <w:rPr>
          <w:rStyle w:val="c-bibliographic-informationvalue"/>
          <w:rFonts w:cs="Times New Roman"/>
          <w:lang w:val="en-GB"/>
        </w:rPr>
        <w:t xml:space="preserve"> variations</w:t>
      </w:r>
      <w:r w:rsidR="005951C8">
        <w:rPr>
          <w:rStyle w:val="c-bibliographic-informationvalue"/>
          <w:rFonts w:cs="Times New Roman"/>
          <w:lang w:val="en-GB"/>
        </w:rPr>
        <w:t xml:space="preserve"> in insect biomass</w:t>
      </w:r>
      <w:r w:rsidR="00DC6796" w:rsidRPr="00344E70">
        <w:rPr>
          <w:rStyle w:val="c-bibliographic-informationvalue"/>
          <w:rFonts w:cs="Times New Roman"/>
          <w:lang w:val="en-GB"/>
        </w:rPr>
        <w:t xml:space="preserve"> </w:t>
      </w:r>
      <w:r w:rsidR="00B67F33">
        <w:rPr>
          <w:rStyle w:val="c-bibliographic-informationvalue"/>
          <w:rFonts w:cs="Times New Roman"/>
          <w:lang w:val="en-GB"/>
        </w:rPr>
        <w:t>are</w:t>
      </w:r>
      <w:r w:rsidR="00DC6796" w:rsidRPr="00344E70">
        <w:rPr>
          <w:rStyle w:val="c-bibliographic-informationvalue"/>
          <w:rFonts w:cs="Times New Roman"/>
          <w:lang w:val="en-GB"/>
        </w:rPr>
        <w:t xml:space="preserve"> explained by w</w:t>
      </w:r>
      <w:r w:rsidR="005951C8">
        <w:rPr>
          <w:rStyle w:val="c-bibliographic-informationvalue"/>
          <w:rFonts w:cs="Times New Roman"/>
          <w:lang w:val="en-GB"/>
        </w:rPr>
        <w:t>eather</w:t>
      </w:r>
      <w:r w:rsidR="00DC6796" w:rsidRPr="00344E70">
        <w:rPr>
          <w:rStyle w:val="c-bibliographic-informationvalue"/>
          <w:rFonts w:cs="Times New Roman"/>
          <w:lang w:val="en-GB"/>
        </w:rPr>
        <w:t xml:space="preserve"> conditions</w:t>
      </w:r>
      <w:r w:rsidR="005951C8">
        <w:rPr>
          <w:rStyle w:val="c-bibliographic-informationvalue"/>
          <w:rFonts w:cs="Times New Roman"/>
          <w:lang w:val="en-GB"/>
        </w:rPr>
        <w:t xml:space="preserve"> only</w:t>
      </w:r>
      <w:r w:rsidR="00DC6796" w:rsidRPr="00344E70">
        <w:rPr>
          <w:rStyle w:val="c-bibliographic-informationvalue"/>
          <w:rFonts w:cs="Times New Roman"/>
          <w:lang w:val="en-GB"/>
        </w:rPr>
        <w:t xml:space="preserve">. </w:t>
      </w:r>
      <w:r w:rsidR="00DC6796" w:rsidRPr="00344E70">
        <w:t xml:space="preserve">Here </w:t>
      </w:r>
      <w:r w:rsidR="0019155F" w:rsidRPr="0019155F">
        <w:t>I present arguments that explain why I think their analysis</w:t>
      </w:r>
      <w:r w:rsidR="0019155F">
        <w:t xml:space="preserve"> was</w:t>
      </w:r>
      <w:r w:rsidR="00DC6796" w:rsidRPr="00344E70">
        <w:t xml:space="preserve"> </w:t>
      </w:r>
      <w:r w:rsidR="00B67F33">
        <w:t>unsuitable</w:t>
      </w:r>
      <w:r w:rsidR="00DC6796" w:rsidRPr="00344E70">
        <w:t xml:space="preserve"> to </w:t>
      </w:r>
      <w:r w:rsidR="00B67F33">
        <w:t>draw</w:t>
      </w:r>
      <w:r w:rsidR="00DC6796" w:rsidRPr="00344E70">
        <w:t xml:space="preserve"> such conclusions</w:t>
      </w:r>
      <w:r w:rsidR="00313750">
        <w:t xml:space="preserve">, because </w:t>
      </w:r>
      <w:r w:rsidR="00B07B54">
        <w:t>o</w:t>
      </w:r>
      <w:r w:rsidR="00313750">
        <w:t>f</w:t>
      </w:r>
      <w:r w:rsidR="00B07B54">
        <w:t xml:space="preserve"> the </w:t>
      </w:r>
      <w:r w:rsidR="00751D91">
        <w:t>limitations</w:t>
      </w:r>
      <w:r w:rsidR="00B07B54">
        <w:t xml:space="preserve"> of the dataset and because of flawed statistical analyses. </w:t>
      </w:r>
      <w:r w:rsidR="00267525">
        <w:rPr>
          <w:lang w:val="en-GB"/>
        </w:rPr>
        <w:t>More appropriate analyses produce a pattern opposite to the main message of</w:t>
      </w:r>
      <w:r w:rsidR="00267525" w:rsidRPr="00267525">
        <w:rPr>
          <w:rStyle w:val="c-bibliographic-informationvalue"/>
          <w:rFonts w:cs="Times New Roman"/>
          <w:lang w:val="en-GB"/>
        </w:rPr>
        <w:t xml:space="preserve"> </w:t>
      </w:r>
      <w:r w:rsidR="00267525" w:rsidRPr="00344E70">
        <w:rPr>
          <w:rStyle w:val="c-bibliographic-informationvalue"/>
          <w:rFonts w:cs="Times New Roman"/>
          <w:lang w:val="en-GB"/>
        </w:rPr>
        <w:t xml:space="preserve">Müller </w:t>
      </w:r>
      <w:r w:rsidR="00267525" w:rsidRPr="00344E70">
        <w:rPr>
          <w:rStyle w:val="c-bibliographic-informationvalue"/>
          <w:rFonts w:cs="Times New Roman"/>
          <w:i/>
          <w:iCs/>
          <w:lang w:val="en-GB"/>
        </w:rPr>
        <w:t>et al.</w:t>
      </w:r>
      <w:r w:rsidR="00267525">
        <w:rPr>
          <w:lang w:val="en-GB"/>
        </w:rPr>
        <w:t>: there is a significant temporal decline in insect biomass that is not explained by weather conditions</w:t>
      </w:r>
      <w:r w:rsidR="0019155F">
        <w:rPr>
          <w:lang w:val="en-GB"/>
        </w:rPr>
        <w:t xml:space="preserve"> and habitats conditions played a significant role in the observed decline</w:t>
      </w:r>
      <w:r w:rsidR="00267525">
        <w:rPr>
          <w:lang w:val="en-GB"/>
        </w:rPr>
        <w:t>.</w:t>
      </w:r>
    </w:p>
    <w:p w14:paraId="0D6565E3" w14:textId="7324A250" w:rsidR="00EB3A89" w:rsidRDefault="00EB3A89" w:rsidP="00EB3A89">
      <w:pPr>
        <w:pStyle w:val="Titre2"/>
        <w:rPr>
          <w:lang w:val="en-GB"/>
        </w:rPr>
      </w:pPr>
      <w:r>
        <w:rPr>
          <w:lang w:val="en-GB"/>
        </w:rPr>
        <w:t xml:space="preserve">Interpretation of Figure 1 was </w:t>
      </w:r>
      <w:proofErr w:type="gramStart"/>
      <w:r>
        <w:rPr>
          <w:lang w:val="en-GB"/>
        </w:rPr>
        <w:t>misleading</w:t>
      </w:r>
      <w:proofErr w:type="gramEnd"/>
    </w:p>
    <w:p w14:paraId="494313D4" w14:textId="55EE9023" w:rsidR="001E0EB4" w:rsidRDefault="00DC6796" w:rsidP="00E1116A">
      <w:pPr>
        <w:pStyle w:val="Corpsdetexte"/>
        <w:rPr>
          <w:rStyle w:val="c-bibliographic-informationvalue"/>
          <w:rFonts w:cs="Times New Roman"/>
          <w:lang w:val="en-GB"/>
        </w:rPr>
      </w:pPr>
      <w:r w:rsidRPr="00344E70">
        <w:rPr>
          <w:lang w:val="en-GB"/>
        </w:rPr>
        <w:t xml:space="preserve">First, </w:t>
      </w:r>
      <w:r w:rsidR="00B67F33">
        <w:rPr>
          <w:lang w:val="en-GB"/>
        </w:rPr>
        <w:t>f</w:t>
      </w:r>
      <w:r w:rsidRPr="00344E70">
        <w:rPr>
          <w:lang w:val="en-GB"/>
        </w:rPr>
        <w:t>igure 1</w:t>
      </w:r>
      <w:r w:rsidR="00865B8D">
        <w:rPr>
          <w:lang w:val="en-GB"/>
        </w:rPr>
        <w:t xml:space="preserve"> of</w:t>
      </w:r>
      <w:r w:rsidR="008D2EB3">
        <w:rPr>
          <w:lang w:val="en-GB"/>
        </w:rPr>
        <w:t xml:space="preserve"> Müller </w:t>
      </w:r>
      <w:r w:rsidR="008D2EB3" w:rsidRPr="008D2EB3">
        <w:rPr>
          <w:i/>
          <w:iCs/>
          <w:lang w:val="en-GB"/>
        </w:rPr>
        <w:t>et al.</w:t>
      </w:r>
      <w:r w:rsidRPr="00344E70">
        <w:rPr>
          <w:lang w:val="en-GB"/>
        </w:rPr>
        <w:t xml:space="preserve"> is misleading</w:t>
      </w:r>
      <w:r w:rsidR="005951C8">
        <w:rPr>
          <w:lang w:val="en-GB"/>
        </w:rPr>
        <w:t xml:space="preserve"> because it </w:t>
      </w:r>
      <w:r w:rsidR="008D2EB3">
        <w:rPr>
          <w:lang w:val="en-GB"/>
        </w:rPr>
        <w:t>exhibits</w:t>
      </w:r>
      <w:r w:rsidR="005951C8">
        <w:rPr>
          <w:lang w:val="en-GB"/>
        </w:rPr>
        <w:t xml:space="preserve"> two datasets collected on different </w:t>
      </w:r>
      <w:r w:rsidR="00581B11">
        <w:rPr>
          <w:lang w:val="en-GB"/>
        </w:rPr>
        <w:t xml:space="preserve">geographic </w:t>
      </w:r>
      <w:r w:rsidR="008D2EB3">
        <w:rPr>
          <w:lang w:val="en-GB"/>
        </w:rPr>
        <w:t>areas</w:t>
      </w:r>
      <w:r w:rsidR="00E1116A">
        <w:rPr>
          <w:lang w:val="en-GB"/>
        </w:rPr>
        <w:t xml:space="preserve">, </w:t>
      </w:r>
      <w:r w:rsidR="00E1116A" w:rsidRPr="00344E70">
        <w:rPr>
          <w:rStyle w:val="c-bibliographic-informationvalue"/>
          <w:rFonts w:cs="Times New Roman"/>
          <w:lang w:val="en-GB"/>
        </w:rPr>
        <w:t>as shown by their Extended Data Fig. 1</w:t>
      </w:r>
      <w:r w:rsidR="008D2EB3">
        <w:rPr>
          <w:rStyle w:val="c-bibliographic-informationvalue"/>
          <w:rFonts w:cs="Times New Roman"/>
          <w:lang w:val="en-GB"/>
        </w:rPr>
        <w:t>, as a unique time series</w:t>
      </w:r>
      <w:r w:rsidR="005951C8">
        <w:rPr>
          <w:lang w:val="en-GB"/>
        </w:rPr>
        <w:t>. T</w:t>
      </w:r>
      <w:r w:rsidRPr="00344E70">
        <w:rPr>
          <w:lang w:val="en-GB"/>
        </w:rPr>
        <w:t>he</w:t>
      </w:r>
      <w:r w:rsidR="007569E2" w:rsidRPr="00344E70">
        <w:rPr>
          <w:lang w:val="en-GB"/>
        </w:rPr>
        <w:t xml:space="preserve"> </w:t>
      </w:r>
      <w:r w:rsidR="008D2EB3">
        <w:rPr>
          <w:lang w:val="en-GB"/>
        </w:rPr>
        <w:t xml:space="preserve">1989-2016 </w:t>
      </w:r>
      <w:r w:rsidR="007569E2" w:rsidRPr="00344E70">
        <w:rPr>
          <w:lang w:val="en-GB"/>
        </w:rPr>
        <w:t>data</w:t>
      </w:r>
      <w:r w:rsidR="008D2EB3">
        <w:rPr>
          <w:lang w:val="en-GB"/>
        </w:rPr>
        <w:t xml:space="preserve"> used by Müller </w:t>
      </w:r>
      <w:r w:rsidR="008D2EB3" w:rsidRPr="008D2EB3">
        <w:rPr>
          <w:i/>
          <w:iCs/>
          <w:lang w:val="en-GB"/>
        </w:rPr>
        <w:t>et al.</w:t>
      </w:r>
      <w:r w:rsidR="008D2EB3">
        <w:rPr>
          <w:lang w:val="en-GB"/>
        </w:rPr>
        <w:t xml:space="preserve"> t</w:t>
      </w:r>
      <w:r w:rsidR="007569E2" w:rsidRPr="00344E70">
        <w:rPr>
          <w:rStyle w:val="c-bibliographic-informationvalue"/>
          <w:rFonts w:cs="Times New Roman"/>
          <w:lang w:val="en-GB"/>
        </w:rPr>
        <w:t xml:space="preserve">o </w:t>
      </w:r>
      <w:r w:rsidR="005951C8">
        <w:rPr>
          <w:rStyle w:val="c-bibliographic-informationvalue"/>
          <w:rFonts w:cs="Times New Roman"/>
          <w:lang w:val="en-GB"/>
        </w:rPr>
        <w:t>fit</w:t>
      </w:r>
      <w:r w:rsidR="007569E2" w:rsidRPr="00344E70">
        <w:rPr>
          <w:rStyle w:val="c-bibliographic-informationvalue"/>
          <w:rFonts w:cs="Times New Roman"/>
          <w:lang w:val="en-GB"/>
        </w:rPr>
        <w:t xml:space="preserve"> their model, we</w:t>
      </w:r>
      <w:r w:rsidRPr="00344E70">
        <w:rPr>
          <w:rStyle w:val="c-bibliographic-informationvalue"/>
          <w:rFonts w:cs="Times New Roman"/>
          <w:lang w:val="en-GB"/>
        </w:rPr>
        <w:t xml:space="preserve">re </w:t>
      </w:r>
      <w:r w:rsidR="00E1116A">
        <w:rPr>
          <w:rStyle w:val="c-bibliographic-informationvalue"/>
          <w:rFonts w:cs="Times New Roman"/>
          <w:lang w:val="en-GB"/>
        </w:rPr>
        <w:t xml:space="preserve">mostly </w:t>
      </w:r>
      <w:r w:rsidRPr="00344E70">
        <w:rPr>
          <w:rStyle w:val="c-bibliographic-informationvalue"/>
          <w:rFonts w:cs="Times New Roman"/>
          <w:lang w:val="en-GB"/>
        </w:rPr>
        <w:t xml:space="preserve">collected </w:t>
      </w:r>
      <w:r w:rsidR="008D2EB3">
        <w:rPr>
          <w:rStyle w:val="c-bibliographic-informationvalue"/>
          <w:rFonts w:cs="Times New Roman"/>
          <w:lang w:val="en-GB"/>
        </w:rPr>
        <w:t>in</w:t>
      </w:r>
      <w:r w:rsidR="00E1116A">
        <w:rPr>
          <w:rStyle w:val="c-bibliographic-informationvalue"/>
          <w:rFonts w:cs="Times New Roman"/>
          <w:lang w:val="en-GB"/>
        </w:rPr>
        <w:t xml:space="preserve"> middle-west Germany</w:t>
      </w:r>
      <w:r w:rsidR="008D2EB3">
        <w:rPr>
          <w:rStyle w:val="c-bibliographic-informationvalue"/>
          <w:rFonts w:cs="Times New Roman"/>
          <w:lang w:val="en-GB"/>
        </w:rPr>
        <w:t>,</w:t>
      </w:r>
      <w:r w:rsidR="00E1116A">
        <w:rPr>
          <w:rStyle w:val="c-bibliographic-informationvalue"/>
          <w:rFonts w:cs="Times New Roman"/>
          <w:lang w:val="en-GB"/>
        </w:rPr>
        <w:t xml:space="preserve"> while the </w:t>
      </w:r>
      <w:r w:rsidR="008D2EB3">
        <w:rPr>
          <w:rStyle w:val="c-bibliographic-informationvalue"/>
          <w:rFonts w:cs="Times New Roman"/>
          <w:lang w:val="en-GB"/>
        </w:rPr>
        <w:t xml:space="preserve">2016-2022 </w:t>
      </w:r>
      <w:r w:rsidR="00E1116A">
        <w:rPr>
          <w:rStyle w:val="c-bibliographic-informationvalue"/>
          <w:rFonts w:cs="Times New Roman"/>
          <w:lang w:val="en-GB"/>
        </w:rPr>
        <w:t>data, used to validate the model, were collected in south-east Germany</w:t>
      </w:r>
      <w:r w:rsidR="00FD3852" w:rsidRPr="00344E70">
        <w:rPr>
          <w:rStyle w:val="c-bibliographic-informationvalue"/>
          <w:rFonts w:cs="Times New Roman"/>
          <w:lang w:val="en-GB"/>
        </w:rPr>
        <w:t xml:space="preserve"> (Fig. 1)</w:t>
      </w:r>
      <w:r w:rsidRPr="00344E70">
        <w:rPr>
          <w:rStyle w:val="c-bibliographic-informationvalue"/>
          <w:rFonts w:cs="Times New Roman"/>
          <w:lang w:val="en-GB"/>
        </w:rPr>
        <w:t xml:space="preserve">. </w:t>
      </w:r>
      <w:r w:rsidR="001E0EB4">
        <w:rPr>
          <w:rStyle w:val="c-bibliographic-informationvalue"/>
          <w:rFonts w:cs="Times New Roman"/>
          <w:lang w:val="en-GB"/>
        </w:rPr>
        <w:t xml:space="preserve">In the </w:t>
      </w:r>
      <w:r w:rsidR="001E0EB4">
        <w:rPr>
          <w:sz w:val="23"/>
          <w:szCs w:val="23"/>
        </w:rPr>
        <w:t xml:space="preserve">review process documentation available with the paper, </w:t>
      </w:r>
      <w:r w:rsidR="001E0EB4">
        <w:rPr>
          <w:rStyle w:val="c-bibliographic-informationvalue"/>
          <w:rFonts w:cs="Times New Roman"/>
          <w:lang w:val="en-GB"/>
        </w:rPr>
        <w:t xml:space="preserve">Müller </w:t>
      </w:r>
      <w:r w:rsidR="001E0EB4" w:rsidRPr="00E1116A">
        <w:rPr>
          <w:rStyle w:val="c-bibliographic-informationvalue"/>
          <w:rFonts w:cs="Times New Roman"/>
          <w:i/>
          <w:iCs/>
          <w:lang w:val="en-GB"/>
        </w:rPr>
        <w:t>et al.</w:t>
      </w:r>
      <w:r w:rsidR="001E0EB4">
        <w:rPr>
          <w:rStyle w:val="c-bibliographic-informationvalue"/>
          <w:rFonts w:cs="Times New Roman"/>
          <w:lang w:val="en-GB"/>
        </w:rPr>
        <w:t xml:space="preserve"> </w:t>
      </w:r>
      <w:r w:rsidR="00C05CA8">
        <w:rPr>
          <w:rStyle w:val="c-bibliographic-informationvalue"/>
          <w:rFonts w:cs="Times New Roman"/>
          <w:lang w:val="en-GB"/>
        </w:rPr>
        <w:t>stated that</w:t>
      </w:r>
      <w:r w:rsidR="001E0EB4">
        <w:rPr>
          <w:rStyle w:val="c-bibliographic-informationvalue"/>
          <w:rFonts w:cs="Times New Roman"/>
          <w:lang w:val="en-GB"/>
        </w:rPr>
        <w:t xml:space="preserve"> they have no reason to expect any difference between these two areas in terms of </w:t>
      </w:r>
      <w:r w:rsidR="005C7251">
        <w:rPr>
          <w:rStyle w:val="c-bibliographic-informationvalue"/>
          <w:rFonts w:cs="Times New Roman"/>
          <w:lang w:val="en-GB"/>
        </w:rPr>
        <w:t xml:space="preserve">average </w:t>
      </w:r>
      <w:r w:rsidR="001E0EB4">
        <w:rPr>
          <w:rStyle w:val="c-bibliographic-informationvalue"/>
          <w:rFonts w:cs="Times New Roman"/>
          <w:lang w:val="en-GB"/>
        </w:rPr>
        <w:t>insect biomass because of two reasons</w:t>
      </w:r>
      <w:r w:rsidR="00C05CA8">
        <w:rPr>
          <w:rStyle w:val="c-bibliographic-informationvalue"/>
          <w:rFonts w:cs="Times New Roman"/>
          <w:lang w:val="en-GB"/>
        </w:rPr>
        <w:t>: there is</w:t>
      </w:r>
      <w:r w:rsidR="001E0EB4">
        <w:rPr>
          <w:rStyle w:val="c-bibliographic-informationvalue"/>
          <w:rFonts w:cs="Times New Roman"/>
          <w:lang w:val="en-GB"/>
        </w:rPr>
        <w:t xml:space="preserve"> a strong overlap on of biomass values on the unique year of overlap of both datasets and previously they did not find any change in biomass between semi-natural and </w:t>
      </w:r>
      <w:r w:rsidR="001E0EB4" w:rsidRPr="001E0EB4">
        <w:rPr>
          <w:rStyle w:val="c-bibliographic-informationvalue"/>
          <w:rFonts w:cs="Times New Roman"/>
          <w:lang w:val="en-GB"/>
        </w:rPr>
        <w:t>agricultural dominated landscapes</w:t>
      </w:r>
      <w:r w:rsidR="001E0EB4">
        <w:rPr>
          <w:rStyle w:val="c-bibliographic-informationvalue"/>
          <w:rFonts w:cs="Times New Roman"/>
          <w:lang w:val="en-GB"/>
        </w:rPr>
        <w:t>.</w:t>
      </w:r>
      <w:r w:rsidR="00406229">
        <w:rPr>
          <w:rStyle w:val="c-bibliographic-informationvalue"/>
          <w:rFonts w:cs="Times New Roman"/>
          <w:lang w:val="en-GB"/>
        </w:rPr>
        <w:t xml:space="preserve"> </w:t>
      </w:r>
      <w:r w:rsidR="00720DE6">
        <w:rPr>
          <w:rStyle w:val="c-bibliographic-informationvalue"/>
          <w:rFonts w:cs="Times New Roman"/>
          <w:lang w:val="en-GB"/>
        </w:rPr>
        <w:t xml:space="preserve">However, </w:t>
      </w:r>
      <w:r w:rsidR="001E0EB4">
        <w:rPr>
          <w:rStyle w:val="c-bibliographic-informationvalue"/>
          <w:rFonts w:cs="Times New Roman"/>
          <w:lang w:val="en-GB"/>
        </w:rPr>
        <w:t xml:space="preserve">it would have been easy to </w:t>
      </w:r>
      <w:r w:rsidR="00F12084">
        <w:rPr>
          <w:rStyle w:val="c-bibliographic-informationvalue"/>
          <w:rFonts w:cs="Times New Roman"/>
          <w:lang w:val="en-GB"/>
        </w:rPr>
        <w:t xml:space="preserve">test for a putative difference in </w:t>
      </w:r>
      <w:r w:rsidR="005C7251">
        <w:rPr>
          <w:rStyle w:val="c-bibliographic-informationvalue"/>
          <w:rFonts w:cs="Times New Roman"/>
          <w:lang w:val="en-GB"/>
        </w:rPr>
        <w:t xml:space="preserve">average </w:t>
      </w:r>
      <w:r w:rsidR="00F12084">
        <w:rPr>
          <w:rStyle w:val="c-bibliographic-informationvalue"/>
          <w:rFonts w:cs="Times New Roman"/>
          <w:lang w:val="en-GB"/>
        </w:rPr>
        <w:t>biomass</w:t>
      </w:r>
      <w:r w:rsidR="005C7251">
        <w:rPr>
          <w:rStyle w:val="c-bibliographic-informationvalue"/>
          <w:rFonts w:cs="Times New Roman"/>
          <w:lang w:val="en-GB"/>
        </w:rPr>
        <w:t xml:space="preserve"> of insects</w:t>
      </w:r>
      <w:r w:rsidR="00F12084">
        <w:rPr>
          <w:rStyle w:val="c-bibliographic-informationvalue"/>
          <w:rFonts w:cs="Times New Roman"/>
          <w:lang w:val="en-GB"/>
        </w:rPr>
        <w:t xml:space="preserve"> between the validation and training datasets</w:t>
      </w:r>
      <w:r w:rsidR="00720DE6">
        <w:rPr>
          <w:rStyle w:val="c-bibliographic-informationvalue"/>
          <w:rFonts w:cs="Times New Roman"/>
          <w:lang w:val="en-GB"/>
        </w:rPr>
        <w:t xml:space="preserve"> before interpreting them together</w:t>
      </w:r>
      <w:r w:rsidR="00F12084">
        <w:rPr>
          <w:rStyle w:val="c-bibliographic-informationvalue"/>
          <w:rFonts w:cs="Times New Roman"/>
          <w:lang w:val="en-GB"/>
        </w:rPr>
        <w:t>.</w:t>
      </w:r>
    </w:p>
    <w:p w14:paraId="7A66FEF1" w14:textId="0A04BDE5" w:rsidR="00F12084" w:rsidRDefault="00F12084" w:rsidP="00E1116A">
      <w:pPr>
        <w:pStyle w:val="Corpsdetexte"/>
        <w:rPr>
          <w:rStyle w:val="c-bibliographic-informationvalue"/>
          <w:rFonts w:cs="Times New Roman"/>
          <w:lang w:val="en-GB"/>
        </w:rPr>
      </w:pPr>
      <w:r>
        <w:rPr>
          <w:rStyle w:val="c-bibliographic-informationvalue"/>
          <w:rFonts w:cs="Times New Roman"/>
          <w:lang w:val="en-GB"/>
        </w:rPr>
        <w:t>To test for it</w:t>
      </w:r>
      <w:r w:rsidR="00720DE6">
        <w:rPr>
          <w:rStyle w:val="c-bibliographic-informationvalue"/>
          <w:rFonts w:cs="Times New Roman"/>
          <w:lang w:val="en-GB"/>
        </w:rPr>
        <w:t>,</w:t>
      </w:r>
      <w:r>
        <w:rPr>
          <w:rStyle w:val="c-bibliographic-informationvalue"/>
          <w:rFonts w:cs="Times New Roman"/>
          <w:lang w:val="en-GB"/>
        </w:rPr>
        <w:t xml:space="preserve"> we used a modified version of their log-gaussian General Additive model (GAM) to test for difference in biomass between validation and training dataset, while accounting for weather conditions, temporal trend, spatial autocorrelation, </w:t>
      </w:r>
      <w:proofErr w:type="gramStart"/>
      <w:r>
        <w:rPr>
          <w:rStyle w:val="c-bibliographic-informationvalue"/>
          <w:rFonts w:cs="Times New Roman"/>
          <w:lang w:val="en-GB"/>
        </w:rPr>
        <w:t>phenology</w:t>
      </w:r>
      <w:proofErr w:type="gramEnd"/>
      <w:r>
        <w:rPr>
          <w:rStyle w:val="c-bibliographic-informationvalue"/>
          <w:rFonts w:cs="Times New Roman"/>
          <w:lang w:val="en-GB"/>
        </w:rPr>
        <w:t xml:space="preserve"> and site-random effects. We found a significant and strong difference </w:t>
      </w:r>
      <w:r w:rsidR="00720DE6">
        <w:rPr>
          <w:rStyle w:val="c-bibliographic-informationvalue"/>
          <w:rFonts w:cs="Times New Roman"/>
          <w:lang w:val="en-GB"/>
        </w:rPr>
        <w:t>between both datasets (Fig. 1</w:t>
      </w:r>
      <w:r w:rsidR="001E1181">
        <w:rPr>
          <w:rStyle w:val="c-bibliographic-informationvalue"/>
          <w:rFonts w:cs="Times New Roman"/>
          <w:lang w:val="en-GB"/>
        </w:rPr>
        <w:t>d</w:t>
      </w:r>
      <w:r w:rsidR="00720DE6">
        <w:rPr>
          <w:rStyle w:val="c-bibliographic-informationvalue"/>
          <w:rFonts w:cs="Times New Roman"/>
          <w:lang w:val="en-GB"/>
        </w:rPr>
        <w:t xml:space="preserve">), suggesting that both area exhibit difference in average biomass that is likely to be driven by difference in the </w:t>
      </w:r>
      <w:r w:rsidR="005C7251">
        <w:rPr>
          <w:rStyle w:val="c-bibliographic-informationvalue"/>
          <w:rFonts w:cs="Times New Roman"/>
          <w:lang w:val="en-GB"/>
        </w:rPr>
        <w:t xml:space="preserve">regional </w:t>
      </w:r>
      <w:r w:rsidR="00720DE6">
        <w:rPr>
          <w:rStyle w:val="c-bibliographic-informationvalue"/>
          <w:rFonts w:cs="Times New Roman"/>
          <w:lang w:val="en-GB"/>
        </w:rPr>
        <w:t xml:space="preserve">context, because it is not driven by </w:t>
      </w:r>
      <w:r w:rsidR="00EF5914">
        <w:rPr>
          <w:rStyle w:val="c-bibliographic-informationvalue"/>
          <w:rFonts w:cs="Times New Roman"/>
          <w:lang w:val="en-GB"/>
        </w:rPr>
        <w:t xml:space="preserve">the </w:t>
      </w:r>
      <w:r w:rsidR="00720DE6">
        <w:rPr>
          <w:rStyle w:val="c-bibliographic-informationvalue"/>
          <w:rFonts w:cs="Times New Roman"/>
          <w:lang w:val="en-GB"/>
        </w:rPr>
        <w:t>weather</w:t>
      </w:r>
      <w:r w:rsidR="00EF5914">
        <w:rPr>
          <w:rStyle w:val="c-bibliographic-informationvalue"/>
          <w:rFonts w:cs="Times New Roman"/>
          <w:lang w:val="en-GB"/>
        </w:rPr>
        <w:t xml:space="preserve"> or the remaining temporal trend</w:t>
      </w:r>
      <w:r w:rsidR="00720DE6">
        <w:rPr>
          <w:rStyle w:val="c-bibliographic-informationvalue"/>
          <w:rFonts w:cs="Times New Roman"/>
          <w:lang w:val="en-GB"/>
        </w:rPr>
        <w:t xml:space="preserve">. Areas in which </w:t>
      </w:r>
      <w:r w:rsidR="00720DE6" w:rsidRPr="00254603">
        <w:rPr>
          <w:rStyle w:val="c-bibliographic-informationvalue"/>
          <w:rFonts w:cs="Times New Roman"/>
          <w:lang w:val="en-GB"/>
        </w:rPr>
        <w:t xml:space="preserve">the data of </w:t>
      </w:r>
      <w:proofErr w:type="spellStart"/>
      <w:r w:rsidR="00720DE6" w:rsidRPr="00254603">
        <w:rPr>
          <w:rStyle w:val="c-bibliographic-informationvalue"/>
          <w:rFonts w:cs="Times New Roman"/>
          <w:lang w:val="en-GB"/>
        </w:rPr>
        <w:t>Hallmann</w:t>
      </w:r>
      <w:proofErr w:type="spellEnd"/>
      <w:r w:rsidR="00720DE6" w:rsidRPr="00254603">
        <w:rPr>
          <w:rStyle w:val="c-bibliographic-informationvalue"/>
          <w:rFonts w:cs="Times New Roman"/>
          <w:lang w:val="en-GB"/>
        </w:rPr>
        <w:t xml:space="preserve"> </w:t>
      </w:r>
      <w:r w:rsidR="00720DE6" w:rsidRPr="00254603">
        <w:rPr>
          <w:rStyle w:val="c-bibliographic-informationvalue"/>
          <w:rFonts w:cs="Times New Roman"/>
          <w:i/>
          <w:iCs/>
          <w:lang w:val="en-GB"/>
        </w:rPr>
        <w:t>et al.</w:t>
      </w:r>
      <w:r w:rsidR="00720DE6" w:rsidRPr="00254603">
        <w:rPr>
          <w:rStyle w:val="c-bibliographic-informationvalue"/>
          <w:rFonts w:cs="Times New Roman"/>
          <w:lang w:val="en-GB"/>
        </w:rPr>
        <w:t xml:space="preserve"> </w:t>
      </w:r>
      <w:r w:rsidR="00720DE6">
        <w:rPr>
          <w:rStyle w:val="c-bibliographic-informationvalue"/>
          <w:rFonts w:cs="Times New Roman"/>
          <w:lang w:val="en-GB"/>
        </w:rPr>
        <w:t>were collected are more anthropized than the areas in which</w:t>
      </w:r>
      <w:r w:rsidR="00720DE6" w:rsidRPr="00254603">
        <w:rPr>
          <w:rStyle w:val="c-bibliographic-informationvalue"/>
          <w:rFonts w:cs="Times New Roman"/>
          <w:lang w:val="en-GB"/>
        </w:rPr>
        <w:t xml:space="preserve"> recent data were collected</w:t>
      </w:r>
      <w:r w:rsidR="00720DE6">
        <w:rPr>
          <w:rStyle w:val="c-bibliographic-informationvalue"/>
          <w:rFonts w:cs="Times New Roman"/>
          <w:lang w:val="en-GB"/>
        </w:rPr>
        <w:t xml:space="preserve"> (Fig. 1b-c). This difference alone could explain the apparent increase in insect biomass in recent data.</w:t>
      </w:r>
    </w:p>
    <w:p w14:paraId="31BE4F5D" w14:textId="5F278D97" w:rsidR="00EF5914" w:rsidRPr="00AA13AE" w:rsidRDefault="00EB3A89" w:rsidP="00AA13AE">
      <w:pPr>
        <w:pStyle w:val="Corpsdetexte"/>
        <w:rPr>
          <w:rStyle w:val="c-bibliographic-informationvalue"/>
          <w:rFonts w:cs="Times New Roman"/>
          <w:lang w:val="en-GB"/>
        </w:rPr>
      </w:pPr>
      <w:r>
        <w:rPr>
          <w:sz w:val="23"/>
          <w:szCs w:val="23"/>
        </w:rPr>
        <w:t>T</w:t>
      </w:r>
      <w:r w:rsidR="005B289A">
        <w:rPr>
          <w:sz w:val="23"/>
          <w:szCs w:val="23"/>
        </w:rPr>
        <w:t xml:space="preserve">he use of </w:t>
      </w:r>
      <w:r w:rsidR="005B289A">
        <w:rPr>
          <w:rStyle w:val="c-bibliographic-informationvalue"/>
          <w:rFonts w:cs="Times New Roman"/>
          <w:lang w:val="en-GB"/>
        </w:rPr>
        <w:t xml:space="preserve">two independent datasets to train and validate their model, is a strength of Müller </w:t>
      </w:r>
      <w:r w:rsidR="005B289A" w:rsidRPr="00E1116A">
        <w:rPr>
          <w:rStyle w:val="c-bibliographic-informationvalue"/>
          <w:rFonts w:cs="Times New Roman"/>
          <w:i/>
          <w:iCs/>
          <w:lang w:val="en-GB"/>
        </w:rPr>
        <w:t>et al.</w:t>
      </w:r>
      <w:r w:rsidR="005B38DC" w:rsidRPr="005B38DC">
        <w:rPr>
          <w:rStyle w:val="c-bibliographic-informationvalue"/>
          <w:rFonts w:cs="Times New Roman"/>
          <w:lang w:val="en-GB"/>
        </w:rPr>
        <w:t>’s</w:t>
      </w:r>
      <w:r w:rsidR="005B289A">
        <w:rPr>
          <w:rStyle w:val="c-bibliographic-informationvalue"/>
          <w:rFonts w:cs="Times New Roman"/>
          <w:lang w:val="en-GB"/>
        </w:rPr>
        <w:t xml:space="preserve"> work, </w:t>
      </w:r>
      <w:r>
        <w:rPr>
          <w:rStyle w:val="c-bibliographic-informationvalue"/>
          <w:rFonts w:cs="Times New Roman"/>
          <w:lang w:val="en-GB"/>
        </w:rPr>
        <w:t xml:space="preserve">but </w:t>
      </w:r>
      <w:r w:rsidR="005B289A">
        <w:rPr>
          <w:rStyle w:val="c-bibliographic-informationvalue"/>
          <w:rFonts w:cs="Times New Roman"/>
          <w:lang w:val="en-GB"/>
        </w:rPr>
        <w:t xml:space="preserve">these datasets </w:t>
      </w:r>
      <w:r w:rsidR="00E1116A">
        <w:rPr>
          <w:rStyle w:val="c-bibliographic-informationvalue"/>
          <w:rFonts w:cs="Times New Roman"/>
          <w:lang w:val="en-GB"/>
        </w:rPr>
        <w:t>should not</w:t>
      </w:r>
      <w:r w:rsidR="00DC6796" w:rsidRPr="00344E70">
        <w:rPr>
          <w:rStyle w:val="c-bibliographic-informationvalue"/>
          <w:rFonts w:cs="Times New Roman"/>
          <w:lang w:val="en-GB"/>
        </w:rPr>
        <w:t xml:space="preserve"> be compared</w:t>
      </w:r>
      <w:r w:rsidR="00E1116A">
        <w:rPr>
          <w:rStyle w:val="c-bibliographic-informationvalue"/>
          <w:rFonts w:cs="Times New Roman"/>
          <w:lang w:val="en-GB"/>
        </w:rPr>
        <w:t xml:space="preserve"> </w:t>
      </w:r>
      <w:r w:rsidR="008D2EB3">
        <w:rPr>
          <w:rStyle w:val="c-bibliographic-informationvalue"/>
          <w:rFonts w:cs="Times New Roman"/>
          <w:lang w:val="en-GB"/>
        </w:rPr>
        <w:t>with each other</w:t>
      </w:r>
      <w:r w:rsidR="005B38DC">
        <w:rPr>
          <w:rStyle w:val="c-bibliographic-informationvalue"/>
          <w:rFonts w:cs="Times New Roman"/>
          <w:lang w:val="en-GB"/>
        </w:rPr>
        <w:t xml:space="preserve"> to extrapolate temporal trends</w:t>
      </w:r>
      <w:r w:rsidR="008D2EB3">
        <w:rPr>
          <w:rStyle w:val="c-bibliographic-informationvalue"/>
          <w:rFonts w:cs="Times New Roman"/>
          <w:lang w:val="en-GB"/>
        </w:rPr>
        <w:t xml:space="preserve"> </w:t>
      </w:r>
      <w:r w:rsidR="00E1116A" w:rsidRPr="00344E70">
        <w:rPr>
          <w:rStyle w:val="c-bibliographic-informationvalue"/>
          <w:rFonts w:cs="Times New Roman"/>
          <w:lang w:val="en-GB"/>
        </w:rPr>
        <w:t>without accounting for spatial differences</w:t>
      </w:r>
      <w:r w:rsidR="00E1116A">
        <w:rPr>
          <w:rStyle w:val="c-bibliographic-informationvalue"/>
          <w:rFonts w:cs="Times New Roman"/>
          <w:lang w:val="en-GB"/>
        </w:rPr>
        <w:t>.</w:t>
      </w:r>
      <w:r w:rsidR="009424AA">
        <w:rPr>
          <w:rStyle w:val="c-bibliographic-informationvalue"/>
          <w:rFonts w:cs="Times New Roman"/>
          <w:lang w:val="en-GB"/>
        </w:rPr>
        <w:t xml:space="preserve"> </w:t>
      </w:r>
      <w:r w:rsidR="005357D4">
        <w:rPr>
          <w:rStyle w:val="c-bibliographic-informationvalue"/>
          <w:rFonts w:cs="Times New Roman"/>
          <w:lang w:val="en-GB"/>
        </w:rPr>
        <w:t>However,</w:t>
      </w:r>
      <w:r w:rsidR="007569E2" w:rsidRPr="00344E70">
        <w:rPr>
          <w:rStyle w:val="c-bibliographic-informationvalue"/>
          <w:rFonts w:cs="Times New Roman"/>
          <w:lang w:val="en-GB"/>
        </w:rPr>
        <w:t xml:space="preserve"> </w:t>
      </w:r>
      <w:r w:rsidR="008D2EB3">
        <w:rPr>
          <w:rStyle w:val="c-bibliographic-informationvalue"/>
          <w:rFonts w:cs="Times New Roman"/>
          <w:lang w:val="en-GB"/>
        </w:rPr>
        <w:t xml:space="preserve">the </w:t>
      </w:r>
      <w:r w:rsidR="007569E2" w:rsidRPr="00344E70">
        <w:rPr>
          <w:rStyle w:val="c-bibliographic-informationvalue"/>
          <w:rFonts w:cs="Times New Roman"/>
          <w:lang w:val="en-GB"/>
        </w:rPr>
        <w:t xml:space="preserve">authors </w:t>
      </w:r>
      <w:r w:rsidR="008D2EB3">
        <w:rPr>
          <w:rStyle w:val="c-bibliographic-informationvalue"/>
          <w:rFonts w:cs="Times New Roman"/>
          <w:lang w:val="en-GB"/>
        </w:rPr>
        <w:t xml:space="preserve">take few </w:t>
      </w:r>
      <w:r w:rsidR="00EF036A">
        <w:rPr>
          <w:rStyle w:val="c-bibliographic-informationvalue"/>
          <w:rFonts w:cs="Times New Roman"/>
          <w:lang w:val="en-GB"/>
        </w:rPr>
        <w:t>precautions</w:t>
      </w:r>
      <w:r w:rsidR="008D2EB3">
        <w:rPr>
          <w:rStyle w:val="c-bibliographic-informationvalue"/>
          <w:rFonts w:cs="Times New Roman"/>
          <w:lang w:val="en-GB"/>
        </w:rPr>
        <w:t xml:space="preserve"> to</w:t>
      </w:r>
      <w:r w:rsidR="007569E2" w:rsidRPr="00344E70">
        <w:rPr>
          <w:rStyle w:val="c-bibliographic-informationvalue"/>
          <w:rFonts w:cs="Times New Roman"/>
          <w:lang w:val="en-GB"/>
        </w:rPr>
        <w:t xml:space="preserve"> </w:t>
      </w:r>
      <w:r w:rsidR="00E1116A">
        <w:rPr>
          <w:rStyle w:val="c-bibliographic-informationvalue"/>
          <w:rFonts w:cs="Times New Roman"/>
          <w:lang w:val="en-GB"/>
        </w:rPr>
        <w:t>interpret this heterogeneous time series</w:t>
      </w:r>
      <w:r w:rsidR="007569E2" w:rsidRPr="00344E70">
        <w:rPr>
          <w:rStyle w:val="c-bibliographic-informationvalue"/>
          <w:rFonts w:cs="Times New Roman"/>
          <w:lang w:val="en-GB"/>
        </w:rPr>
        <w:t>: “</w:t>
      </w:r>
      <w:r w:rsidR="007569E2" w:rsidRPr="00344E70">
        <w:rPr>
          <w:i/>
          <w:iCs/>
          <w:lang w:val="en-GB"/>
        </w:rPr>
        <w:t xml:space="preserve">The temporal pattern of the compiled data shows that the linear decrease reported by </w:t>
      </w:r>
      <w:proofErr w:type="spellStart"/>
      <w:r w:rsidR="007569E2" w:rsidRPr="00344E70">
        <w:rPr>
          <w:i/>
          <w:iCs/>
          <w:lang w:val="en-GB"/>
        </w:rPr>
        <w:t>Hallmann</w:t>
      </w:r>
      <w:proofErr w:type="spellEnd"/>
      <w:r w:rsidR="007569E2" w:rsidRPr="00344E70">
        <w:rPr>
          <w:i/>
          <w:iCs/>
          <w:lang w:val="en-GB"/>
        </w:rPr>
        <w:t xml:space="preserve"> et al. throughout 2016 did not continue in more recent years, but instead biomass increased from 2016 until 2022, with highest values similar to those from the late 1980s reached in 2022 (Fig. </w:t>
      </w:r>
      <w:r w:rsidR="007569E2" w:rsidRPr="005951C8">
        <w:rPr>
          <w:i/>
          <w:iCs/>
          <w:lang w:val="en-GB"/>
        </w:rPr>
        <w:t>1</w:t>
      </w:r>
      <w:r w:rsidR="007569E2" w:rsidRPr="00344E70">
        <w:rPr>
          <w:i/>
          <w:iCs/>
          <w:lang w:val="en-GB"/>
        </w:rPr>
        <w:t>).</w:t>
      </w:r>
      <w:r w:rsidR="007569E2" w:rsidRPr="00344E70">
        <w:rPr>
          <w:rStyle w:val="c-bibliographic-informationvalue"/>
          <w:rFonts w:cs="Times New Roman"/>
          <w:i/>
          <w:iCs/>
          <w:lang w:val="en-GB"/>
        </w:rPr>
        <w:t>”</w:t>
      </w:r>
      <w:r w:rsidR="00AA13AE" w:rsidRPr="00AA13AE">
        <w:rPr>
          <w:rStyle w:val="c-bibliographic-informationvalue"/>
          <w:rFonts w:cs="Times New Roman"/>
          <w:lang w:val="en-GB"/>
        </w:rPr>
        <w:t>.</w:t>
      </w:r>
      <w:r w:rsidR="00EF5914">
        <w:rPr>
          <w:rStyle w:val="c-bibliographic-informationvalue"/>
          <w:rFonts w:cs="Times New Roman"/>
          <w:b/>
          <w:bCs/>
          <w:i/>
          <w:iCs/>
          <w:lang w:val="en-GB"/>
        </w:rPr>
        <w:br w:type="page"/>
      </w:r>
    </w:p>
    <w:p w14:paraId="7EB411B5" w14:textId="754729CE" w:rsidR="008E0FCA" w:rsidRPr="00344E70" w:rsidRDefault="00EF5914" w:rsidP="007569E2">
      <w:pPr>
        <w:pStyle w:val="Corpsdetexte"/>
        <w:ind w:firstLine="0"/>
        <w:rPr>
          <w:rStyle w:val="c-bibliographic-informationvalue"/>
          <w:rFonts w:cs="Times New Roman"/>
          <w:b/>
          <w:bCs/>
          <w:i/>
          <w:iCs/>
          <w:lang w:val="en-GB"/>
        </w:rPr>
      </w:pPr>
      <w:r>
        <w:rPr>
          <w:noProof/>
        </w:rPr>
        <w:lastRenderedPageBreak/>
        <w:drawing>
          <wp:anchor distT="0" distB="0" distL="114300" distR="114300" simplePos="0" relativeHeight="251663872" behindDoc="0" locked="0" layoutInCell="1" allowOverlap="1" wp14:anchorId="55967CE0" wp14:editId="5C7CD192">
            <wp:simplePos x="0" y="0"/>
            <wp:positionH relativeFrom="column">
              <wp:posOffset>33020</wp:posOffset>
            </wp:positionH>
            <wp:positionV relativeFrom="paragraph">
              <wp:posOffset>-4445</wp:posOffset>
            </wp:positionV>
            <wp:extent cx="5369560" cy="298323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69560" cy="2983230"/>
                    </a:xfrm>
                    <a:prstGeom prst="rect">
                      <a:avLst/>
                    </a:prstGeom>
                  </pic:spPr>
                </pic:pic>
              </a:graphicData>
            </a:graphic>
            <wp14:sizeRelH relativeFrom="page">
              <wp14:pctWidth>0</wp14:pctWidth>
            </wp14:sizeRelH>
            <wp14:sizeRelV relativeFrom="page">
              <wp14:pctHeight>0</wp14:pctHeight>
            </wp14:sizeRelV>
          </wp:anchor>
        </w:drawing>
      </w:r>
      <w:r w:rsidR="008E0FCA" w:rsidRPr="00344E70">
        <w:rPr>
          <w:rStyle w:val="c-bibliographic-informationvalue"/>
          <w:rFonts w:cs="Times New Roman"/>
          <w:b/>
          <w:bCs/>
          <w:i/>
          <w:iCs/>
          <w:lang w:val="en-GB"/>
        </w:rPr>
        <w:t xml:space="preserve">Fig. 1: Misleading presentation of the </w:t>
      </w:r>
      <w:r w:rsidR="00F601A7">
        <w:rPr>
          <w:rStyle w:val="c-bibliographic-informationvalue"/>
          <w:rFonts w:cs="Times New Roman"/>
          <w:b/>
          <w:bCs/>
          <w:i/>
          <w:iCs/>
          <w:lang w:val="en-GB"/>
        </w:rPr>
        <w:t>initial</w:t>
      </w:r>
      <w:r w:rsidR="008E0FCA" w:rsidRPr="00344E70">
        <w:rPr>
          <w:rStyle w:val="c-bibliographic-informationvalue"/>
          <w:rFonts w:cs="Times New Roman"/>
          <w:b/>
          <w:bCs/>
          <w:i/>
          <w:iCs/>
          <w:lang w:val="en-GB"/>
        </w:rPr>
        <w:t xml:space="preserve"> </w:t>
      </w:r>
      <w:r w:rsidR="00F601A7">
        <w:rPr>
          <w:rStyle w:val="c-bibliographic-informationvalue"/>
          <w:rFonts w:cs="Times New Roman"/>
          <w:b/>
          <w:bCs/>
          <w:i/>
          <w:iCs/>
          <w:lang w:val="en-GB"/>
        </w:rPr>
        <w:t xml:space="preserve">and new </w:t>
      </w:r>
      <w:r w:rsidR="008E0FCA" w:rsidRPr="00344E70">
        <w:rPr>
          <w:rStyle w:val="c-bibliographic-informationvalue"/>
          <w:rFonts w:cs="Times New Roman"/>
          <w:b/>
          <w:bCs/>
          <w:i/>
          <w:iCs/>
          <w:lang w:val="en-GB"/>
        </w:rPr>
        <w:t>dataset</w:t>
      </w:r>
      <w:r w:rsidR="00F601A7">
        <w:rPr>
          <w:rStyle w:val="c-bibliographic-informationvalue"/>
          <w:rFonts w:cs="Times New Roman"/>
          <w:b/>
          <w:bCs/>
          <w:i/>
          <w:iCs/>
          <w:lang w:val="en-GB"/>
        </w:rPr>
        <w:t>s for insect biomass</w:t>
      </w:r>
      <w:r w:rsidR="007569E2" w:rsidRPr="00344E70">
        <w:rPr>
          <w:rStyle w:val="c-bibliographic-informationvalue"/>
          <w:rFonts w:cs="Times New Roman"/>
          <w:b/>
          <w:bCs/>
          <w:i/>
          <w:iCs/>
          <w:lang w:val="en-GB"/>
        </w:rPr>
        <w:t>.</w:t>
      </w:r>
      <w:r w:rsidR="007569E2" w:rsidRPr="003157FB">
        <w:rPr>
          <w:rStyle w:val="c-bibliographic-informationvalue"/>
          <w:rFonts w:cs="Times New Roman"/>
          <w:i/>
          <w:iCs/>
          <w:lang w:val="en-GB"/>
        </w:rPr>
        <w:t xml:space="preserve"> </w:t>
      </w:r>
      <w:r w:rsidR="003157FB" w:rsidRPr="003157FB">
        <w:rPr>
          <w:rStyle w:val="c-bibliographic-informationvalue"/>
          <w:rFonts w:cs="Times New Roman"/>
          <w:i/>
          <w:iCs/>
          <w:lang w:val="en-GB"/>
        </w:rPr>
        <w:t>D</w:t>
      </w:r>
      <w:r w:rsidR="007569E2" w:rsidRPr="00344E70">
        <w:rPr>
          <w:rStyle w:val="c-bibliographic-informationvalue"/>
          <w:rFonts w:cs="Times New Roman"/>
          <w:i/>
          <w:iCs/>
          <w:lang w:val="en-GB"/>
        </w:rPr>
        <w:t xml:space="preserve">ata from </w:t>
      </w:r>
      <w:proofErr w:type="spellStart"/>
      <w:r w:rsidR="007569E2" w:rsidRPr="00344E70">
        <w:rPr>
          <w:rStyle w:val="c-bibliographic-informationvalue"/>
          <w:rFonts w:cs="Times New Roman"/>
          <w:i/>
          <w:iCs/>
          <w:lang w:val="en-GB"/>
        </w:rPr>
        <w:t>Hallmann</w:t>
      </w:r>
      <w:proofErr w:type="spellEnd"/>
      <w:r w:rsidR="007569E2" w:rsidRPr="00344E70">
        <w:rPr>
          <w:rStyle w:val="c-bibliographic-informationvalue"/>
          <w:rFonts w:cs="Times New Roman"/>
          <w:i/>
          <w:iCs/>
          <w:lang w:val="en-GB"/>
        </w:rPr>
        <w:t xml:space="preserve"> et al. (blue</w:t>
      </w:r>
      <w:r w:rsidR="003157FB">
        <w:rPr>
          <w:rStyle w:val="c-bibliographic-informationvalue"/>
          <w:rFonts w:cs="Times New Roman"/>
          <w:i/>
          <w:iCs/>
          <w:lang w:val="en-GB"/>
        </w:rPr>
        <w:t>, training dataset in Müller et al.</w:t>
      </w:r>
      <w:r w:rsidR="007569E2" w:rsidRPr="00344E70">
        <w:rPr>
          <w:rStyle w:val="c-bibliographic-informationvalue"/>
          <w:rFonts w:cs="Times New Roman"/>
          <w:i/>
          <w:iCs/>
          <w:lang w:val="en-GB"/>
        </w:rPr>
        <w:t>) and more recently collected data (beige</w:t>
      </w:r>
      <w:r w:rsidR="003157FB">
        <w:rPr>
          <w:rStyle w:val="c-bibliographic-informationvalue"/>
          <w:rFonts w:cs="Times New Roman"/>
          <w:i/>
          <w:iCs/>
          <w:lang w:val="en-GB"/>
        </w:rPr>
        <w:t>, validation dataset in Müller et al.</w:t>
      </w:r>
      <w:r w:rsidR="007569E2" w:rsidRPr="00344E70">
        <w:rPr>
          <w:rStyle w:val="c-bibliographic-informationvalue"/>
          <w:rFonts w:cs="Times New Roman"/>
          <w:i/>
          <w:iCs/>
          <w:lang w:val="en-GB"/>
        </w:rPr>
        <w:t xml:space="preserve">) were presented by Müller et al. on the same time series (a), </w:t>
      </w:r>
      <w:r w:rsidR="003157FB">
        <w:rPr>
          <w:rStyle w:val="c-bibliographic-informationvalue"/>
          <w:rFonts w:cs="Times New Roman"/>
          <w:i/>
          <w:iCs/>
          <w:lang w:val="en-GB"/>
        </w:rPr>
        <w:t xml:space="preserve">while </w:t>
      </w:r>
      <w:r w:rsidR="007569E2" w:rsidRPr="00344E70">
        <w:rPr>
          <w:rStyle w:val="c-bibliographic-informationvalue"/>
          <w:rFonts w:cs="Times New Roman"/>
          <w:i/>
          <w:iCs/>
          <w:lang w:val="en-GB"/>
        </w:rPr>
        <w:t xml:space="preserve">they were collected in different </w:t>
      </w:r>
      <w:r w:rsidR="007755BE">
        <w:rPr>
          <w:rStyle w:val="c-bibliographic-informationvalue"/>
          <w:rFonts w:cs="Times New Roman"/>
          <w:i/>
          <w:iCs/>
          <w:lang w:val="en-GB"/>
        </w:rPr>
        <w:t xml:space="preserve">geographic </w:t>
      </w:r>
      <w:r w:rsidR="00F601A7">
        <w:rPr>
          <w:rStyle w:val="c-bibliographic-informationvalue"/>
          <w:rFonts w:cs="Times New Roman"/>
          <w:i/>
          <w:iCs/>
          <w:lang w:val="en-GB"/>
        </w:rPr>
        <w:t>area</w:t>
      </w:r>
      <w:r w:rsidR="002D2062">
        <w:rPr>
          <w:rStyle w:val="c-bibliographic-informationvalue"/>
          <w:rFonts w:cs="Times New Roman"/>
          <w:i/>
          <w:iCs/>
          <w:lang w:val="en-GB"/>
        </w:rPr>
        <w:t>s</w:t>
      </w:r>
      <w:r w:rsidR="007569E2" w:rsidRPr="00344E70">
        <w:rPr>
          <w:rStyle w:val="c-bibliographic-informationvalue"/>
          <w:rFonts w:cs="Times New Roman"/>
          <w:i/>
          <w:iCs/>
          <w:lang w:val="en-GB"/>
        </w:rPr>
        <w:t xml:space="preserve"> (</w:t>
      </w:r>
      <w:r w:rsidR="006A4FD4">
        <w:rPr>
          <w:rStyle w:val="c-bibliographic-informationvalue"/>
          <w:rFonts w:cs="Times New Roman"/>
          <w:i/>
          <w:iCs/>
          <w:lang w:val="en-GB"/>
        </w:rPr>
        <w:t>c</w:t>
      </w:r>
      <w:r w:rsidR="007569E2" w:rsidRPr="00344E70">
        <w:rPr>
          <w:rStyle w:val="c-bibliographic-informationvalue"/>
          <w:rFonts w:cs="Times New Roman"/>
          <w:i/>
          <w:iCs/>
          <w:lang w:val="en-GB"/>
        </w:rPr>
        <w:t>)</w:t>
      </w:r>
      <w:r w:rsidR="001E1181">
        <w:rPr>
          <w:rStyle w:val="c-bibliographic-informationvalue"/>
          <w:rFonts w:cs="Times New Roman"/>
          <w:i/>
          <w:iCs/>
          <w:lang w:val="en-GB"/>
        </w:rPr>
        <w:t xml:space="preserve">, with different levels of disturbances </w:t>
      </w:r>
      <w:r w:rsidR="009424AA">
        <w:rPr>
          <w:rStyle w:val="c-bibliographic-informationvalue"/>
          <w:rFonts w:cs="Times New Roman"/>
          <w:i/>
          <w:iCs/>
          <w:lang w:val="en-GB"/>
        </w:rPr>
        <w:t>(</w:t>
      </w:r>
      <w:r w:rsidR="006A4FD4">
        <w:rPr>
          <w:rStyle w:val="c-bibliographic-informationvalue"/>
          <w:rFonts w:cs="Times New Roman"/>
          <w:i/>
          <w:iCs/>
          <w:lang w:val="en-GB"/>
        </w:rPr>
        <w:t>d</w:t>
      </w:r>
      <w:r w:rsidR="001E1181">
        <w:rPr>
          <w:rStyle w:val="c-bibliographic-informationvalue"/>
          <w:rFonts w:cs="Times New Roman"/>
          <w:i/>
          <w:iCs/>
          <w:lang w:val="en-GB"/>
        </w:rPr>
        <w:t>,</w:t>
      </w:r>
      <w:r w:rsidR="009424AA">
        <w:rPr>
          <w:rStyle w:val="c-bibliographic-informationvalue"/>
          <w:rFonts w:cs="Times New Roman"/>
          <w:i/>
          <w:iCs/>
          <w:lang w:val="en-GB"/>
        </w:rPr>
        <w:t xml:space="preserve"> Human Footprint Index</w:t>
      </w:r>
      <w:r w:rsidR="001E1181">
        <w:rPr>
          <w:rStyle w:val="c-bibliographic-informationvalue"/>
          <w:rFonts w:cs="Times New Roman"/>
          <w:i/>
          <w:iCs/>
          <w:lang w:val="en-GB"/>
        </w:rPr>
        <w:t xml:space="preserve"> </w:t>
      </w:r>
      <w:r w:rsidR="00411DC5">
        <w:rPr>
          <w:rStyle w:val="c-bibliographic-informationvalue"/>
          <w:rFonts w:cs="Times New Roman"/>
          <w:i/>
          <w:iCs/>
          <w:lang w:val="en-GB"/>
        </w:rPr>
        <w:t>v2 1995-2004</w:t>
      </w:r>
      <w:r w:rsidR="009424AA">
        <w:rPr>
          <w:rStyle w:val="c-bibliographic-informationvalue"/>
          <w:rFonts w:cs="Times New Roman"/>
          <w:i/>
          <w:iCs/>
          <w:lang w:val="en-GB"/>
        </w:rPr>
        <w:t>)</w:t>
      </w:r>
      <w:r w:rsidR="00254603">
        <w:rPr>
          <w:rStyle w:val="c-bibliographic-informationvalue"/>
          <w:rFonts w:cs="Times New Roman"/>
          <w:i/>
          <w:iCs/>
          <w:lang w:val="en-GB"/>
        </w:rPr>
        <w:t>.</w:t>
      </w:r>
      <w:r w:rsidR="001E1181">
        <w:rPr>
          <w:rStyle w:val="c-bibliographic-informationvalue"/>
          <w:rFonts w:cs="Times New Roman"/>
          <w:i/>
          <w:iCs/>
          <w:lang w:val="en-GB"/>
        </w:rPr>
        <w:t xml:space="preserve"> (d) Average (±CI</w:t>
      </w:r>
      <w:r w:rsidR="001E1181" w:rsidRPr="001E1181">
        <w:rPr>
          <w:rStyle w:val="c-bibliographic-informationvalue"/>
          <w:rFonts w:cs="Times New Roman"/>
          <w:i/>
          <w:iCs/>
          <w:vertAlign w:val="subscript"/>
          <w:lang w:val="en-GB"/>
        </w:rPr>
        <w:t>95%</w:t>
      </w:r>
      <w:r w:rsidR="001E1181">
        <w:rPr>
          <w:rStyle w:val="c-bibliographic-informationvalue"/>
          <w:rFonts w:cs="Times New Roman"/>
          <w:i/>
          <w:iCs/>
          <w:lang w:val="en-GB"/>
        </w:rPr>
        <w:t>) biomass values as a function of the dataset,</w:t>
      </w:r>
      <w:r w:rsidR="008F7E3A">
        <w:rPr>
          <w:rStyle w:val="c-bibliographic-informationvalue"/>
          <w:rFonts w:cs="Times New Roman"/>
          <w:i/>
          <w:iCs/>
          <w:lang w:val="en-GB"/>
        </w:rPr>
        <w:t xml:space="preserve"> predicted by a GAM</w:t>
      </w:r>
      <w:r w:rsidR="001E1181">
        <w:rPr>
          <w:rStyle w:val="c-bibliographic-informationvalue"/>
          <w:rFonts w:cs="Times New Roman"/>
          <w:i/>
          <w:iCs/>
          <w:lang w:val="en-GB"/>
        </w:rPr>
        <w:t xml:space="preserve"> accounting for spatial </w:t>
      </w:r>
      <w:r w:rsidR="00FF1BF4">
        <w:rPr>
          <w:rStyle w:val="c-bibliographic-informationvalue"/>
          <w:rFonts w:cs="Times New Roman"/>
          <w:i/>
          <w:iCs/>
          <w:lang w:val="en-GB"/>
        </w:rPr>
        <w:t>autocorrelation</w:t>
      </w:r>
      <w:r w:rsidR="001E1181">
        <w:rPr>
          <w:rStyle w:val="c-bibliographic-informationvalue"/>
          <w:rFonts w:cs="Times New Roman"/>
          <w:i/>
          <w:iCs/>
          <w:lang w:val="en-GB"/>
        </w:rPr>
        <w:t xml:space="preserve">, site random effects, </w:t>
      </w:r>
      <w:proofErr w:type="gramStart"/>
      <w:r w:rsidR="001E1181">
        <w:rPr>
          <w:rStyle w:val="c-bibliographic-informationvalue"/>
          <w:rFonts w:cs="Times New Roman"/>
          <w:i/>
          <w:iCs/>
          <w:lang w:val="en-GB"/>
        </w:rPr>
        <w:t>time</w:t>
      </w:r>
      <w:proofErr w:type="gramEnd"/>
      <w:r w:rsidR="001E1181">
        <w:rPr>
          <w:rStyle w:val="c-bibliographic-informationvalue"/>
          <w:rFonts w:cs="Times New Roman"/>
          <w:i/>
          <w:iCs/>
          <w:lang w:val="en-GB"/>
        </w:rPr>
        <w:t xml:space="preserve"> and weather conditions. The significant difference </w:t>
      </w:r>
      <w:r w:rsidR="0056768C">
        <w:rPr>
          <w:rStyle w:val="c-bibliographic-informationvalue"/>
          <w:rFonts w:cs="Times New Roman"/>
          <w:i/>
          <w:iCs/>
          <w:lang w:val="en-GB"/>
        </w:rPr>
        <w:t>shows</w:t>
      </w:r>
      <w:r w:rsidR="001E1181">
        <w:rPr>
          <w:rStyle w:val="c-bibliographic-informationvalue"/>
          <w:rFonts w:cs="Times New Roman"/>
          <w:i/>
          <w:iCs/>
          <w:lang w:val="en-GB"/>
        </w:rPr>
        <w:t xml:space="preserve"> that these dataset</w:t>
      </w:r>
      <w:r w:rsidR="00224BEE">
        <w:rPr>
          <w:rStyle w:val="c-bibliographic-informationvalue"/>
          <w:rFonts w:cs="Times New Roman"/>
          <w:i/>
          <w:iCs/>
          <w:lang w:val="en-GB"/>
        </w:rPr>
        <w:t>s</w:t>
      </w:r>
      <w:r w:rsidR="001E1181">
        <w:rPr>
          <w:rStyle w:val="c-bibliographic-informationvalue"/>
          <w:rFonts w:cs="Times New Roman"/>
          <w:i/>
          <w:iCs/>
          <w:lang w:val="en-GB"/>
        </w:rPr>
        <w:t xml:space="preserve"> are not comparable, and that the increase in biomass on 2016-2022 relative to 1989-2016 could be due to </w:t>
      </w:r>
      <w:r w:rsidR="00045739">
        <w:rPr>
          <w:rStyle w:val="c-bibliographic-informationvalue"/>
          <w:rFonts w:cs="Times New Roman"/>
          <w:i/>
          <w:iCs/>
          <w:lang w:val="en-GB"/>
        </w:rPr>
        <w:t xml:space="preserve">the difference </w:t>
      </w:r>
      <w:r w:rsidR="001E1181">
        <w:rPr>
          <w:rStyle w:val="c-bibliographic-informationvalue"/>
          <w:rFonts w:cs="Times New Roman"/>
          <w:i/>
          <w:iCs/>
          <w:lang w:val="en-GB"/>
        </w:rPr>
        <w:t>in sampling region.</w:t>
      </w:r>
    </w:p>
    <w:p w14:paraId="7D1E3A88" w14:textId="6F9C7549" w:rsidR="006F5F3D" w:rsidRDefault="006F5F3D" w:rsidP="006F5F3D">
      <w:pPr>
        <w:pStyle w:val="Titre2"/>
        <w:rPr>
          <w:lang w:val="en-GB"/>
        </w:rPr>
      </w:pPr>
      <w:r>
        <w:rPr>
          <w:lang w:val="en-GB"/>
        </w:rPr>
        <w:t xml:space="preserve">Weather conditions is not the only driver of </w:t>
      </w:r>
      <w:r w:rsidRPr="006F5F3D">
        <w:rPr>
          <w:lang w:val="en-GB"/>
        </w:rPr>
        <w:t xml:space="preserve">temporal changes in insect </w:t>
      </w:r>
      <w:proofErr w:type="gramStart"/>
      <w:r w:rsidRPr="006F5F3D">
        <w:rPr>
          <w:lang w:val="en-GB"/>
        </w:rPr>
        <w:t>biomass</w:t>
      </w:r>
      <w:proofErr w:type="gramEnd"/>
    </w:p>
    <w:p w14:paraId="4C8BDB7E" w14:textId="5A2B7019" w:rsidR="0035261D" w:rsidRDefault="00622DC0" w:rsidP="00622DC0">
      <w:pPr>
        <w:pStyle w:val="Corpsdetexte"/>
        <w:rPr>
          <w:lang w:val="en-GB"/>
        </w:rPr>
      </w:pPr>
      <w:r>
        <w:rPr>
          <w:lang w:val="en-GB"/>
        </w:rPr>
        <w:t>Second</w:t>
      </w:r>
      <w:r w:rsidRPr="00344E70">
        <w:rPr>
          <w:lang w:val="en-GB"/>
        </w:rPr>
        <w:t xml:space="preserve">, </w:t>
      </w:r>
      <w:r w:rsidRPr="00344E70">
        <w:rPr>
          <w:rStyle w:val="c-bibliographic-informationvalue"/>
          <w:rFonts w:cs="Times New Roman"/>
          <w:lang w:val="en-GB"/>
        </w:rPr>
        <w:t xml:space="preserve">Müller </w:t>
      </w:r>
      <w:r w:rsidRPr="00344E70">
        <w:rPr>
          <w:rStyle w:val="c-bibliographic-informationvalue"/>
          <w:rFonts w:cs="Times New Roman"/>
          <w:i/>
          <w:iCs/>
          <w:lang w:val="en-GB"/>
        </w:rPr>
        <w:t>et al.</w:t>
      </w:r>
      <w:r w:rsidRPr="00344E70">
        <w:rPr>
          <w:rStyle w:val="c-bibliographic-informationvalue"/>
          <w:rFonts w:cs="Times New Roman"/>
          <w:lang w:val="en-GB"/>
        </w:rPr>
        <w:t xml:space="preserve"> argue that </w:t>
      </w:r>
      <w:r>
        <w:rPr>
          <w:lang w:val="en-GB"/>
        </w:rPr>
        <w:t>weather conditions</w:t>
      </w:r>
      <w:r w:rsidRPr="00344E70">
        <w:rPr>
          <w:lang w:val="en-GB"/>
        </w:rPr>
        <w:t xml:space="preserve"> were the only driver of temporal changes in insect biomass, because when </w:t>
      </w:r>
      <w:r>
        <w:rPr>
          <w:lang w:val="en-GB"/>
        </w:rPr>
        <w:t>weather conditions</w:t>
      </w:r>
      <w:r w:rsidRPr="00344E70">
        <w:rPr>
          <w:lang w:val="en-GB"/>
        </w:rPr>
        <w:t xml:space="preserve"> </w:t>
      </w:r>
      <w:r>
        <w:rPr>
          <w:lang w:val="en-GB"/>
        </w:rPr>
        <w:t xml:space="preserve">were included </w:t>
      </w:r>
      <w:r w:rsidRPr="00344E70">
        <w:rPr>
          <w:lang w:val="en-GB"/>
        </w:rPr>
        <w:t xml:space="preserve">in their model, there was no remaining temporal trend in the residuals of the model (model 5 of their study). </w:t>
      </w:r>
      <w:r w:rsidR="009E5666" w:rsidRPr="009E5666">
        <w:rPr>
          <w:lang w:val="en-GB"/>
        </w:rPr>
        <w:t>Their analyses clearly show that climatic conditions have a major impact on insect biomass</w:t>
      </w:r>
      <w:r w:rsidR="009E5666">
        <w:rPr>
          <w:lang w:val="en-GB"/>
        </w:rPr>
        <w:t>.</w:t>
      </w:r>
      <w:r w:rsidR="00133F96">
        <w:rPr>
          <w:lang w:val="en-GB"/>
        </w:rPr>
        <w:t xml:space="preserve"> However, </w:t>
      </w:r>
      <w:r w:rsidR="00133F96" w:rsidRPr="00344E70">
        <w:rPr>
          <w:rStyle w:val="c-bibliographic-informationvalue"/>
          <w:rFonts w:cs="Times New Roman"/>
          <w:lang w:val="en-GB"/>
        </w:rPr>
        <w:t xml:space="preserve">Müller </w:t>
      </w:r>
      <w:r w:rsidR="00133F96" w:rsidRPr="00344E70">
        <w:rPr>
          <w:rStyle w:val="c-bibliographic-informationvalue"/>
          <w:rFonts w:cs="Times New Roman"/>
          <w:i/>
          <w:iCs/>
          <w:lang w:val="en-GB"/>
        </w:rPr>
        <w:t>et al.</w:t>
      </w:r>
      <w:r w:rsidR="00133F96" w:rsidRPr="00344E70">
        <w:rPr>
          <w:rStyle w:val="c-bibliographic-informationvalue"/>
          <w:rFonts w:cs="Times New Roman"/>
          <w:lang w:val="en-GB"/>
        </w:rPr>
        <w:t xml:space="preserve"> </w:t>
      </w:r>
      <w:r w:rsidR="00133F96">
        <w:rPr>
          <w:rStyle w:val="c-bibliographic-informationvalue"/>
          <w:rFonts w:cs="Times New Roman"/>
          <w:lang w:val="en-GB"/>
        </w:rPr>
        <w:t>did not control for missing drivers</w:t>
      </w:r>
      <w:r w:rsidR="00133F96">
        <w:rPr>
          <w:lang w:val="en-GB"/>
        </w:rPr>
        <w:t xml:space="preserve"> of insect biomass in their model, while</w:t>
      </w:r>
      <w:r w:rsidR="0035261D">
        <w:rPr>
          <w:lang w:val="en-GB"/>
        </w:rPr>
        <w:t>, as in all ecological studies,</w:t>
      </w:r>
      <w:r w:rsidR="00133F96">
        <w:rPr>
          <w:lang w:val="en-GB"/>
        </w:rPr>
        <w:t xml:space="preserve"> the list is long, including for example the use and toxicity of pesticides</w:t>
      </w:r>
      <w:r w:rsidR="00133F96">
        <w:rPr>
          <w:lang w:val="en-GB"/>
        </w:rPr>
        <w:fldChar w:fldCharType="begin"/>
      </w:r>
      <w:r w:rsidR="006E36E5">
        <w:rPr>
          <w:lang w:val="en-GB"/>
        </w:rPr>
        <w:instrText xml:space="preserve"> ADDIN ZOTERO_ITEM CSL_CITATION {"citationID":"OQrxcmZi","properties":{"formattedCitation":"\\super 3,4\\nosupersub{}","plainCitation":"3,4","noteIndex":0},"citationItems":[{"id":5664,"uris":["http://zotero.org/users/2552365/items/RZSJWBZ4"],"itemData":{"id":5664,"type":"article-journal","abstract":"There is an ongoing unprecedented loss in insects, both in terms of richness and biomass. The usage of pesticides, especially neonicotinoid insecticides, has been widely suggested to be a contributor to this decline. However, the risks of neonicotinoids to natural insect populations have remained largely unknown due to a lack of field-realistic experiments. Here, we used an outdoor experiment to determine effects of field-realistic concentrations of the commonly applied neonicotinoid thiacloprid on the emergence of naturally assembled aquatic insect populations. Following application, all major orders of emerging aquatic insects (Coleoptera, Diptera, Ephemeroptera, Odonata, and Trichoptera) declined strongly in both abundance and biomass. At the highest concentration (10 µg/L), emergence of most orders was nearly absent. Diversity of the most species-rich family, Chironomidae, decreased by 50% at more commonly observed concentrations (1 µg/L) and was generally reduced to a single species at the highest concentration. Our experimental findings thereby showcase a causal link of neonicotinoids and the ongoing insect decline. Given the urgency of the insect decline, our results highlight the need to reconsider the mass usage of neonicotinoids to preserve freshwater insects as well as the life and services depending on them.","container-title":"Proceedings of the National Academy of Sciences","DOI":"10.1073/pnas.2105692118","issue":"44","note":"publisher: Proceedings of the National Academy of Sciences","page":"e2105692118","source":"pnas.org (Atypon)","title":"Experimental evidence for neonicotinoid driven decline in aquatic emerging insects","volume":"118","author":[{"family":"Barmentlo","given":"S. Henrik"},{"family":"Schrama","given":"Maarten"},{"family":"Snoo","given":"Geert R.","non-dropping-particle":"de"},{"family":"Bodegom","given":"Peter M.","non-dropping-particle":"van"},{"family":"Nieuwenhuijzen","given":"André","non-dropping-particle":"van"},{"family":"Vijver","given":"Martina G."}],"issued":{"date-parts":[["2021",11,2]]}}},{"id":5594,"uris":["http://zotero.org/users/2552365/items/LBERUC6Y"],"itemData":{"id":5594,"type":"article-journal","abstract":"Major declines in insect biomass and diversity, reviewed here, have become obvious and well documented since the end of World War II. Here, we conclude that the spread and intensification of agriculture during the past half century is directly related to these losses. In addition, many areas, including tropical mountains, are suffering serious losses because of climate change as well. Crops currently occupy about 11% of the world’s land surface, with active grazing taking place over an additional 30%. The industrialization of agriculture during the second half of the 20th century involved farming on greatly expanded scales, monoculturing, the application of increasing amounts of pesticides and fertilizers, and the elimination of interspersed hedgerows and other wildlife habitat fragments, all practices that are destructive to insect and other biodiversity in and near the fields. Some of the insects that we are destroying, including pollinators and predators of crop pests, are directly beneficial to the crops. In the tropics generally, natural vegetation is being destroyed rapidly and often replaced with export crops such as oil palm and soybeans. To mitigate the effects of the Sixth Mass Extinction event that we have caused and are experiencing now, the following will be necessary: a stable (and almost certainly lower) human population, sustainable levels of consumption, and social justice that empowers the less wealthy people and nations of the world, where the vast majority of us live, will be necessary.","container-title":"Proceedings of the National Academy of Sciences","DOI":"10.1073/pnas.2002548117","issue":"2","note":"publisher: Proceedings of the National Academy of Sciences","page":"e2002548117","source":"pnas.org (Atypon)","title":"Agricultural intensification and climate change are rapidly decreasing insect biodiversity","volume":"118","author":[{"family":"Raven","given":"Peter H."},{"family":"Wagner","given":"David L."}],"issued":{"date-parts":[["2021",1,12]]}}}],"schema":"https://github.com/citation-style-language/schema/raw/master/csl-citation.json"} </w:instrText>
      </w:r>
      <w:r w:rsidR="00133F96">
        <w:rPr>
          <w:lang w:val="en-GB"/>
        </w:rPr>
        <w:fldChar w:fldCharType="separate"/>
      </w:r>
      <w:r w:rsidR="006E36E5" w:rsidRPr="006E36E5">
        <w:rPr>
          <w:rFonts w:cs="Times New Roman"/>
          <w:vertAlign w:val="superscript"/>
        </w:rPr>
        <w:t>3,4</w:t>
      </w:r>
      <w:r w:rsidR="00133F96">
        <w:rPr>
          <w:lang w:val="en-GB"/>
        </w:rPr>
        <w:fldChar w:fldCharType="end"/>
      </w:r>
      <w:r w:rsidR="0035261D">
        <w:rPr>
          <w:lang w:val="en-GB"/>
        </w:rPr>
        <w:t>. One way to do so would be to account for a remaining temporal trend, not in the residual as authors did, but directly in the model used to model insect biomass. Estimating the temporal trend in the residuals, is a</w:t>
      </w:r>
      <w:r w:rsidRPr="00344E70">
        <w:rPr>
          <w:lang w:val="en-GB"/>
        </w:rPr>
        <w:t xml:space="preserve"> hierarchical </w:t>
      </w:r>
      <w:r>
        <w:rPr>
          <w:lang w:val="en-GB"/>
        </w:rPr>
        <w:t xml:space="preserve">approach </w:t>
      </w:r>
      <w:r w:rsidR="0035261D">
        <w:rPr>
          <w:lang w:val="en-GB"/>
        </w:rPr>
        <w:t xml:space="preserve">that </w:t>
      </w:r>
      <w:r w:rsidRPr="00344E70">
        <w:rPr>
          <w:lang w:val="en-GB"/>
        </w:rPr>
        <w:t>is highly biased: the</w:t>
      </w:r>
      <w:r>
        <w:rPr>
          <w:lang w:val="en-GB"/>
        </w:rPr>
        <w:t xml:space="preserve"> model </w:t>
      </w:r>
      <w:r w:rsidRPr="00344E70">
        <w:rPr>
          <w:lang w:val="en-GB"/>
        </w:rPr>
        <w:t xml:space="preserve">first absorbs all the variation possible with </w:t>
      </w:r>
      <w:r>
        <w:rPr>
          <w:lang w:val="en-GB"/>
        </w:rPr>
        <w:t>weather</w:t>
      </w:r>
      <w:r w:rsidRPr="00344E70">
        <w:rPr>
          <w:lang w:val="en-GB"/>
        </w:rPr>
        <w:t xml:space="preserve"> data </w:t>
      </w:r>
      <w:r>
        <w:rPr>
          <w:lang w:val="en-GB"/>
        </w:rPr>
        <w:t xml:space="preserve">before the authors </w:t>
      </w:r>
      <w:r w:rsidRPr="00344E70">
        <w:rPr>
          <w:lang w:val="en-GB"/>
        </w:rPr>
        <w:t xml:space="preserve">look for a remaining temporal trend. Since </w:t>
      </w:r>
      <w:r>
        <w:rPr>
          <w:lang w:val="en-GB"/>
        </w:rPr>
        <w:t>there is a known temporal trend in weather conditions themselves (aka climate change)</w:t>
      </w:r>
      <w:r w:rsidRPr="00344E70">
        <w:rPr>
          <w:lang w:val="en-GB"/>
        </w:rPr>
        <w:t>, the statistical fit</w:t>
      </w:r>
      <w:r>
        <w:rPr>
          <w:lang w:val="en-GB"/>
        </w:rPr>
        <w:t>,</w:t>
      </w:r>
      <w:r w:rsidRPr="00344E70">
        <w:rPr>
          <w:lang w:val="en-GB"/>
        </w:rPr>
        <w:t xml:space="preserve"> </w:t>
      </w:r>
      <w:r>
        <w:rPr>
          <w:lang w:val="en-GB"/>
        </w:rPr>
        <w:t>which seeks</w:t>
      </w:r>
      <w:r w:rsidRPr="00344E70">
        <w:rPr>
          <w:lang w:val="en-GB"/>
        </w:rPr>
        <w:t xml:space="preserve"> to explain as much variance </w:t>
      </w:r>
      <w:r>
        <w:rPr>
          <w:lang w:val="en-GB"/>
        </w:rPr>
        <w:t xml:space="preserve">as possible </w:t>
      </w:r>
      <w:r w:rsidRPr="00344E70">
        <w:rPr>
          <w:lang w:val="en-GB"/>
        </w:rPr>
        <w:t xml:space="preserve">with the available variables, is likely to attribute any temporal change in insect biomass to </w:t>
      </w:r>
      <w:r>
        <w:rPr>
          <w:lang w:val="en-GB"/>
        </w:rPr>
        <w:t>temporal changes in weather conditions</w:t>
      </w:r>
      <w:r w:rsidRPr="00344E70">
        <w:rPr>
          <w:lang w:val="en-GB"/>
        </w:rPr>
        <w:t xml:space="preserve">. Thus, the </w:t>
      </w:r>
      <w:r>
        <w:rPr>
          <w:lang w:val="en-GB"/>
        </w:rPr>
        <w:t>absence</w:t>
      </w:r>
      <w:r w:rsidRPr="00344E70">
        <w:rPr>
          <w:lang w:val="en-GB"/>
        </w:rPr>
        <w:t xml:space="preserve"> of temporal trend in the residuals is not informative</w:t>
      </w:r>
      <w:r>
        <w:rPr>
          <w:lang w:val="en-GB"/>
        </w:rPr>
        <w:t xml:space="preserve"> on the importance of non-modelled drivers</w:t>
      </w:r>
      <w:r w:rsidRPr="00344E70">
        <w:rPr>
          <w:lang w:val="en-GB"/>
        </w:rPr>
        <w:t xml:space="preserve">. </w:t>
      </w:r>
    </w:p>
    <w:p w14:paraId="7838A288" w14:textId="6844194A" w:rsidR="00884D46" w:rsidRDefault="000C0094" w:rsidP="00884D46">
      <w:pPr>
        <w:pStyle w:val="Corpsdetexte"/>
        <w:rPr>
          <w:lang w:val="en-GB"/>
        </w:rPr>
      </w:pPr>
      <w:r>
        <w:rPr>
          <w:lang w:val="en-GB"/>
        </w:rPr>
        <w:t>W</w:t>
      </w:r>
      <w:r w:rsidR="00622DC0" w:rsidRPr="00344E70">
        <w:rPr>
          <w:lang w:val="en-GB"/>
        </w:rPr>
        <w:t xml:space="preserve">hen </w:t>
      </w:r>
      <w:r w:rsidR="00622DC0">
        <w:rPr>
          <w:lang w:val="en-GB"/>
        </w:rPr>
        <w:t xml:space="preserve">I </w:t>
      </w:r>
      <w:r w:rsidR="00622DC0" w:rsidRPr="00344E70">
        <w:rPr>
          <w:lang w:val="en-GB"/>
        </w:rPr>
        <w:t>estimat</w:t>
      </w:r>
      <w:r w:rsidR="00622DC0">
        <w:rPr>
          <w:lang w:val="en-GB"/>
        </w:rPr>
        <w:t>ed</w:t>
      </w:r>
      <w:r w:rsidR="00622DC0" w:rsidRPr="00344E70">
        <w:rPr>
          <w:lang w:val="en-GB"/>
        </w:rPr>
        <w:t xml:space="preserve"> </w:t>
      </w:r>
      <w:r w:rsidR="00622DC0">
        <w:rPr>
          <w:lang w:val="en-GB"/>
        </w:rPr>
        <w:t xml:space="preserve">both a </w:t>
      </w:r>
      <w:r w:rsidR="00622DC0" w:rsidRPr="00344E70">
        <w:rPr>
          <w:lang w:val="en-GB"/>
        </w:rPr>
        <w:t>temporal trend</w:t>
      </w:r>
      <w:r w:rsidR="00622DC0">
        <w:rPr>
          <w:lang w:val="en-GB"/>
        </w:rPr>
        <w:t xml:space="preserve"> in insect biomass</w:t>
      </w:r>
      <w:r w:rsidR="00622DC0" w:rsidRPr="00344E70">
        <w:rPr>
          <w:lang w:val="en-GB"/>
        </w:rPr>
        <w:t xml:space="preserve"> and </w:t>
      </w:r>
      <w:r w:rsidR="00622DC0">
        <w:rPr>
          <w:lang w:val="en-GB"/>
        </w:rPr>
        <w:t xml:space="preserve">the </w:t>
      </w:r>
      <w:r w:rsidR="00622DC0" w:rsidRPr="00344E70">
        <w:rPr>
          <w:lang w:val="en-GB"/>
        </w:rPr>
        <w:t>effect</w:t>
      </w:r>
      <w:r w:rsidR="00622DC0">
        <w:rPr>
          <w:lang w:val="en-GB"/>
        </w:rPr>
        <w:t>s</w:t>
      </w:r>
      <w:r w:rsidR="00622DC0" w:rsidRPr="00344E70">
        <w:rPr>
          <w:lang w:val="en-GB"/>
        </w:rPr>
        <w:t xml:space="preserve"> of </w:t>
      </w:r>
      <w:r w:rsidR="00622DC0">
        <w:rPr>
          <w:lang w:val="en-GB"/>
        </w:rPr>
        <w:t>weather conditions</w:t>
      </w:r>
      <w:r w:rsidR="00622DC0" w:rsidRPr="00344E70">
        <w:rPr>
          <w:lang w:val="en-GB"/>
        </w:rPr>
        <w:t xml:space="preserve"> simultaneously</w:t>
      </w:r>
      <w:r w:rsidR="00622DC0">
        <w:rPr>
          <w:lang w:val="en-GB"/>
        </w:rPr>
        <w:t>,</w:t>
      </w:r>
      <w:r w:rsidR="00622DC0" w:rsidRPr="00344E70">
        <w:rPr>
          <w:lang w:val="en-GB"/>
        </w:rPr>
        <w:t xml:space="preserve"> by</w:t>
      </w:r>
      <w:r w:rsidR="00622DC0">
        <w:rPr>
          <w:lang w:val="en-GB"/>
        </w:rPr>
        <w:t xml:space="preserve"> simply</w:t>
      </w:r>
      <w:r w:rsidR="00622DC0" w:rsidRPr="00344E70">
        <w:rPr>
          <w:lang w:val="en-GB"/>
        </w:rPr>
        <w:t xml:space="preserve"> adding a linear year effect to </w:t>
      </w:r>
      <w:r w:rsidR="00622DC0">
        <w:rPr>
          <w:lang w:val="en-GB"/>
        </w:rPr>
        <w:t xml:space="preserve">Müller </w:t>
      </w:r>
      <w:r w:rsidR="00622DC0" w:rsidRPr="000C0094">
        <w:rPr>
          <w:i/>
          <w:iCs/>
          <w:lang w:val="en-GB"/>
        </w:rPr>
        <w:t>et al.</w:t>
      </w:r>
      <w:r w:rsidR="00622DC0">
        <w:rPr>
          <w:lang w:val="en-GB"/>
        </w:rPr>
        <w:t>’s</w:t>
      </w:r>
      <w:r w:rsidR="00622DC0" w:rsidRPr="00344E70">
        <w:rPr>
          <w:lang w:val="en-GB"/>
        </w:rPr>
        <w:t xml:space="preserve"> model, </w:t>
      </w:r>
      <w:r w:rsidR="00622DC0">
        <w:rPr>
          <w:lang w:val="en-GB"/>
        </w:rPr>
        <w:t>I</w:t>
      </w:r>
      <w:r w:rsidR="00622DC0" w:rsidRPr="00344E70">
        <w:rPr>
          <w:lang w:val="en-GB"/>
        </w:rPr>
        <w:t xml:space="preserve"> found opposite results</w:t>
      </w:r>
      <w:r w:rsidR="00622DC0">
        <w:rPr>
          <w:lang w:val="en-GB"/>
        </w:rPr>
        <w:t xml:space="preserve">, while improving the fit of the model (lower </w:t>
      </w:r>
      <w:r w:rsidR="00622DC0" w:rsidRPr="00260F70">
        <w:rPr>
          <w:lang w:val="en-GB"/>
        </w:rPr>
        <w:t>AIC</w:t>
      </w:r>
      <w:r w:rsidR="00622DC0">
        <w:rPr>
          <w:lang w:val="en-GB"/>
        </w:rPr>
        <w:t>, Table 1)</w:t>
      </w:r>
      <w:r w:rsidR="00622DC0" w:rsidRPr="00344E70">
        <w:rPr>
          <w:lang w:val="en-GB"/>
        </w:rPr>
        <w:t>.</w:t>
      </w:r>
      <w:r w:rsidR="00622DC0">
        <w:rPr>
          <w:lang w:val="en-GB"/>
        </w:rPr>
        <w:t xml:space="preserve"> I</w:t>
      </w:r>
      <w:r w:rsidR="00622DC0" w:rsidRPr="00344E70">
        <w:rPr>
          <w:lang w:val="en-GB"/>
        </w:rPr>
        <w:t xml:space="preserve"> estimated </w:t>
      </w:r>
      <w:r w:rsidR="00622DC0">
        <w:rPr>
          <w:lang w:val="en-GB"/>
        </w:rPr>
        <w:t>a</w:t>
      </w:r>
      <w:r w:rsidR="00622DC0" w:rsidRPr="00344E70">
        <w:rPr>
          <w:lang w:val="en-GB"/>
        </w:rPr>
        <w:t xml:space="preserve"> significant decline</w:t>
      </w:r>
      <w:r w:rsidR="00622DC0">
        <w:rPr>
          <w:lang w:val="en-GB"/>
        </w:rPr>
        <w:t xml:space="preserve"> of biomass over time</w:t>
      </w:r>
      <w:r w:rsidR="00622DC0" w:rsidRPr="00344E70">
        <w:rPr>
          <w:lang w:val="en-GB"/>
        </w:rPr>
        <w:t xml:space="preserve"> (-4.0</w:t>
      </w:r>
      <w:proofErr w:type="gramStart"/>
      <w:r w:rsidR="00622DC0" w:rsidRPr="00344E70">
        <w:rPr>
          <w:lang w:val="en-GB"/>
        </w:rPr>
        <w:t>%.year</w:t>
      </w:r>
      <w:proofErr w:type="gramEnd"/>
      <w:r w:rsidR="00622DC0" w:rsidRPr="00344E70">
        <w:rPr>
          <w:vertAlign w:val="superscript"/>
          <w:lang w:val="en-GB"/>
        </w:rPr>
        <w:t>-1</w:t>
      </w:r>
      <w:r w:rsidR="00622DC0" w:rsidRPr="00344E70">
        <w:rPr>
          <w:lang w:val="en-GB"/>
        </w:rPr>
        <w:t xml:space="preserve">) that was not explained by </w:t>
      </w:r>
      <w:r w:rsidR="00622DC0">
        <w:rPr>
          <w:lang w:val="en-GB"/>
        </w:rPr>
        <w:t>weather conditions</w:t>
      </w:r>
      <w:r w:rsidR="00622DC0" w:rsidRPr="00344E70">
        <w:rPr>
          <w:lang w:val="en-GB"/>
        </w:rPr>
        <w:t xml:space="preserve"> (Fig. 2 and Table 1).</w:t>
      </w:r>
      <w:r w:rsidR="0035261D">
        <w:rPr>
          <w:lang w:val="en-GB"/>
        </w:rPr>
        <w:t xml:space="preserve"> This temporal trend is not informative of the possible drivers of the temporal </w:t>
      </w:r>
      <w:r w:rsidR="00884D46">
        <w:rPr>
          <w:lang w:val="en-GB"/>
        </w:rPr>
        <w:t>decline but</w:t>
      </w:r>
      <w:r w:rsidR="0035261D">
        <w:rPr>
          <w:lang w:val="en-GB"/>
        </w:rPr>
        <w:t xml:space="preserve"> indicates that insect biomass decline</w:t>
      </w:r>
      <w:r w:rsidR="00D254E6">
        <w:rPr>
          <w:lang w:val="en-GB"/>
        </w:rPr>
        <w:t>d</w:t>
      </w:r>
      <w:r w:rsidR="0035261D">
        <w:rPr>
          <w:lang w:val="en-GB"/>
        </w:rPr>
        <w:t xml:space="preserve"> by 4% per year because of unknown factor</w:t>
      </w:r>
      <w:r w:rsidR="00D254E6">
        <w:rPr>
          <w:lang w:val="en-GB"/>
        </w:rPr>
        <w:t>s</w:t>
      </w:r>
      <w:r w:rsidR="0035261D">
        <w:rPr>
          <w:lang w:val="en-GB"/>
        </w:rPr>
        <w:t>.</w:t>
      </w:r>
    </w:p>
    <w:p w14:paraId="0C1C3F7D" w14:textId="35730628" w:rsidR="001654F4" w:rsidRDefault="001654F4" w:rsidP="001654F4">
      <w:pPr>
        <w:pStyle w:val="Corpsdetexte"/>
        <w:rPr>
          <w:lang w:val="en-GB"/>
        </w:rPr>
      </w:pPr>
      <w:r w:rsidRPr="00344E70">
        <w:rPr>
          <w:noProof/>
          <w:lang w:val="en-GB"/>
        </w:rPr>
        <w:lastRenderedPageBreak/>
        <w:drawing>
          <wp:anchor distT="0" distB="0" distL="114300" distR="114300" simplePos="0" relativeHeight="251660800" behindDoc="0" locked="0" layoutInCell="1" allowOverlap="1" wp14:anchorId="0F29540B" wp14:editId="09DA6E2D">
            <wp:simplePos x="0" y="0"/>
            <wp:positionH relativeFrom="margin">
              <wp:posOffset>-3810</wp:posOffset>
            </wp:positionH>
            <wp:positionV relativeFrom="paragraph">
              <wp:posOffset>1005205</wp:posOffset>
            </wp:positionV>
            <wp:extent cx="5758815" cy="255968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8815" cy="2559685"/>
                    </a:xfrm>
                    <a:prstGeom prst="rect">
                      <a:avLst/>
                    </a:prstGeom>
                  </pic:spPr>
                </pic:pic>
              </a:graphicData>
            </a:graphic>
            <wp14:sizeRelH relativeFrom="page">
              <wp14:pctWidth>0</wp14:pctWidth>
            </wp14:sizeRelH>
            <wp14:sizeRelV relativeFrom="page">
              <wp14:pctHeight>0</wp14:pctHeight>
            </wp14:sizeRelV>
          </wp:anchor>
        </w:drawing>
      </w:r>
      <w:r w:rsidR="00884D46">
        <w:rPr>
          <w:lang w:val="en-GB"/>
        </w:rPr>
        <w:t>I</w:t>
      </w:r>
      <w:r w:rsidR="00884D46" w:rsidRPr="00344E70">
        <w:rPr>
          <w:lang w:val="en-GB"/>
        </w:rPr>
        <w:t xml:space="preserve">ncluding the additional recent dataset, used as a validation dataset in Müller </w:t>
      </w:r>
      <w:r w:rsidR="00884D46" w:rsidRPr="00344E70">
        <w:rPr>
          <w:i/>
          <w:iCs/>
          <w:lang w:val="en-GB"/>
        </w:rPr>
        <w:t>et al.</w:t>
      </w:r>
      <w:r w:rsidR="00884D46" w:rsidRPr="00344E70">
        <w:rPr>
          <w:lang w:val="en-GB"/>
        </w:rPr>
        <w:t xml:space="preserve">, </w:t>
      </w:r>
      <w:r w:rsidR="00884D46">
        <w:rPr>
          <w:lang w:val="en-GB"/>
        </w:rPr>
        <w:t>my</w:t>
      </w:r>
      <w:r w:rsidR="00884D46" w:rsidRPr="00344E70">
        <w:rPr>
          <w:lang w:val="en-GB"/>
        </w:rPr>
        <w:t xml:space="preserve"> results show</w:t>
      </w:r>
      <w:r w:rsidR="00884D46">
        <w:rPr>
          <w:lang w:val="en-GB"/>
        </w:rPr>
        <w:t xml:space="preserve"> that </w:t>
      </w:r>
      <w:r w:rsidR="00884D46" w:rsidRPr="00344E70">
        <w:rPr>
          <w:lang w:val="en-GB"/>
        </w:rPr>
        <w:t xml:space="preserve">the </w:t>
      </w:r>
      <w:r w:rsidR="00884D46">
        <w:rPr>
          <w:lang w:val="en-GB"/>
        </w:rPr>
        <w:t xml:space="preserve">weather-independent </w:t>
      </w:r>
      <w:r w:rsidR="00884D46" w:rsidRPr="00344E70">
        <w:rPr>
          <w:lang w:val="en-GB"/>
        </w:rPr>
        <w:t xml:space="preserve">temporal trend </w:t>
      </w:r>
      <w:r w:rsidR="00884D46">
        <w:rPr>
          <w:lang w:val="en-GB"/>
        </w:rPr>
        <w:t>wa</w:t>
      </w:r>
      <w:r w:rsidR="00884D46" w:rsidRPr="00344E70">
        <w:rPr>
          <w:lang w:val="en-GB"/>
        </w:rPr>
        <w:t>s even more negative when including recent data (-4.8</w:t>
      </w:r>
      <w:proofErr w:type="gramStart"/>
      <w:r w:rsidR="00884D46" w:rsidRPr="00344E70">
        <w:rPr>
          <w:lang w:val="en-GB"/>
        </w:rPr>
        <w:t>%.year</w:t>
      </w:r>
      <w:proofErr w:type="gramEnd"/>
      <w:r w:rsidR="00884D46" w:rsidRPr="00344E70">
        <w:rPr>
          <w:vertAlign w:val="superscript"/>
          <w:lang w:val="en-GB"/>
        </w:rPr>
        <w:t>-1</w:t>
      </w:r>
      <w:r w:rsidR="00884D46" w:rsidRPr="00344E70">
        <w:rPr>
          <w:lang w:val="en-GB"/>
        </w:rPr>
        <w:t xml:space="preserve">) than </w:t>
      </w:r>
      <w:r w:rsidR="00884D46">
        <w:rPr>
          <w:lang w:val="en-GB"/>
        </w:rPr>
        <w:t>with</w:t>
      </w:r>
      <w:r w:rsidR="00884D46" w:rsidRPr="00344E70">
        <w:rPr>
          <w:lang w:val="en-GB"/>
        </w:rPr>
        <w:t xml:space="preserve"> the dataset of </w:t>
      </w:r>
      <w:proofErr w:type="spellStart"/>
      <w:r w:rsidR="00884D46" w:rsidRPr="00344E70">
        <w:rPr>
          <w:lang w:val="en-GB"/>
        </w:rPr>
        <w:t>Hallmann</w:t>
      </w:r>
      <w:proofErr w:type="spellEnd"/>
      <w:r w:rsidR="00884D46" w:rsidRPr="00344E70">
        <w:rPr>
          <w:lang w:val="en-GB"/>
        </w:rPr>
        <w:t xml:space="preserve"> </w:t>
      </w:r>
      <w:r w:rsidR="00884D46" w:rsidRPr="00884D46">
        <w:rPr>
          <w:i/>
          <w:iCs/>
          <w:lang w:val="en-GB"/>
        </w:rPr>
        <w:t>et al.</w:t>
      </w:r>
      <w:r w:rsidR="00884D46">
        <w:rPr>
          <w:lang w:val="en-GB"/>
        </w:rPr>
        <w:t xml:space="preserve"> </w:t>
      </w:r>
      <w:r w:rsidR="00884D46" w:rsidRPr="00344E70">
        <w:rPr>
          <w:lang w:val="en-GB"/>
        </w:rPr>
        <w:t>only (Fig. 2).</w:t>
      </w:r>
      <w:r w:rsidR="00ED49BB">
        <w:rPr>
          <w:lang w:val="en-GB"/>
        </w:rPr>
        <w:t xml:space="preserve"> </w:t>
      </w:r>
      <w:r w:rsidR="00884D46">
        <w:rPr>
          <w:lang w:val="en-GB"/>
        </w:rPr>
        <w:t>This suggests that</w:t>
      </w:r>
      <w:r w:rsidR="00884D46" w:rsidRPr="00344E70">
        <w:rPr>
          <w:lang w:val="en-GB"/>
        </w:rPr>
        <w:t xml:space="preserve"> the apparent </w:t>
      </w:r>
      <w:r w:rsidR="00363E73">
        <w:rPr>
          <w:lang w:val="en-GB"/>
        </w:rPr>
        <w:t xml:space="preserve">increase in insect biomass between </w:t>
      </w:r>
      <w:r w:rsidR="00884D46" w:rsidRPr="00344E70">
        <w:rPr>
          <w:lang w:val="en-GB"/>
        </w:rPr>
        <w:t>2016</w:t>
      </w:r>
      <w:r w:rsidR="00884D46">
        <w:rPr>
          <w:lang w:val="en-GB"/>
        </w:rPr>
        <w:t xml:space="preserve"> and </w:t>
      </w:r>
      <w:r w:rsidR="00884D46" w:rsidRPr="00344E70">
        <w:rPr>
          <w:lang w:val="en-GB"/>
        </w:rPr>
        <w:t>2022</w:t>
      </w:r>
      <w:r w:rsidR="00363E73">
        <w:rPr>
          <w:lang w:val="en-GB"/>
        </w:rPr>
        <w:t xml:space="preserve"> (Fig. 1)</w:t>
      </w:r>
      <w:r w:rsidR="00884D46" w:rsidRPr="00344E70">
        <w:rPr>
          <w:lang w:val="en-GB"/>
        </w:rPr>
        <w:t xml:space="preserve"> </w:t>
      </w:r>
      <w:r w:rsidR="00884D46">
        <w:rPr>
          <w:lang w:val="en-GB"/>
        </w:rPr>
        <w:t>was due</w:t>
      </w:r>
      <w:r w:rsidR="00884D46" w:rsidRPr="00344E70">
        <w:rPr>
          <w:lang w:val="en-GB"/>
        </w:rPr>
        <w:t xml:space="preserve"> to </w:t>
      </w:r>
      <w:r w:rsidR="00363E73">
        <w:rPr>
          <w:lang w:val="en-GB"/>
        </w:rPr>
        <w:t xml:space="preserve">spatial heterogeneity in sampling </w:t>
      </w:r>
      <w:r w:rsidR="00F9773C">
        <w:rPr>
          <w:lang w:val="en-GB"/>
        </w:rPr>
        <w:t>and/</w:t>
      </w:r>
      <w:r w:rsidR="00363E73">
        <w:rPr>
          <w:lang w:val="en-GB"/>
        </w:rPr>
        <w:t>or to weather conditions on those years</w:t>
      </w:r>
      <w:r w:rsidR="00884D46" w:rsidRPr="00344E70">
        <w:rPr>
          <w:lang w:val="en-GB"/>
        </w:rPr>
        <w:t>.</w:t>
      </w:r>
    </w:p>
    <w:p w14:paraId="5B070D54" w14:textId="36AA54A3" w:rsidR="001654F4" w:rsidRDefault="001654F4" w:rsidP="001654F4">
      <w:pPr>
        <w:pStyle w:val="Corpsdetexte"/>
        <w:ind w:firstLine="0"/>
        <w:rPr>
          <w:rStyle w:val="c-bibliographic-informationvalue"/>
          <w:rFonts w:cs="Times New Roman"/>
          <w:i/>
          <w:iCs/>
          <w:lang w:val="en-GB"/>
        </w:rPr>
      </w:pPr>
      <w:r w:rsidRPr="00344E70">
        <w:rPr>
          <w:rStyle w:val="c-bibliographic-informationvalue"/>
          <w:rFonts w:cs="Times New Roman"/>
          <w:b/>
          <w:bCs/>
          <w:i/>
          <w:iCs/>
          <w:lang w:val="en-GB"/>
        </w:rPr>
        <w:t>Fig. 2: T</w:t>
      </w:r>
      <w:r>
        <w:rPr>
          <w:rStyle w:val="c-bibliographic-informationvalue"/>
          <w:rFonts w:cs="Times New Roman"/>
          <w:b/>
          <w:bCs/>
          <w:i/>
          <w:iCs/>
          <w:lang w:val="en-GB"/>
        </w:rPr>
        <w:t>he t</w:t>
      </w:r>
      <w:r w:rsidRPr="00344E70">
        <w:rPr>
          <w:rStyle w:val="c-bibliographic-informationvalue"/>
          <w:rFonts w:cs="Times New Roman"/>
          <w:b/>
          <w:bCs/>
          <w:i/>
          <w:iCs/>
          <w:lang w:val="en-GB"/>
        </w:rPr>
        <w:t>emporal trend</w:t>
      </w:r>
      <w:r>
        <w:rPr>
          <w:rStyle w:val="c-bibliographic-informationvalue"/>
          <w:rFonts w:cs="Times New Roman"/>
          <w:b/>
          <w:bCs/>
          <w:i/>
          <w:iCs/>
          <w:lang w:val="en-GB"/>
        </w:rPr>
        <w:t xml:space="preserve"> in insect biomass</w:t>
      </w:r>
      <w:r w:rsidRPr="00344E70">
        <w:rPr>
          <w:rStyle w:val="c-bibliographic-informationvalue"/>
          <w:rFonts w:cs="Times New Roman"/>
          <w:b/>
          <w:bCs/>
          <w:i/>
          <w:iCs/>
          <w:lang w:val="en-GB"/>
        </w:rPr>
        <w:t xml:space="preserve"> is significantly negative</w:t>
      </w:r>
      <w:r>
        <w:rPr>
          <w:rStyle w:val="c-bibliographic-informationvalue"/>
          <w:rFonts w:cs="Times New Roman"/>
          <w:b/>
          <w:bCs/>
          <w:i/>
          <w:iCs/>
          <w:lang w:val="en-GB"/>
        </w:rPr>
        <w:t xml:space="preserve"> when the effects of weather are accounted for</w:t>
      </w:r>
      <w:r w:rsidRPr="00344E70">
        <w:rPr>
          <w:rStyle w:val="c-bibliographic-informationvalue"/>
          <w:rFonts w:cs="Times New Roman"/>
          <w:b/>
          <w:bCs/>
          <w:i/>
          <w:iCs/>
          <w:lang w:val="en-GB"/>
        </w:rPr>
        <w:t xml:space="preserve">. </w:t>
      </w:r>
      <w:r w:rsidRPr="00344E70">
        <w:rPr>
          <w:rStyle w:val="c-bibliographic-informationvalue"/>
          <w:rFonts w:cs="Times New Roman"/>
          <w:i/>
          <w:iCs/>
          <w:lang w:val="en-GB"/>
        </w:rPr>
        <w:t>Panel (a) is a zoom on the y-axis of panel (b), to improve readability</w:t>
      </w:r>
      <w:r>
        <w:rPr>
          <w:rStyle w:val="c-bibliographic-informationvalue"/>
          <w:rFonts w:cs="Times New Roman"/>
          <w:i/>
          <w:iCs/>
          <w:lang w:val="en-GB"/>
        </w:rPr>
        <w:t>, which</w:t>
      </w:r>
      <w:r w:rsidRPr="00344E70">
        <w:rPr>
          <w:rStyle w:val="c-bibliographic-informationvalue"/>
          <w:rFonts w:cs="Times New Roman"/>
          <w:i/>
          <w:iCs/>
          <w:lang w:val="en-GB"/>
        </w:rPr>
        <w:t xml:space="preserve"> is reduced by outliers. Both panels show the partial residuals of biomass, </w:t>
      </w:r>
      <w:proofErr w:type="gramStart"/>
      <w:r>
        <w:rPr>
          <w:rStyle w:val="c-bibliographic-informationvalue"/>
          <w:rFonts w:cs="Times New Roman"/>
          <w:i/>
          <w:iCs/>
          <w:lang w:val="en-GB"/>
        </w:rPr>
        <w:t>i.e.</w:t>
      </w:r>
      <w:proofErr w:type="gramEnd"/>
      <w:r w:rsidRPr="00344E70">
        <w:rPr>
          <w:rStyle w:val="c-bibliographic-informationvalue"/>
          <w:rFonts w:cs="Times New Roman"/>
          <w:i/>
          <w:iCs/>
          <w:lang w:val="en-GB"/>
        </w:rPr>
        <w:t xml:space="preserve"> the amount of biomass not explained by other predictors, as a function of year, when using the training dataset only</w:t>
      </w:r>
      <w:r>
        <w:rPr>
          <w:rStyle w:val="c-bibliographic-informationvalue"/>
          <w:rFonts w:cs="Times New Roman"/>
          <w:i/>
          <w:iCs/>
          <w:lang w:val="en-GB"/>
        </w:rPr>
        <w:t xml:space="preserve"> (blue, from </w:t>
      </w:r>
      <w:proofErr w:type="spellStart"/>
      <w:r>
        <w:rPr>
          <w:rStyle w:val="c-bibliographic-informationvalue"/>
          <w:rFonts w:cs="Times New Roman"/>
          <w:i/>
          <w:iCs/>
          <w:lang w:val="en-GB"/>
        </w:rPr>
        <w:t>Hallmann</w:t>
      </w:r>
      <w:proofErr w:type="spellEnd"/>
      <w:r>
        <w:rPr>
          <w:rStyle w:val="c-bibliographic-informationvalue"/>
          <w:rFonts w:cs="Times New Roman"/>
          <w:i/>
          <w:iCs/>
          <w:lang w:val="en-GB"/>
        </w:rPr>
        <w:t xml:space="preserve"> et al., 1989-2016)</w:t>
      </w:r>
      <w:r w:rsidRPr="00344E70">
        <w:rPr>
          <w:rStyle w:val="c-bibliographic-informationvalue"/>
          <w:rFonts w:cs="Times New Roman"/>
          <w:i/>
          <w:iCs/>
          <w:lang w:val="en-GB"/>
        </w:rPr>
        <w:t xml:space="preserve"> or </w:t>
      </w:r>
      <w:r>
        <w:rPr>
          <w:rStyle w:val="c-bibliographic-informationvalue"/>
          <w:rFonts w:cs="Times New Roman"/>
          <w:i/>
          <w:iCs/>
          <w:lang w:val="en-GB"/>
        </w:rPr>
        <w:t xml:space="preserve">the </w:t>
      </w:r>
      <w:r w:rsidRPr="00344E70">
        <w:rPr>
          <w:rStyle w:val="c-bibliographic-informationvalue"/>
          <w:rFonts w:cs="Times New Roman"/>
          <w:i/>
          <w:iCs/>
          <w:lang w:val="en-GB"/>
        </w:rPr>
        <w:t>training and validation dataset</w:t>
      </w:r>
      <w:r>
        <w:rPr>
          <w:rStyle w:val="c-bibliographic-informationvalue"/>
          <w:rFonts w:cs="Times New Roman"/>
          <w:i/>
          <w:iCs/>
          <w:lang w:val="en-GB"/>
        </w:rPr>
        <w:t>s</w:t>
      </w:r>
      <w:r w:rsidRPr="00344E70">
        <w:rPr>
          <w:rStyle w:val="c-bibliographic-informationvalue"/>
          <w:rFonts w:cs="Times New Roman"/>
          <w:i/>
          <w:iCs/>
          <w:lang w:val="en-GB"/>
        </w:rPr>
        <w:t xml:space="preserve"> together</w:t>
      </w:r>
      <w:r>
        <w:rPr>
          <w:rStyle w:val="c-bibliographic-informationvalue"/>
          <w:rFonts w:cs="Times New Roman"/>
          <w:i/>
          <w:iCs/>
          <w:lang w:val="en-GB"/>
        </w:rPr>
        <w:t xml:space="preserve"> (beige, 1989-2022),</w:t>
      </w:r>
      <w:r w:rsidRPr="00344E70">
        <w:rPr>
          <w:rStyle w:val="c-bibliographic-informationvalue"/>
          <w:rFonts w:cs="Times New Roman"/>
          <w:i/>
          <w:iCs/>
          <w:lang w:val="en-GB"/>
        </w:rPr>
        <w:t xml:space="preserve"> to fit the model. Lines and ribbons show the model prediction and its 95% confidence interval.</w:t>
      </w:r>
    </w:p>
    <w:p w14:paraId="056F870C" w14:textId="77777777" w:rsidR="00972CA5" w:rsidRDefault="00972CA5" w:rsidP="00972CA5">
      <w:pPr>
        <w:pStyle w:val="Corpsdetexte"/>
        <w:ind w:firstLine="0"/>
        <w:rPr>
          <w:rStyle w:val="c-bibliographic-informationvalue"/>
          <w:rFonts w:cs="Times New Roman"/>
          <w:b/>
          <w:bCs/>
          <w:i/>
          <w:iCs/>
          <w:lang w:val="en-GB"/>
        </w:rPr>
      </w:pPr>
      <w:r w:rsidRPr="00344E70">
        <w:rPr>
          <w:rStyle w:val="c-bibliographic-informationvalue"/>
          <w:rFonts w:cs="Times New Roman"/>
          <w:b/>
          <w:bCs/>
          <w:i/>
          <w:iCs/>
          <w:lang w:val="en-GB"/>
        </w:rPr>
        <w:t>Table 1: Model estimate</w:t>
      </w:r>
      <w:r>
        <w:rPr>
          <w:rStyle w:val="c-bibliographic-informationvalue"/>
          <w:rFonts w:cs="Times New Roman"/>
          <w:b/>
          <w:bCs/>
          <w:i/>
          <w:iCs/>
          <w:lang w:val="en-GB"/>
        </w:rPr>
        <w:t>s</w:t>
      </w:r>
      <w:r w:rsidRPr="00344E70">
        <w:rPr>
          <w:rStyle w:val="c-bibliographic-informationvalue"/>
          <w:rFonts w:cs="Times New Roman"/>
          <w:b/>
          <w:bCs/>
          <w:i/>
          <w:iCs/>
          <w:lang w:val="en-GB"/>
        </w:rPr>
        <w:t xml:space="preserve"> and goodness of fit for the model of Müller et al. and for </w:t>
      </w:r>
      <w:r>
        <w:rPr>
          <w:rStyle w:val="c-bibliographic-informationvalue"/>
          <w:rFonts w:cs="Times New Roman"/>
          <w:b/>
          <w:bCs/>
          <w:i/>
          <w:iCs/>
          <w:lang w:val="en-GB"/>
        </w:rPr>
        <w:t>the</w:t>
      </w:r>
      <w:r w:rsidRPr="00344E70">
        <w:rPr>
          <w:rStyle w:val="c-bibliographic-informationvalue"/>
          <w:rFonts w:cs="Times New Roman"/>
          <w:b/>
          <w:bCs/>
          <w:i/>
          <w:iCs/>
          <w:lang w:val="en-GB"/>
        </w:rPr>
        <w:t xml:space="preserve"> modified version, w</w:t>
      </w:r>
      <w:r>
        <w:rPr>
          <w:rStyle w:val="c-bibliographic-informationvalue"/>
          <w:rFonts w:cs="Times New Roman"/>
          <w:b/>
          <w:bCs/>
          <w:i/>
          <w:iCs/>
          <w:lang w:val="en-GB"/>
        </w:rPr>
        <w:t>ith an additional</w:t>
      </w:r>
      <w:r w:rsidRPr="00344E70">
        <w:rPr>
          <w:rStyle w:val="c-bibliographic-informationvalue"/>
          <w:rFonts w:cs="Times New Roman"/>
          <w:b/>
          <w:bCs/>
          <w:i/>
          <w:iCs/>
          <w:lang w:val="en-GB"/>
        </w:rPr>
        <w:t xml:space="preserve"> linear year effect.</w:t>
      </w:r>
    </w:p>
    <w:tbl>
      <w:tblPr>
        <w:tblW w:w="9805" w:type="dxa"/>
        <w:tblCellMar>
          <w:left w:w="70" w:type="dxa"/>
          <w:right w:w="70" w:type="dxa"/>
        </w:tblCellMar>
        <w:tblLook w:val="04A0" w:firstRow="1" w:lastRow="0" w:firstColumn="1" w:lastColumn="0" w:noHBand="0" w:noVBand="1"/>
      </w:tblPr>
      <w:tblGrid>
        <w:gridCol w:w="4158"/>
        <w:gridCol w:w="1178"/>
        <w:gridCol w:w="804"/>
        <w:gridCol w:w="849"/>
        <w:gridCol w:w="1064"/>
        <w:gridCol w:w="843"/>
        <w:gridCol w:w="909"/>
      </w:tblGrid>
      <w:tr w:rsidR="00972CA5" w:rsidRPr="002F4DD4" w14:paraId="6F148CB1" w14:textId="77777777" w:rsidTr="00D37CD6">
        <w:trPr>
          <w:cantSplit/>
          <w:trHeight w:val="295"/>
        </w:trPr>
        <w:tc>
          <w:tcPr>
            <w:tcW w:w="4158"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229C830B" w14:textId="77777777" w:rsidR="00972CA5" w:rsidRPr="002F4DD4" w:rsidRDefault="00972CA5" w:rsidP="00D37CD6">
            <w:pPr>
              <w:spacing w:after="0" w:line="240" w:lineRule="auto"/>
              <w:jc w:val="center"/>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Variable</w:t>
            </w:r>
          </w:p>
        </w:tc>
        <w:tc>
          <w:tcPr>
            <w:tcW w:w="2831"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695C12DD" w14:textId="77777777" w:rsidR="00972CA5" w:rsidRPr="005951C8" w:rsidRDefault="00972CA5" w:rsidP="00D37CD6">
            <w:pPr>
              <w:spacing w:after="0" w:line="240" w:lineRule="auto"/>
              <w:jc w:val="center"/>
              <w:rPr>
                <w:rFonts w:ascii="Calibri" w:eastAsia="Times New Roman" w:hAnsi="Calibri" w:cs="Calibri"/>
                <w:color w:val="000000"/>
                <w:lang w:val="de-CH" w:eastAsia="fr-CH"/>
              </w:rPr>
            </w:pPr>
            <w:r w:rsidRPr="005951C8">
              <w:rPr>
                <w:rFonts w:ascii="Calibri" w:eastAsia="Times New Roman" w:hAnsi="Calibri" w:cs="Calibri"/>
                <w:color w:val="000000"/>
                <w:lang w:val="de-CH" w:eastAsia="fr-CH"/>
              </w:rPr>
              <w:t>Model 5 from Müller et al.</w:t>
            </w:r>
          </w:p>
        </w:tc>
        <w:tc>
          <w:tcPr>
            <w:tcW w:w="2816"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0C4C8846" w14:textId="77777777" w:rsidR="00972CA5" w:rsidRPr="002F4DD4" w:rsidRDefault="00972CA5" w:rsidP="00D37CD6">
            <w:pPr>
              <w:spacing w:after="0" w:line="240" w:lineRule="auto"/>
              <w:jc w:val="center"/>
              <w:rPr>
                <w:rFonts w:ascii="Calibri" w:eastAsia="Times New Roman" w:hAnsi="Calibri" w:cs="Calibri"/>
                <w:color w:val="000000"/>
                <w:lang w:val="en-GB" w:eastAsia="fr-CH"/>
              </w:rPr>
            </w:pPr>
            <w:r>
              <w:rPr>
                <w:rFonts w:ascii="Calibri" w:eastAsia="Times New Roman" w:hAnsi="Calibri" w:cs="Calibri"/>
                <w:color w:val="000000"/>
                <w:lang w:val="en-GB" w:eastAsia="fr-CH"/>
              </w:rPr>
              <w:t>Modified m</w:t>
            </w:r>
            <w:r w:rsidRPr="002F4DD4">
              <w:rPr>
                <w:rFonts w:ascii="Calibri" w:eastAsia="Times New Roman" w:hAnsi="Calibri" w:cs="Calibri"/>
                <w:color w:val="000000"/>
                <w:lang w:val="en-GB" w:eastAsia="fr-CH"/>
              </w:rPr>
              <w:t>odel</w:t>
            </w:r>
            <w:r>
              <w:rPr>
                <w:rFonts w:ascii="Calibri" w:eastAsia="Times New Roman" w:hAnsi="Calibri" w:cs="Calibri"/>
                <w:color w:val="000000"/>
                <w:lang w:val="en-GB" w:eastAsia="fr-CH"/>
              </w:rPr>
              <w:t xml:space="preserve"> 5</w:t>
            </w:r>
          </w:p>
        </w:tc>
      </w:tr>
      <w:tr w:rsidR="00972CA5" w:rsidRPr="00344E70" w14:paraId="567B63CB" w14:textId="77777777" w:rsidTr="00D37CD6">
        <w:trPr>
          <w:cantSplit/>
          <w:trHeight w:val="295"/>
        </w:trPr>
        <w:tc>
          <w:tcPr>
            <w:tcW w:w="4158" w:type="dxa"/>
            <w:vMerge/>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0266430A" w14:textId="77777777" w:rsidR="00972CA5" w:rsidRPr="002F4DD4" w:rsidRDefault="00972CA5" w:rsidP="00D37CD6">
            <w:pPr>
              <w:spacing w:after="0" w:line="240" w:lineRule="auto"/>
              <w:rPr>
                <w:rFonts w:ascii="Calibri" w:eastAsia="Times New Roman" w:hAnsi="Calibri" w:cs="Calibri"/>
                <w:color w:val="000000"/>
                <w:lang w:val="en-GB" w:eastAsia="fr-CH"/>
              </w:rPr>
            </w:pPr>
          </w:p>
        </w:tc>
        <w:tc>
          <w:tcPr>
            <w:tcW w:w="117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282676EE" w14:textId="77777777" w:rsidR="00972CA5" w:rsidRPr="002F4DD4" w:rsidRDefault="00972CA5" w:rsidP="00D37CD6">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Estimate</w:t>
            </w:r>
          </w:p>
        </w:tc>
        <w:tc>
          <w:tcPr>
            <w:tcW w:w="804"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66AD46F4" w14:textId="77777777" w:rsidR="00972CA5" w:rsidRPr="002F4DD4" w:rsidRDefault="00972CA5" w:rsidP="00D37CD6">
            <w:pPr>
              <w:spacing w:after="0" w:line="240" w:lineRule="auto"/>
              <w:rPr>
                <w:rFonts w:ascii="Calibri" w:eastAsia="Times New Roman" w:hAnsi="Calibri" w:cs="Calibri"/>
                <w:color w:val="000000"/>
                <w:lang w:val="en-GB" w:eastAsia="fr-CH"/>
              </w:rPr>
            </w:pPr>
            <w:proofErr w:type="spellStart"/>
            <w:r w:rsidRPr="002F4DD4">
              <w:rPr>
                <w:rFonts w:ascii="Calibri" w:eastAsia="Times New Roman" w:hAnsi="Calibri" w:cs="Calibri"/>
                <w:color w:val="000000"/>
                <w:lang w:val="en-GB" w:eastAsia="fr-CH"/>
              </w:rPr>
              <w:t>Stde</w:t>
            </w:r>
            <w:proofErr w:type="spellEnd"/>
          </w:p>
        </w:tc>
        <w:tc>
          <w:tcPr>
            <w:tcW w:w="849"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2087DBDB" w14:textId="77777777" w:rsidR="00972CA5" w:rsidRPr="002F4DD4" w:rsidRDefault="00972CA5" w:rsidP="00D37CD6">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p-value</w:t>
            </w:r>
          </w:p>
        </w:tc>
        <w:tc>
          <w:tcPr>
            <w:tcW w:w="1064"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170A128A" w14:textId="77777777" w:rsidR="00972CA5" w:rsidRPr="002F4DD4" w:rsidRDefault="00972CA5" w:rsidP="00D37CD6">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Estimate</w:t>
            </w:r>
          </w:p>
        </w:tc>
        <w:tc>
          <w:tcPr>
            <w:tcW w:w="843"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7875F186" w14:textId="77777777" w:rsidR="00972CA5" w:rsidRPr="002F4DD4" w:rsidRDefault="00972CA5" w:rsidP="00D37CD6">
            <w:pPr>
              <w:spacing w:after="0" w:line="240" w:lineRule="auto"/>
              <w:rPr>
                <w:rFonts w:ascii="Calibri" w:eastAsia="Times New Roman" w:hAnsi="Calibri" w:cs="Calibri"/>
                <w:color w:val="000000"/>
                <w:lang w:val="en-GB" w:eastAsia="fr-CH"/>
              </w:rPr>
            </w:pPr>
            <w:proofErr w:type="spellStart"/>
            <w:r w:rsidRPr="002F4DD4">
              <w:rPr>
                <w:rFonts w:ascii="Calibri" w:eastAsia="Times New Roman" w:hAnsi="Calibri" w:cs="Calibri"/>
                <w:color w:val="000000"/>
                <w:lang w:val="en-GB" w:eastAsia="fr-CH"/>
              </w:rPr>
              <w:t>Stde</w:t>
            </w:r>
            <w:proofErr w:type="spellEnd"/>
          </w:p>
        </w:tc>
        <w:tc>
          <w:tcPr>
            <w:tcW w:w="909"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5FBFA720" w14:textId="77777777" w:rsidR="00972CA5" w:rsidRPr="002F4DD4" w:rsidRDefault="00972CA5" w:rsidP="00D37CD6">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p-value</w:t>
            </w:r>
          </w:p>
        </w:tc>
      </w:tr>
      <w:tr w:rsidR="00972CA5" w:rsidRPr="00344E70" w14:paraId="4D7B5F41" w14:textId="77777777" w:rsidTr="00D37CD6">
        <w:trPr>
          <w:cantSplit/>
          <w:trHeight w:val="295"/>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56B05589" w14:textId="77777777" w:rsidR="00972CA5" w:rsidRPr="002F4DD4" w:rsidRDefault="00972CA5" w:rsidP="00D37CD6">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Number of herb species</w:t>
            </w:r>
          </w:p>
        </w:tc>
        <w:tc>
          <w:tcPr>
            <w:tcW w:w="1178" w:type="dxa"/>
            <w:tcBorders>
              <w:top w:val="single" w:sz="8" w:space="0" w:color="auto"/>
              <w:left w:val="single" w:sz="8" w:space="0" w:color="auto"/>
              <w:bottom w:val="single" w:sz="8" w:space="0" w:color="auto"/>
              <w:right w:val="single" w:sz="8" w:space="0" w:color="auto"/>
            </w:tcBorders>
            <w:shd w:val="clear" w:color="000000" w:fill="FCFCFF"/>
            <w:noWrap/>
            <w:vAlign w:val="bottom"/>
            <w:hideMark/>
          </w:tcPr>
          <w:p w14:paraId="45CE4D19"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0.0008</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6709A3E"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0.0011</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8D9EE0C"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0.4763</w:t>
            </w:r>
          </w:p>
        </w:tc>
        <w:tc>
          <w:tcPr>
            <w:tcW w:w="1064" w:type="dxa"/>
            <w:tcBorders>
              <w:top w:val="single" w:sz="8" w:space="0" w:color="auto"/>
              <w:left w:val="single" w:sz="8" w:space="0" w:color="auto"/>
              <w:bottom w:val="single" w:sz="8" w:space="0" w:color="auto"/>
              <w:right w:val="single" w:sz="8" w:space="0" w:color="auto"/>
            </w:tcBorders>
            <w:shd w:val="clear" w:color="000000" w:fill="FBF6F9"/>
            <w:noWrap/>
            <w:vAlign w:val="bottom"/>
            <w:hideMark/>
          </w:tcPr>
          <w:p w14:paraId="5B8E4508"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Pr>
                <w:rFonts w:ascii="Calibri" w:hAnsi="Calibri" w:cs="Calibri"/>
                <w:color w:val="000000"/>
              </w:rPr>
              <w:t>-0.0022</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BFB3BB7"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0.0011</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02EC653" w14:textId="77777777" w:rsidR="00972CA5" w:rsidRPr="002F4DD4" w:rsidRDefault="00972CA5" w:rsidP="00D37CD6">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0.0377</w:t>
            </w:r>
          </w:p>
        </w:tc>
      </w:tr>
      <w:tr w:rsidR="00972CA5" w:rsidRPr="00344E70" w14:paraId="024B5628" w14:textId="77777777" w:rsidTr="00D37CD6">
        <w:trPr>
          <w:cantSplit/>
          <w:trHeight w:val="295"/>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11021942" w14:textId="77777777" w:rsidR="00972CA5" w:rsidRPr="002F4DD4" w:rsidRDefault="00972CA5" w:rsidP="00D37CD6">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Number of tree species</w:t>
            </w:r>
          </w:p>
        </w:tc>
        <w:tc>
          <w:tcPr>
            <w:tcW w:w="1178" w:type="dxa"/>
            <w:tcBorders>
              <w:top w:val="single" w:sz="8" w:space="0" w:color="auto"/>
              <w:left w:val="single" w:sz="8" w:space="0" w:color="auto"/>
              <w:bottom w:val="single" w:sz="8" w:space="0" w:color="auto"/>
              <w:right w:val="single" w:sz="8" w:space="0" w:color="auto"/>
            </w:tcBorders>
            <w:shd w:val="clear" w:color="000000" w:fill="C6D6EC"/>
            <w:noWrap/>
            <w:vAlign w:val="bottom"/>
            <w:hideMark/>
          </w:tcPr>
          <w:p w14:paraId="188FA7E2"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0.1174</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A2857B3"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0.0121</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8B95C9F" w14:textId="77777777" w:rsidR="00972CA5" w:rsidRPr="002F4DD4" w:rsidRDefault="00972CA5" w:rsidP="00D37CD6">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c>
          <w:tcPr>
            <w:tcW w:w="1064" w:type="dxa"/>
            <w:tcBorders>
              <w:top w:val="single" w:sz="8" w:space="0" w:color="auto"/>
              <w:left w:val="single" w:sz="8" w:space="0" w:color="auto"/>
              <w:bottom w:val="single" w:sz="8" w:space="0" w:color="auto"/>
              <w:right w:val="single" w:sz="8" w:space="0" w:color="auto"/>
            </w:tcBorders>
            <w:shd w:val="clear" w:color="000000" w:fill="DCE6F4"/>
            <w:noWrap/>
            <w:vAlign w:val="bottom"/>
            <w:hideMark/>
          </w:tcPr>
          <w:p w14:paraId="5A231D7F"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Pr>
                <w:rFonts w:ascii="Calibri" w:hAnsi="Calibri" w:cs="Calibri"/>
                <w:color w:val="000000"/>
              </w:rPr>
              <w:t>0.0515</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02F73E5"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0.0143</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77DDB1B" w14:textId="77777777" w:rsidR="00972CA5" w:rsidRPr="002F4DD4" w:rsidRDefault="00972CA5" w:rsidP="00D37CD6">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0.0003</w:t>
            </w:r>
          </w:p>
        </w:tc>
      </w:tr>
      <w:tr w:rsidR="00972CA5" w:rsidRPr="00344E70" w14:paraId="070311D2" w14:textId="77777777" w:rsidTr="00D37CD6">
        <w:trPr>
          <w:cantSplit/>
          <w:trHeight w:val="295"/>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1F34EA9D" w14:textId="77777777" w:rsidR="00972CA5" w:rsidRPr="002F4DD4" w:rsidRDefault="00972CA5" w:rsidP="00D37CD6">
            <w:pPr>
              <w:spacing w:after="0" w:line="240" w:lineRule="auto"/>
              <w:rPr>
                <w:rFonts w:ascii="Calibri" w:eastAsia="Times New Roman" w:hAnsi="Calibri" w:cs="Calibri"/>
                <w:color w:val="000000"/>
                <w:lang w:val="en-GB" w:eastAsia="fr-CH"/>
              </w:rPr>
            </w:pPr>
            <w:proofErr w:type="spellStart"/>
            <w:r w:rsidRPr="002F4DD4">
              <w:rPr>
                <w:rFonts w:ascii="Calibri" w:eastAsia="Times New Roman" w:hAnsi="Calibri" w:cs="Calibri"/>
                <w:color w:val="000000"/>
                <w:lang w:val="en-GB" w:eastAsia="fr-CH"/>
              </w:rPr>
              <w:t>Ellenberg</w:t>
            </w:r>
            <w:proofErr w:type="spellEnd"/>
            <w:r w:rsidRPr="002F4DD4">
              <w:rPr>
                <w:rFonts w:ascii="Calibri" w:eastAsia="Times New Roman" w:hAnsi="Calibri" w:cs="Calibri"/>
                <w:color w:val="000000"/>
                <w:lang w:val="en-GB" w:eastAsia="fr-CH"/>
              </w:rPr>
              <w:t xml:space="preserve"> value light</w:t>
            </w:r>
          </w:p>
        </w:tc>
        <w:tc>
          <w:tcPr>
            <w:tcW w:w="1178" w:type="dxa"/>
            <w:tcBorders>
              <w:top w:val="single" w:sz="8" w:space="0" w:color="auto"/>
              <w:left w:val="single" w:sz="8" w:space="0" w:color="auto"/>
              <w:bottom w:val="single" w:sz="8" w:space="0" w:color="auto"/>
              <w:right w:val="single" w:sz="8" w:space="0" w:color="auto"/>
            </w:tcBorders>
            <w:shd w:val="clear" w:color="000000" w:fill="B8CCE7"/>
            <w:noWrap/>
            <w:vAlign w:val="bottom"/>
            <w:hideMark/>
          </w:tcPr>
          <w:p w14:paraId="4C1957B6"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0.1469</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346C753"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0.0646</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D596556" w14:textId="77777777" w:rsidR="00972CA5" w:rsidRPr="002F4DD4" w:rsidRDefault="00972CA5" w:rsidP="00D37CD6">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0.0232</w:t>
            </w:r>
          </w:p>
        </w:tc>
        <w:tc>
          <w:tcPr>
            <w:tcW w:w="1064" w:type="dxa"/>
            <w:tcBorders>
              <w:top w:val="single" w:sz="8" w:space="0" w:color="auto"/>
              <w:left w:val="single" w:sz="8" w:space="0" w:color="auto"/>
              <w:bottom w:val="single" w:sz="8" w:space="0" w:color="auto"/>
              <w:right w:val="single" w:sz="8" w:space="0" w:color="auto"/>
            </w:tcBorders>
            <w:shd w:val="clear" w:color="000000" w:fill="DCE5F4"/>
            <w:noWrap/>
            <w:vAlign w:val="bottom"/>
            <w:hideMark/>
          </w:tcPr>
          <w:p w14:paraId="79917832"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Pr>
                <w:rFonts w:ascii="Calibri" w:hAnsi="Calibri" w:cs="Calibri"/>
                <w:color w:val="000000"/>
              </w:rPr>
              <w:t>0.0529</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CBD12D8"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0.0635</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C88CBE6"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0.4051</w:t>
            </w:r>
          </w:p>
        </w:tc>
      </w:tr>
      <w:tr w:rsidR="00972CA5" w:rsidRPr="00344E70" w14:paraId="30703179" w14:textId="77777777" w:rsidTr="00D37CD6">
        <w:trPr>
          <w:cantSplit/>
          <w:trHeight w:val="295"/>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1BCF61E9" w14:textId="77777777" w:rsidR="00972CA5" w:rsidRPr="002F4DD4" w:rsidRDefault="00972CA5" w:rsidP="00D37CD6">
            <w:pPr>
              <w:spacing w:after="0" w:line="240" w:lineRule="auto"/>
              <w:rPr>
                <w:rFonts w:ascii="Calibri" w:eastAsia="Times New Roman" w:hAnsi="Calibri" w:cs="Calibri"/>
                <w:color w:val="000000"/>
                <w:lang w:val="en-GB" w:eastAsia="fr-CH"/>
              </w:rPr>
            </w:pPr>
            <w:proofErr w:type="spellStart"/>
            <w:r w:rsidRPr="002F4DD4">
              <w:rPr>
                <w:rFonts w:ascii="Calibri" w:eastAsia="Times New Roman" w:hAnsi="Calibri" w:cs="Calibri"/>
                <w:color w:val="000000"/>
                <w:lang w:val="en-GB" w:eastAsia="fr-CH"/>
              </w:rPr>
              <w:t>Ellenberg</w:t>
            </w:r>
            <w:proofErr w:type="spellEnd"/>
            <w:r w:rsidRPr="002F4DD4">
              <w:rPr>
                <w:rFonts w:ascii="Calibri" w:eastAsia="Times New Roman" w:hAnsi="Calibri" w:cs="Calibri"/>
                <w:color w:val="000000"/>
                <w:lang w:val="en-GB" w:eastAsia="fr-CH"/>
              </w:rPr>
              <w:t xml:space="preserve"> value temperature</w:t>
            </w:r>
          </w:p>
        </w:tc>
        <w:tc>
          <w:tcPr>
            <w:tcW w:w="1178" w:type="dxa"/>
            <w:tcBorders>
              <w:top w:val="single" w:sz="8" w:space="0" w:color="auto"/>
              <w:left w:val="single" w:sz="8" w:space="0" w:color="auto"/>
              <w:bottom w:val="single" w:sz="8" w:space="0" w:color="auto"/>
              <w:right w:val="single" w:sz="8" w:space="0" w:color="auto"/>
            </w:tcBorders>
            <w:shd w:val="clear" w:color="000000" w:fill="FBEDF0"/>
            <w:noWrap/>
            <w:vAlign w:val="bottom"/>
            <w:hideMark/>
          </w:tcPr>
          <w:p w14:paraId="7DEBD918"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-0.0351</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BF4696D"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0.0406</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A7D503E"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0.3867</w:t>
            </w:r>
          </w:p>
        </w:tc>
        <w:tc>
          <w:tcPr>
            <w:tcW w:w="1064" w:type="dxa"/>
            <w:tcBorders>
              <w:top w:val="single" w:sz="8" w:space="0" w:color="auto"/>
              <w:left w:val="single" w:sz="8" w:space="0" w:color="auto"/>
              <w:bottom w:val="single" w:sz="8" w:space="0" w:color="auto"/>
              <w:right w:val="single" w:sz="8" w:space="0" w:color="auto"/>
            </w:tcBorders>
            <w:shd w:val="clear" w:color="000000" w:fill="D0DDF0"/>
            <w:noWrap/>
            <w:vAlign w:val="bottom"/>
            <w:hideMark/>
          </w:tcPr>
          <w:p w14:paraId="447C259A"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Pr>
                <w:rFonts w:ascii="Calibri" w:hAnsi="Calibri" w:cs="Calibri"/>
                <w:color w:val="000000"/>
              </w:rPr>
              <w:t>0.0702</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9BB5EEF"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0.0408</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435D66F"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0.0857</w:t>
            </w:r>
          </w:p>
        </w:tc>
      </w:tr>
      <w:tr w:rsidR="00972CA5" w:rsidRPr="00344E70" w14:paraId="5A34A84A" w14:textId="77777777" w:rsidTr="00D37CD6">
        <w:trPr>
          <w:cantSplit/>
          <w:trHeight w:val="295"/>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5B26BDEE" w14:textId="77777777" w:rsidR="00972CA5" w:rsidRPr="002F4DD4" w:rsidRDefault="00972CA5" w:rsidP="00D37CD6">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Proportion of arable land</w:t>
            </w:r>
          </w:p>
        </w:tc>
        <w:tc>
          <w:tcPr>
            <w:tcW w:w="1178" w:type="dxa"/>
            <w:tcBorders>
              <w:top w:val="single" w:sz="8" w:space="0" w:color="auto"/>
              <w:left w:val="single" w:sz="8" w:space="0" w:color="auto"/>
              <w:bottom w:val="single" w:sz="8" w:space="0" w:color="auto"/>
              <w:right w:val="single" w:sz="8" w:space="0" w:color="auto"/>
            </w:tcBorders>
            <w:shd w:val="clear" w:color="000000" w:fill="F8696B"/>
            <w:noWrap/>
            <w:vAlign w:val="bottom"/>
            <w:hideMark/>
          </w:tcPr>
          <w:p w14:paraId="78513E88"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-0.3530</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FD8D6E6"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0.1108</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CB91A30" w14:textId="77777777" w:rsidR="00972CA5" w:rsidRPr="002F4DD4" w:rsidRDefault="00972CA5" w:rsidP="00D37CD6">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0.0015</w:t>
            </w:r>
          </w:p>
        </w:tc>
        <w:tc>
          <w:tcPr>
            <w:tcW w:w="1064" w:type="dxa"/>
            <w:tcBorders>
              <w:top w:val="single" w:sz="8" w:space="0" w:color="auto"/>
              <w:left w:val="single" w:sz="8" w:space="0" w:color="auto"/>
              <w:bottom w:val="single" w:sz="8" w:space="0" w:color="auto"/>
              <w:right w:val="single" w:sz="8" w:space="0" w:color="auto"/>
            </w:tcBorders>
            <w:shd w:val="clear" w:color="000000" w:fill="F99A9C"/>
            <w:noWrap/>
            <w:vAlign w:val="bottom"/>
            <w:hideMark/>
          </w:tcPr>
          <w:p w14:paraId="042E54BF"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Pr>
                <w:rFonts w:ascii="Calibri" w:hAnsi="Calibri" w:cs="Calibri"/>
                <w:color w:val="000000"/>
              </w:rPr>
              <w:t>-0.0808</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075C46F"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0.1130</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0FD8DC5"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0.4746</w:t>
            </w:r>
          </w:p>
        </w:tc>
      </w:tr>
      <w:tr w:rsidR="00972CA5" w:rsidRPr="00344E70" w14:paraId="272B0448" w14:textId="77777777" w:rsidTr="00D37CD6">
        <w:trPr>
          <w:cantSplit/>
          <w:trHeight w:val="295"/>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31290F80" w14:textId="77777777" w:rsidR="00972CA5" w:rsidRPr="002F4DD4" w:rsidRDefault="00972CA5" w:rsidP="00D37CD6">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Proportion of forest</w:t>
            </w:r>
          </w:p>
        </w:tc>
        <w:tc>
          <w:tcPr>
            <w:tcW w:w="1178" w:type="dxa"/>
            <w:tcBorders>
              <w:top w:val="single" w:sz="8" w:space="0" w:color="auto"/>
              <w:left w:val="single" w:sz="8" w:space="0" w:color="auto"/>
              <w:bottom w:val="single" w:sz="8" w:space="0" w:color="auto"/>
              <w:right w:val="single" w:sz="8" w:space="0" w:color="auto"/>
            </w:tcBorders>
            <w:shd w:val="clear" w:color="000000" w:fill="FABDC0"/>
            <w:noWrap/>
            <w:vAlign w:val="bottom"/>
            <w:hideMark/>
          </w:tcPr>
          <w:p w14:paraId="0F447B91"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-0.1493</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14529E3"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0.1139</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564DCDA"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0.1899</w:t>
            </w:r>
          </w:p>
        </w:tc>
        <w:tc>
          <w:tcPr>
            <w:tcW w:w="1064" w:type="dxa"/>
            <w:tcBorders>
              <w:top w:val="single" w:sz="8" w:space="0" w:color="auto"/>
              <w:left w:val="single" w:sz="8" w:space="0" w:color="auto"/>
              <w:bottom w:val="single" w:sz="8" w:space="0" w:color="auto"/>
              <w:right w:val="single" w:sz="8" w:space="0" w:color="auto"/>
            </w:tcBorders>
            <w:shd w:val="clear" w:color="000000" w:fill="D5E1F2"/>
            <w:noWrap/>
            <w:vAlign w:val="bottom"/>
            <w:hideMark/>
          </w:tcPr>
          <w:p w14:paraId="69798CE8"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Pr>
                <w:rFonts w:ascii="Calibri" w:hAnsi="Calibri" w:cs="Calibri"/>
                <w:color w:val="000000"/>
              </w:rPr>
              <w:t>0.0630</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71F87D4"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0.1139</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FAAD145"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0.5803</w:t>
            </w:r>
          </w:p>
        </w:tc>
      </w:tr>
      <w:tr w:rsidR="00972CA5" w:rsidRPr="00344E70" w14:paraId="70330335" w14:textId="77777777" w:rsidTr="00D37CD6">
        <w:trPr>
          <w:cantSplit/>
          <w:trHeight w:val="295"/>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38500B2F" w14:textId="77777777" w:rsidR="00972CA5" w:rsidRPr="002F4DD4" w:rsidRDefault="00972CA5" w:rsidP="00D37CD6">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Proportion of grassland</w:t>
            </w:r>
          </w:p>
        </w:tc>
        <w:tc>
          <w:tcPr>
            <w:tcW w:w="1178" w:type="dxa"/>
            <w:tcBorders>
              <w:top w:val="single" w:sz="8" w:space="0" w:color="auto"/>
              <w:left w:val="single" w:sz="8" w:space="0" w:color="auto"/>
              <w:bottom w:val="single" w:sz="8" w:space="0" w:color="auto"/>
              <w:right w:val="single" w:sz="8" w:space="0" w:color="auto"/>
            </w:tcBorders>
            <w:shd w:val="clear" w:color="000000" w:fill="5A8AC6"/>
            <w:noWrap/>
            <w:vAlign w:val="bottom"/>
            <w:hideMark/>
          </w:tcPr>
          <w:p w14:paraId="71C9D96C"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0.3484</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7A6EBC8"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0.1161</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9B05910" w14:textId="77777777" w:rsidR="00972CA5" w:rsidRPr="002F4DD4" w:rsidRDefault="00972CA5" w:rsidP="00D37CD6">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0.0027</w:t>
            </w:r>
          </w:p>
        </w:tc>
        <w:tc>
          <w:tcPr>
            <w:tcW w:w="1064" w:type="dxa"/>
            <w:tcBorders>
              <w:top w:val="single" w:sz="8" w:space="0" w:color="auto"/>
              <w:left w:val="single" w:sz="8" w:space="0" w:color="auto"/>
              <w:bottom w:val="single" w:sz="8" w:space="0" w:color="auto"/>
              <w:right w:val="single" w:sz="8" w:space="0" w:color="auto"/>
            </w:tcBorders>
            <w:shd w:val="clear" w:color="000000" w:fill="5A8AC6"/>
            <w:noWrap/>
            <w:vAlign w:val="bottom"/>
            <w:hideMark/>
          </w:tcPr>
          <w:p w14:paraId="4D556286"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Pr>
                <w:rFonts w:ascii="Calibri" w:hAnsi="Calibri" w:cs="Calibri"/>
                <w:color w:val="000000"/>
              </w:rPr>
              <w:t>0.2487</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FB192DB"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0.1129</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A5BD624" w14:textId="77777777" w:rsidR="00972CA5" w:rsidRPr="002F4DD4" w:rsidRDefault="00972CA5" w:rsidP="00D37CD6">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0.0277</w:t>
            </w:r>
          </w:p>
        </w:tc>
      </w:tr>
      <w:tr w:rsidR="00972CA5" w:rsidRPr="00344E70" w14:paraId="29DEA699" w14:textId="77777777" w:rsidTr="00D37CD6">
        <w:trPr>
          <w:cantSplit/>
          <w:trHeight w:val="295"/>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700F0A2D" w14:textId="77777777" w:rsidR="00972CA5" w:rsidRPr="002F4DD4" w:rsidRDefault="00972CA5" w:rsidP="00D37CD6">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Proportion of water</w:t>
            </w:r>
          </w:p>
        </w:tc>
        <w:tc>
          <w:tcPr>
            <w:tcW w:w="1178" w:type="dxa"/>
            <w:tcBorders>
              <w:top w:val="single" w:sz="8" w:space="0" w:color="auto"/>
              <w:left w:val="single" w:sz="8" w:space="0" w:color="auto"/>
              <w:bottom w:val="single" w:sz="8" w:space="0" w:color="auto"/>
              <w:right w:val="single" w:sz="8" w:space="0" w:color="auto"/>
            </w:tcBorders>
            <w:shd w:val="clear" w:color="000000" w:fill="7AA0D1"/>
            <w:noWrap/>
            <w:vAlign w:val="bottom"/>
            <w:hideMark/>
          </w:tcPr>
          <w:p w14:paraId="0C065F5B"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0.2816</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B84D509"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0.1479</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1EDB633"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0.0571</w:t>
            </w:r>
          </w:p>
        </w:tc>
        <w:tc>
          <w:tcPr>
            <w:tcW w:w="1064" w:type="dxa"/>
            <w:tcBorders>
              <w:top w:val="single" w:sz="8" w:space="0" w:color="auto"/>
              <w:left w:val="single" w:sz="8" w:space="0" w:color="auto"/>
              <w:bottom w:val="single" w:sz="8" w:space="0" w:color="auto"/>
              <w:right w:val="single" w:sz="8" w:space="0" w:color="auto"/>
            </w:tcBorders>
            <w:shd w:val="clear" w:color="000000" w:fill="E6EDF8"/>
            <w:noWrap/>
            <w:vAlign w:val="bottom"/>
            <w:hideMark/>
          </w:tcPr>
          <w:p w14:paraId="7773AD26"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Pr>
                <w:rFonts w:ascii="Calibri" w:hAnsi="Calibri" w:cs="Calibri"/>
                <w:color w:val="000000"/>
              </w:rPr>
              <w:t>0.0364</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BC676DA"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0.1448</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7CA6055"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0.8016</w:t>
            </w:r>
          </w:p>
        </w:tc>
      </w:tr>
      <w:tr w:rsidR="00972CA5" w:rsidRPr="00344E70" w14:paraId="6B17A0CD" w14:textId="77777777" w:rsidTr="00D37CD6">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5DAA1006" w14:textId="77777777" w:rsidR="00972CA5" w:rsidRPr="002F4DD4" w:rsidRDefault="00972CA5" w:rsidP="00D37CD6">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T</w:t>
            </w:r>
          </w:p>
        </w:tc>
        <w:tc>
          <w:tcPr>
            <w:tcW w:w="1178" w:type="dxa"/>
            <w:tcBorders>
              <w:top w:val="single" w:sz="8" w:space="0" w:color="auto"/>
              <w:left w:val="single" w:sz="8" w:space="0" w:color="auto"/>
              <w:bottom w:val="single" w:sz="8" w:space="0" w:color="auto"/>
              <w:right w:val="single" w:sz="8" w:space="0" w:color="auto"/>
            </w:tcBorders>
            <w:shd w:val="clear" w:color="000000" w:fill="D6E2F2"/>
            <w:noWrap/>
            <w:vAlign w:val="bottom"/>
            <w:hideMark/>
          </w:tcPr>
          <w:p w14:paraId="6035AB37"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0.0814</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5F6528C"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0.0062</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5C9781C" w14:textId="77777777" w:rsidR="00972CA5" w:rsidRPr="002F4DD4" w:rsidRDefault="00972CA5" w:rsidP="00D37CD6">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c>
          <w:tcPr>
            <w:tcW w:w="1064" w:type="dxa"/>
            <w:tcBorders>
              <w:top w:val="single" w:sz="8" w:space="0" w:color="auto"/>
              <w:left w:val="single" w:sz="8" w:space="0" w:color="auto"/>
              <w:bottom w:val="single" w:sz="8" w:space="0" w:color="auto"/>
              <w:right w:val="single" w:sz="8" w:space="0" w:color="auto"/>
            </w:tcBorders>
            <w:shd w:val="clear" w:color="000000" w:fill="C7D7ED"/>
            <w:noWrap/>
            <w:vAlign w:val="bottom"/>
            <w:hideMark/>
          </w:tcPr>
          <w:p w14:paraId="2D11AD4E"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Pr>
                <w:rFonts w:ascii="Calibri" w:hAnsi="Calibri" w:cs="Calibri"/>
                <w:color w:val="000000"/>
              </w:rPr>
              <w:t>0.0844</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A3248BA"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0.0060</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61CD4AD" w14:textId="77777777" w:rsidR="00972CA5" w:rsidRPr="002F4DD4" w:rsidRDefault="00972CA5" w:rsidP="00D37CD6">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r>
      <w:tr w:rsidR="00972CA5" w:rsidRPr="00344E70" w14:paraId="6A70B447" w14:textId="77777777" w:rsidTr="00D37CD6">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0480BBE8" w14:textId="77777777" w:rsidR="00972CA5" w:rsidRPr="002F4DD4" w:rsidRDefault="00972CA5" w:rsidP="00D37CD6">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P</w:t>
            </w:r>
          </w:p>
        </w:tc>
        <w:tc>
          <w:tcPr>
            <w:tcW w:w="1178" w:type="dxa"/>
            <w:tcBorders>
              <w:top w:val="single" w:sz="8" w:space="0" w:color="auto"/>
              <w:left w:val="single" w:sz="8" w:space="0" w:color="auto"/>
              <w:bottom w:val="single" w:sz="8" w:space="0" w:color="auto"/>
              <w:right w:val="single" w:sz="8" w:space="0" w:color="auto"/>
            </w:tcBorders>
            <w:shd w:val="clear" w:color="000000" w:fill="FBFAFD"/>
            <w:noWrap/>
            <w:vAlign w:val="bottom"/>
            <w:hideMark/>
          </w:tcPr>
          <w:p w14:paraId="59B56841"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-0.0033</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F6D6F90"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0.0008</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45DBB02" w14:textId="77777777" w:rsidR="00972CA5" w:rsidRPr="002F4DD4" w:rsidRDefault="00972CA5" w:rsidP="00D37CD6">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c>
          <w:tcPr>
            <w:tcW w:w="1064" w:type="dxa"/>
            <w:tcBorders>
              <w:top w:val="single" w:sz="8" w:space="0" w:color="auto"/>
              <w:left w:val="single" w:sz="8" w:space="0" w:color="auto"/>
              <w:bottom w:val="single" w:sz="8" w:space="0" w:color="auto"/>
              <w:right w:val="single" w:sz="8" w:space="0" w:color="auto"/>
            </w:tcBorders>
            <w:shd w:val="clear" w:color="000000" w:fill="FBF5F8"/>
            <w:noWrap/>
            <w:vAlign w:val="bottom"/>
            <w:hideMark/>
          </w:tcPr>
          <w:p w14:paraId="5ADC1171"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Pr>
                <w:rFonts w:ascii="Calibri" w:hAnsi="Calibri" w:cs="Calibri"/>
                <w:color w:val="000000"/>
              </w:rPr>
              <w:t>-0.0025</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7961476"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0.0007</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39BC8BC" w14:textId="77777777" w:rsidR="00972CA5" w:rsidRPr="002F4DD4" w:rsidRDefault="00972CA5" w:rsidP="00D37CD6">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0.0007</w:t>
            </w:r>
          </w:p>
        </w:tc>
      </w:tr>
      <w:tr w:rsidR="00972CA5" w:rsidRPr="00344E70" w14:paraId="172B328A" w14:textId="77777777" w:rsidTr="00D37CD6">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00C0FBC9" w14:textId="77777777" w:rsidR="00972CA5" w:rsidRPr="002F4DD4" w:rsidRDefault="00972CA5" w:rsidP="00D37CD6">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 </w:t>
            </w:r>
            <w:r w:rsidRPr="002F4DD4">
              <w:rPr>
                <w:rFonts w:ascii="Calibri" w:eastAsia="Times New Roman" w:hAnsi="Calibri" w:cs="Calibri"/>
                <w:i/>
                <w:iCs/>
                <w:color w:val="000000"/>
                <w:lang w:val="en-GB" w:eastAsia="fr-CH"/>
              </w:rPr>
              <w:t>P</w:t>
            </w:r>
          </w:p>
        </w:tc>
        <w:tc>
          <w:tcPr>
            <w:tcW w:w="1178" w:type="dxa"/>
            <w:tcBorders>
              <w:top w:val="single" w:sz="8" w:space="0" w:color="auto"/>
              <w:left w:val="single" w:sz="8" w:space="0" w:color="auto"/>
              <w:bottom w:val="single" w:sz="8" w:space="0" w:color="auto"/>
              <w:right w:val="single" w:sz="8" w:space="0" w:color="auto"/>
            </w:tcBorders>
            <w:shd w:val="clear" w:color="000000" w:fill="FCFCFF"/>
            <w:noWrap/>
            <w:vAlign w:val="bottom"/>
            <w:hideMark/>
          </w:tcPr>
          <w:p w14:paraId="06880864"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-0.0001</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BB6AAEA"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0.0002</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9C79607"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0.7482</w:t>
            </w:r>
          </w:p>
        </w:tc>
        <w:tc>
          <w:tcPr>
            <w:tcW w:w="1064" w:type="dxa"/>
            <w:tcBorders>
              <w:top w:val="single" w:sz="8" w:space="0" w:color="auto"/>
              <w:left w:val="single" w:sz="8" w:space="0" w:color="auto"/>
              <w:bottom w:val="single" w:sz="8" w:space="0" w:color="auto"/>
              <w:right w:val="single" w:sz="8" w:space="0" w:color="auto"/>
            </w:tcBorders>
            <w:shd w:val="clear" w:color="000000" w:fill="FBF8FB"/>
            <w:noWrap/>
            <w:vAlign w:val="bottom"/>
            <w:hideMark/>
          </w:tcPr>
          <w:p w14:paraId="18D35BE1"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Pr>
                <w:rFonts w:ascii="Calibri" w:hAnsi="Calibri" w:cs="Calibri"/>
                <w:color w:val="000000"/>
              </w:rPr>
              <w:t>0.0000</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F7893F3"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0.0002</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FD0C53A"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0.8560</w:t>
            </w:r>
          </w:p>
        </w:tc>
      </w:tr>
      <w:tr w:rsidR="00972CA5" w:rsidRPr="00344E70" w14:paraId="3EFB8D92" w14:textId="77777777" w:rsidTr="00D37CD6">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6F3EA442" w14:textId="77777777" w:rsidR="00972CA5" w:rsidRPr="002F4DD4" w:rsidRDefault="00972CA5" w:rsidP="00D37CD6">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winter</w:t>
            </w:r>
          </w:p>
        </w:tc>
        <w:tc>
          <w:tcPr>
            <w:tcW w:w="1178" w:type="dxa"/>
            <w:tcBorders>
              <w:top w:val="single" w:sz="8" w:space="0" w:color="auto"/>
              <w:left w:val="single" w:sz="8" w:space="0" w:color="auto"/>
              <w:bottom w:val="single" w:sz="8" w:space="0" w:color="auto"/>
              <w:right w:val="single" w:sz="8" w:space="0" w:color="auto"/>
            </w:tcBorders>
            <w:shd w:val="clear" w:color="000000" w:fill="F88183"/>
            <w:noWrap/>
            <w:vAlign w:val="bottom"/>
            <w:hideMark/>
          </w:tcPr>
          <w:p w14:paraId="513066CB"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-0.2943</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8E46C76"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0.0268</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E21C839" w14:textId="77777777" w:rsidR="00972CA5" w:rsidRPr="002F4DD4" w:rsidRDefault="00972CA5" w:rsidP="00D37CD6">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c>
          <w:tcPr>
            <w:tcW w:w="1064" w:type="dxa"/>
            <w:tcBorders>
              <w:top w:val="single" w:sz="8" w:space="0" w:color="auto"/>
              <w:left w:val="single" w:sz="8" w:space="0" w:color="auto"/>
              <w:bottom w:val="single" w:sz="8" w:space="0" w:color="auto"/>
              <w:right w:val="single" w:sz="8" w:space="0" w:color="auto"/>
            </w:tcBorders>
            <w:shd w:val="clear" w:color="000000" w:fill="F8696B"/>
            <w:noWrap/>
            <w:vAlign w:val="bottom"/>
            <w:hideMark/>
          </w:tcPr>
          <w:p w14:paraId="710B3F58"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Pr>
                <w:rFonts w:ascii="Calibri" w:hAnsi="Calibri" w:cs="Calibri"/>
                <w:color w:val="000000"/>
              </w:rPr>
              <w:t>-0.1232</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78A10EC"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0.0321</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6B8149C" w14:textId="77777777" w:rsidR="00972CA5" w:rsidRPr="002F4DD4" w:rsidRDefault="00972CA5" w:rsidP="00D37CD6">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0.0001</w:t>
            </w:r>
          </w:p>
        </w:tc>
      </w:tr>
      <w:tr w:rsidR="00972CA5" w:rsidRPr="00344E70" w14:paraId="3D13016A" w14:textId="77777777" w:rsidTr="00D37CD6">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5372FF44" w14:textId="77777777" w:rsidR="00972CA5" w:rsidRPr="002F4DD4" w:rsidRDefault="00972CA5" w:rsidP="00D37CD6">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P</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winter</w:t>
            </w:r>
          </w:p>
        </w:tc>
        <w:tc>
          <w:tcPr>
            <w:tcW w:w="1178" w:type="dxa"/>
            <w:tcBorders>
              <w:top w:val="single" w:sz="8" w:space="0" w:color="auto"/>
              <w:left w:val="single" w:sz="8" w:space="0" w:color="auto"/>
              <w:bottom w:val="single" w:sz="8" w:space="0" w:color="auto"/>
              <w:right w:val="single" w:sz="8" w:space="0" w:color="auto"/>
            </w:tcBorders>
            <w:shd w:val="clear" w:color="000000" w:fill="ECF1FA"/>
            <w:noWrap/>
            <w:vAlign w:val="bottom"/>
            <w:hideMark/>
          </w:tcPr>
          <w:p w14:paraId="7DB7BCC0"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0.0339</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CD104EB"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0.0026</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9B665E4" w14:textId="77777777" w:rsidR="00972CA5" w:rsidRPr="002F4DD4" w:rsidRDefault="00972CA5" w:rsidP="00D37CD6">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c>
          <w:tcPr>
            <w:tcW w:w="1064" w:type="dxa"/>
            <w:tcBorders>
              <w:top w:val="single" w:sz="8" w:space="0" w:color="auto"/>
              <w:left w:val="single" w:sz="8" w:space="0" w:color="auto"/>
              <w:bottom w:val="single" w:sz="8" w:space="0" w:color="auto"/>
              <w:right w:val="single" w:sz="8" w:space="0" w:color="auto"/>
            </w:tcBorders>
            <w:shd w:val="clear" w:color="000000" w:fill="F1F5FC"/>
            <w:noWrap/>
            <w:vAlign w:val="bottom"/>
            <w:hideMark/>
          </w:tcPr>
          <w:p w14:paraId="756FB058"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Pr>
                <w:rFonts w:ascii="Calibri" w:hAnsi="Calibri" w:cs="Calibri"/>
                <w:color w:val="000000"/>
              </w:rPr>
              <w:t>0.0197</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8CD1BF9"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0.0030</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FB710F9" w14:textId="77777777" w:rsidR="00972CA5" w:rsidRPr="002F4DD4" w:rsidRDefault="00972CA5" w:rsidP="00D37CD6">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r>
      <w:tr w:rsidR="00972CA5" w:rsidRPr="00344E70" w14:paraId="26FCBC97" w14:textId="77777777" w:rsidTr="00D37CD6">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1D2A1AFF" w14:textId="77777777" w:rsidR="00972CA5" w:rsidRPr="002F4DD4" w:rsidRDefault="00972CA5" w:rsidP="00D37CD6">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winter × </w:t>
            </w:r>
            <w:r w:rsidRPr="002F4DD4">
              <w:rPr>
                <w:rFonts w:ascii="Calibri" w:eastAsia="Times New Roman" w:hAnsi="Calibri" w:cs="Calibri"/>
                <w:i/>
                <w:iCs/>
                <w:color w:val="000000"/>
                <w:lang w:val="en-GB" w:eastAsia="fr-CH"/>
              </w:rPr>
              <w:t>P</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winter</w:t>
            </w:r>
          </w:p>
        </w:tc>
        <w:tc>
          <w:tcPr>
            <w:tcW w:w="1178" w:type="dxa"/>
            <w:tcBorders>
              <w:top w:val="single" w:sz="8" w:space="0" w:color="auto"/>
              <w:left w:val="single" w:sz="8" w:space="0" w:color="auto"/>
              <w:bottom w:val="single" w:sz="8" w:space="0" w:color="auto"/>
              <w:right w:val="single" w:sz="8" w:space="0" w:color="auto"/>
            </w:tcBorders>
            <w:shd w:val="clear" w:color="000000" w:fill="FBF7FA"/>
            <w:noWrap/>
            <w:vAlign w:val="bottom"/>
            <w:hideMark/>
          </w:tcPr>
          <w:p w14:paraId="735A7A28"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-0.0114</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10D4258"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0.0025</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4B726E0" w14:textId="77777777" w:rsidR="00972CA5" w:rsidRPr="002F4DD4" w:rsidRDefault="00972CA5" w:rsidP="00D37CD6">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c>
          <w:tcPr>
            <w:tcW w:w="1064" w:type="dxa"/>
            <w:tcBorders>
              <w:top w:val="single" w:sz="8" w:space="0" w:color="auto"/>
              <w:left w:val="single" w:sz="8" w:space="0" w:color="auto"/>
              <w:bottom w:val="single" w:sz="8" w:space="0" w:color="auto"/>
              <w:right w:val="single" w:sz="8" w:space="0" w:color="auto"/>
            </w:tcBorders>
            <w:shd w:val="clear" w:color="000000" w:fill="FBF6F9"/>
            <w:noWrap/>
            <w:vAlign w:val="bottom"/>
            <w:hideMark/>
          </w:tcPr>
          <w:p w14:paraId="215B316C"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Pr>
                <w:rFonts w:ascii="Calibri" w:hAnsi="Calibri" w:cs="Calibri"/>
                <w:color w:val="000000"/>
              </w:rPr>
              <w:t>-0.0021</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283D21A"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0.0026</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6200F6D"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0.4187</w:t>
            </w:r>
          </w:p>
        </w:tc>
      </w:tr>
      <w:tr w:rsidR="00972CA5" w:rsidRPr="00344E70" w14:paraId="5B90B44D" w14:textId="77777777" w:rsidTr="00D37CD6">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48DBA739" w14:textId="77777777" w:rsidR="00972CA5" w:rsidRPr="002F4DD4" w:rsidRDefault="00972CA5" w:rsidP="00D37CD6">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April cur</w:t>
            </w:r>
          </w:p>
        </w:tc>
        <w:tc>
          <w:tcPr>
            <w:tcW w:w="1178" w:type="dxa"/>
            <w:tcBorders>
              <w:top w:val="single" w:sz="8" w:space="0" w:color="auto"/>
              <w:left w:val="single" w:sz="8" w:space="0" w:color="auto"/>
              <w:bottom w:val="single" w:sz="8" w:space="0" w:color="auto"/>
              <w:right w:val="single" w:sz="8" w:space="0" w:color="auto"/>
            </w:tcBorders>
            <w:shd w:val="clear" w:color="000000" w:fill="D6E2F2"/>
            <w:noWrap/>
            <w:vAlign w:val="bottom"/>
            <w:hideMark/>
          </w:tcPr>
          <w:p w14:paraId="2DAB22A7"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0.0820</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95D3E8E"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0.0261</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93597EB" w14:textId="77777777" w:rsidR="00972CA5" w:rsidRPr="002F4DD4" w:rsidRDefault="00972CA5" w:rsidP="00D37CD6">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0.0017</w:t>
            </w:r>
          </w:p>
        </w:tc>
        <w:tc>
          <w:tcPr>
            <w:tcW w:w="1064" w:type="dxa"/>
            <w:tcBorders>
              <w:top w:val="single" w:sz="8" w:space="0" w:color="auto"/>
              <w:left w:val="single" w:sz="8" w:space="0" w:color="auto"/>
              <w:bottom w:val="single" w:sz="8" w:space="0" w:color="auto"/>
              <w:right w:val="single" w:sz="8" w:space="0" w:color="auto"/>
            </w:tcBorders>
            <w:shd w:val="clear" w:color="000000" w:fill="C9D8ED"/>
            <w:noWrap/>
            <w:vAlign w:val="bottom"/>
            <w:hideMark/>
          </w:tcPr>
          <w:p w14:paraId="0811CD0B"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Pr>
                <w:rFonts w:ascii="Calibri" w:hAnsi="Calibri" w:cs="Calibri"/>
                <w:color w:val="000000"/>
              </w:rPr>
              <w:t>0.0810</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DF3DB17"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0.0237</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F28CEC1" w14:textId="77777777" w:rsidR="00972CA5" w:rsidRPr="002F4DD4" w:rsidRDefault="00972CA5" w:rsidP="00D37CD6">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0.0007</w:t>
            </w:r>
          </w:p>
        </w:tc>
      </w:tr>
      <w:tr w:rsidR="00972CA5" w:rsidRPr="00344E70" w14:paraId="3956752C" w14:textId="77777777" w:rsidTr="00D37CD6">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5961E748" w14:textId="77777777" w:rsidR="00972CA5" w:rsidRPr="002F4DD4" w:rsidRDefault="00972CA5" w:rsidP="00D37CD6">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lastRenderedPageBreak/>
              <w:t>*</w:t>
            </w:r>
            <w:r w:rsidRPr="002F4DD4">
              <w:rPr>
                <w:rFonts w:ascii="Calibri" w:eastAsia="Times New Roman" w:hAnsi="Calibri" w:cs="Calibri"/>
                <w:i/>
                <w:iCs/>
                <w:color w:val="000000"/>
                <w:lang w:val="en-GB" w:eastAsia="fr-CH"/>
              </w:rPr>
              <w:t>P</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April cur</w:t>
            </w:r>
          </w:p>
        </w:tc>
        <w:tc>
          <w:tcPr>
            <w:tcW w:w="1178" w:type="dxa"/>
            <w:tcBorders>
              <w:top w:val="single" w:sz="8" w:space="0" w:color="auto"/>
              <w:left w:val="single" w:sz="8" w:space="0" w:color="auto"/>
              <w:bottom w:val="single" w:sz="8" w:space="0" w:color="auto"/>
              <w:right w:val="single" w:sz="8" w:space="0" w:color="auto"/>
            </w:tcBorders>
            <w:shd w:val="clear" w:color="000000" w:fill="F5F7FD"/>
            <w:noWrap/>
            <w:vAlign w:val="bottom"/>
            <w:hideMark/>
          </w:tcPr>
          <w:p w14:paraId="1BF291EC"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0.0148</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3D4B944"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0.0016</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2D437D3" w14:textId="77777777" w:rsidR="00972CA5" w:rsidRPr="002F4DD4" w:rsidRDefault="00972CA5" w:rsidP="00D37CD6">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c>
          <w:tcPr>
            <w:tcW w:w="1064" w:type="dxa"/>
            <w:tcBorders>
              <w:top w:val="single" w:sz="8" w:space="0" w:color="auto"/>
              <w:left w:val="single" w:sz="8" w:space="0" w:color="auto"/>
              <w:bottom w:val="single" w:sz="8" w:space="0" w:color="auto"/>
              <w:right w:val="single" w:sz="8" w:space="0" w:color="auto"/>
            </w:tcBorders>
            <w:shd w:val="clear" w:color="000000" w:fill="FAFBFF"/>
            <w:noWrap/>
            <w:vAlign w:val="bottom"/>
            <w:hideMark/>
          </w:tcPr>
          <w:p w14:paraId="326E767D"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Pr>
                <w:rFonts w:ascii="Calibri" w:hAnsi="Calibri" w:cs="Calibri"/>
                <w:color w:val="000000"/>
              </w:rPr>
              <w:t>0.0068</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2C47545"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0.0017</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5D3CC6E" w14:textId="77777777" w:rsidR="00972CA5" w:rsidRPr="002F4DD4" w:rsidRDefault="00972CA5" w:rsidP="00D37CD6">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r>
      <w:tr w:rsidR="00972CA5" w:rsidRPr="00344E70" w14:paraId="22F3DAD4" w14:textId="77777777" w:rsidTr="00D37CD6">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44D9F153" w14:textId="77777777" w:rsidR="00972CA5" w:rsidRPr="002F4DD4" w:rsidRDefault="00972CA5" w:rsidP="00D37CD6">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April cur × </w:t>
            </w:r>
            <w:r w:rsidRPr="002F4DD4">
              <w:rPr>
                <w:rFonts w:ascii="Calibri" w:eastAsia="Times New Roman" w:hAnsi="Calibri" w:cs="Calibri"/>
                <w:i/>
                <w:iCs/>
                <w:color w:val="000000"/>
                <w:lang w:val="en-GB" w:eastAsia="fr-CH"/>
              </w:rPr>
              <w:t>P</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April cur</w:t>
            </w:r>
          </w:p>
        </w:tc>
        <w:tc>
          <w:tcPr>
            <w:tcW w:w="1178" w:type="dxa"/>
            <w:tcBorders>
              <w:top w:val="single" w:sz="8" w:space="0" w:color="auto"/>
              <w:left w:val="single" w:sz="8" w:space="0" w:color="auto"/>
              <w:bottom w:val="single" w:sz="8" w:space="0" w:color="auto"/>
              <w:right w:val="single" w:sz="8" w:space="0" w:color="auto"/>
            </w:tcBorders>
            <w:shd w:val="clear" w:color="000000" w:fill="FBFBFE"/>
            <w:noWrap/>
            <w:vAlign w:val="bottom"/>
            <w:hideMark/>
          </w:tcPr>
          <w:p w14:paraId="780BDCE8"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-0.0028</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A26B5BA"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0.0009</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A168DBE" w14:textId="77777777" w:rsidR="00972CA5" w:rsidRPr="002F4DD4" w:rsidRDefault="00972CA5" w:rsidP="00D37CD6">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0.0036</w:t>
            </w:r>
          </w:p>
        </w:tc>
        <w:tc>
          <w:tcPr>
            <w:tcW w:w="1064" w:type="dxa"/>
            <w:tcBorders>
              <w:top w:val="single" w:sz="8" w:space="0" w:color="auto"/>
              <w:left w:val="single" w:sz="8" w:space="0" w:color="auto"/>
              <w:bottom w:val="single" w:sz="8" w:space="0" w:color="auto"/>
              <w:right w:val="single" w:sz="8" w:space="0" w:color="auto"/>
            </w:tcBorders>
            <w:shd w:val="clear" w:color="000000" w:fill="FBF8FB"/>
            <w:noWrap/>
            <w:vAlign w:val="bottom"/>
            <w:hideMark/>
          </w:tcPr>
          <w:p w14:paraId="0E487E87"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Pr>
                <w:rFonts w:ascii="Calibri" w:hAnsi="Calibri" w:cs="Calibri"/>
                <w:color w:val="000000"/>
              </w:rPr>
              <w:t>-0.0003</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E2AC5FB"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0.0009</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9F9E5DC"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0.7761</w:t>
            </w:r>
          </w:p>
        </w:tc>
      </w:tr>
      <w:tr w:rsidR="00972CA5" w:rsidRPr="00344E70" w14:paraId="1DD71DAB" w14:textId="77777777" w:rsidTr="00D37CD6">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001EA972" w14:textId="77777777" w:rsidR="00972CA5" w:rsidRPr="002F4DD4" w:rsidRDefault="00972CA5" w:rsidP="00D37CD6">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April prev.</w:t>
            </w:r>
          </w:p>
        </w:tc>
        <w:tc>
          <w:tcPr>
            <w:tcW w:w="1178" w:type="dxa"/>
            <w:tcBorders>
              <w:top w:val="single" w:sz="8" w:space="0" w:color="auto"/>
              <w:left w:val="single" w:sz="8" w:space="0" w:color="auto"/>
              <w:bottom w:val="single" w:sz="8" w:space="0" w:color="auto"/>
              <w:right w:val="single" w:sz="8" w:space="0" w:color="auto"/>
            </w:tcBorders>
            <w:shd w:val="clear" w:color="000000" w:fill="FACFD1"/>
            <w:noWrap/>
            <w:vAlign w:val="bottom"/>
            <w:hideMark/>
          </w:tcPr>
          <w:p w14:paraId="33573742"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-0.1082</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3EFA556"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0.0303</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BA6AB9D" w14:textId="77777777" w:rsidR="00972CA5" w:rsidRPr="002F4DD4" w:rsidRDefault="00972CA5" w:rsidP="00D37CD6">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0.0004</w:t>
            </w:r>
          </w:p>
        </w:tc>
        <w:tc>
          <w:tcPr>
            <w:tcW w:w="1064" w:type="dxa"/>
            <w:tcBorders>
              <w:top w:val="single" w:sz="8" w:space="0" w:color="auto"/>
              <w:left w:val="single" w:sz="8" w:space="0" w:color="auto"/>
              <w:bottom w:val="single" w:sz="8" w:space="0" w:color="auto"/>
              <w:right w:val="single" w:sz="8" w:space="0" w:color="auto"/>
            </w:tcBorders>
            <w:shd w:val="clear" w:color="000000" w:fill="F4F7FD"/>
            <w:noWrap/>
            <w:vAlign w:val="bottom"/>
            <w:hideMark/>
          </w:tcPr>
          <w:p w14:paraId="14125192"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Pr>
                <w:rFonts w:ascii="Calibri" w:hAnsi="Calibri" w:cs="Calibri"/>
                <w:color w:val="000000"/>
              </w:rPr>
              <w:t>0.0155</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DD015F9"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0.0301</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2E7B351"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0.6073</w:t>
            </w:r>
          </w:p>
        </w:tc>
      </w:tr>
      <w:tr w:rsidR="00972CA5" w:rsidRPr="00344E70" w14:paraId="1F2480CE" w14:textId="77777777" w:rsidTr="00D37CD6">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6099EA88" w14:textId="77777777" w:rsidR="00972CA5" w:rsidRPr="002F4DD4" w:rsidRDefault="00972CA5" w:rsidP="00D37CD6">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P</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April prev.</w:t>
            </w:r>
          </w:p>
        </w:tc>
        <w:tc>
          <w:tcPr>
            <w:tcW w:w="1178" w:type="dxa"/>
            <w:tcBorders>
              <w:top w:val="single" w:sz="8" w:space="0" w:color="auto"/>
              <w:left w:val="single" w:sz="8" w:space="0" w:color="auto"/>
              <w:bottom w:val="single" w:sz="8" w:space="0" w:color="auto"/>
              <w:right w:val="single" w:sz="8" w:space="0" w:color="auto"/>
            </w:tcBorders>
            <w:shd w:val="clear" w:color="000000" w:fill="FBFCFF"/>
            <w:noWrap/>
            <w:vAlign w:val="bottom"/>
            <w:hideMark/>
          </w:tcPr>
          <w:p w14:paraId="0BC75334"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0.0021</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8CFA5AA"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0.0015</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113584D"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0.1477</w:t>
            </w:r>
          </w:p>
        </w:tc>
        <w:tc>
          <w:tcPr>
            <w:tcW w:w="1064" w:type="dxa"/>
            <w:tcBorders>
              <w:top w:val="single" w:sz="8" w:space="0" w:color="auto"/>
              <w:left w:val="single" w:sz="8" w:space="0" w:color="auto"/>
              <w:bottom w:val="single" w:sz="8" w:space="0" w:color="auto"/>
              <w:right w:val="single" w:sz="8" w:space="0" w:color="auto"/>
            </w:tcBorders>
            <w:shd w:val="clear" w:color="000000" w:fill="FCFCFF"/>
            <w:noWrap/>
            <w:vAlign w:val="bottom"/>
            <w:hideMark/>
          </w:tcPr>
          <w:p w14:paraId="6E2F7163"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Pr>
                <w:rFonts w:ascii="Calibri" w:hAnsi="Calibri" w:cs="Calibri"/>
                <w:color w:val="000000"/>
              </w:rPr>
              <w:t>0.0028</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D1DE6FD"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0.0014</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F3353D8" w14:textId="77777777" w:rsidR="00972CA5" w:rsidRPr="002F4DD4" w:rsidRDefault="00972CA5" w:rsidP="00D37CD6">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0.0405</w:t>
            </w:r>
          </w:p>
        </w:tc>
      </w:tr>
      <w:tr w:rsidR="00972CA5" w:rsidRPr="00344E70" w14:paraId="0820F696" w14:textId="77777777" w:rsidTr="00D37CD6">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566E11B6" w14:textId="77777777" w:rsidR="00972CA5" w:rsidRPr="002F4DD4" w:rsidRDefault="00972CA5" w:rsidP="00D37CD6">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April prev. × </w:t>
            </w:r>
            <w:r w:rsidRPr="002F4DD4">
              <w:rPr>
                <w:rFonts w:ascii="Calibri" w:eastAsia="Times New Roman" w:hAnsi="Calibri" w:cs="Calibri"/>
                <w:i/>
                <w:iCs/>
                <w:color w:val="000000"/>
                <w:lang w:val="en-GB" w:eastAsia="fr-CH"/>
              </w:rPr>
              <w:t>P</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April prev.</w:t>
            </w:r>
          </w:p>
        </w:tc>
        <w:tc>
          <w:tcPr>
            <w:tcW w:w="1178" w:type="dxa"/>
            <w:tcBorders>
              <w:top w:val="single" w:sz="8" w:space="0" w:color="auto"/>
              <w:left w:val="single" w:sz="8" w:space="0" w:color="auto"/>
              <w:bottom w:val="single" w:sz="8" w:space="0" w:color="auto"/>
              <w:right w:val="single" w:sz="8" w:space="0" w:color="auto"/>
            </w:tcBorders>
            <w:shd w:val="clear" w:color="000000" w:fill="FBFAFD"/>
            <w:noWrap/>
            <w:vAlign w:val="bottom"/>
            <w:hideMark/>
          </w:tcPr>
          <w:p w14:paraId="57AA59C5"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-0.0044</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D42AE90"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0.0008</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22F958A" w14:textId="77777777" w:rsidR="00972CA5" w:rsidRPr="002F4DD4" w:rsidRDefault="00972CA5" w:rsidP="00D37CD6">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0.0000</w:t>
            </w:r>
          </w:p>
        </w:tc>
        <w:tc>
          <w:tcPr>
            <w:tcW w:w="1064" w:type="dxa"/>
            <w:tcBorders>
              <w:top w:val="single" w:sz="8" w:space="0" w:color="auto"/>
              <w:left w:val="single" w:sz="8" w:space="0" w:color="auto"/>
              <w:bottom w:val="single" w:sz="8" w:space="0" w:color="auto"/>
              <w:right w:val="single" w:sz="8" w:space="0" w:color="auto"/>
            </w:tcBorders>
            <w:shd w:val="clear" w:color="000000" w:fill="FBF7FA"/>
            <w:noWrap/>
            <w:vAlign w:val="bottom"/>
            <w:hideMark/>
          </w:tcPr>
          <w:p w14:paraId="3688B70F"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Pr>
                <w:rFonts w:ascii="Calibri" w:hAnsi="Calibri" w:cs="Calibri"/>
                <w:color w:val="000000"/>
              </w:rPr>
              <w:t>-0.0014</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5E391D1"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0.0008</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65DD0D2"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0.0932</w:t>
            </w:r>
          </w:p>
        </w:tc>
      </w:tr>
      <w:tr w:rsidR="00972CA5" w:rsidRPr="00344E70" w14:paraId="550912F3" w14:textId="77777777" w:rsidTr="00D37CD6">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73A09A5A" w14:textId="77777777" w:rsidR="00972CA5" w:rsidRPr="002F4DD4" w:rsidRDefault="00972CA5" w:rsidP="00D37CD6">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month prev.</w:t>
            </w:r>
          </w:p>
        </w:tc>
        <w:tc>
          <w:tcPr>
            <w:tcW w:w="1178" w:type="dxa"/>
            <w:tcBorders>
              <w:top w:val="single" w:sz="8" w:space="0" w:color="auto"/>
              <w:left w:val="single" w:sz="8" w:space="0" w:color="auto"/>
              <w:bottom w:val="single" w:sz="8" w:space="0" w:color="auto"/>
              <w:right w:val="single" w:sz="8" w:space="0" w:color="auto"/>
            </w:tcBorders>
            <w:shd w:val="clear" w:color="000000" w:fill="FBF8FB"/>
            <w:noWrap/>
            <w:vAlign w:val="bottom"/>
            <w:hideMark/>
          </w:tcPr>
          <w:p w14:paraId="734E61EF"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-0.0078</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10FF5C1"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0.0119</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C539E30"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0.5135</w:t>
            </w:r>
          </w:p>
        </w:tc>
        <w:tc>
          <w:tcPr>
            <w:tcW w:w="1064" w:type="dxa"/>
            <w:tcBorders>
              <w:top w:val="single" w:sz="8" w:space="0" w:color="auto"/>
              <w:left w:val="single" w:sz="8" w:space="0" w:color="auto"/>
              <w:bottom w:val="single" w:sz="8" w:space="0" w:color="auto"/>
              <w:right w:val="single" w:sz="8" w:space="0" w:color="auto"/>
            </w:tcBorders>
            <w:shd w:val="clear" w:color="000000" w:fill="FBF1F4"/>
            <w:noWrap/>
            <w:vAlign w:val="bottom"/>
            <w:hideMark/>
          </w:tcPr>
          <w:p w14:paraId="2EE896AB"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Pr>
                <w:rFonts w:ascii="Calibri" w:hAnsi="Calibri" w:cs="Calibri"/>
                <w:color w:val="000000"/>
              </w:rPr>
              <w:t>-0.0059</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BE8E215"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0.0117</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0360FCE"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0.6134</w:t>
            </w:r>
          </w:p>
        </w:tc>
      </w:tr>
      <w:tr w:rsidR="00972CA5" w:rsidRPr="00344E70" w14:paraId="600DFAF1" w14:textId="77777777" w:rsidTr="00D37CD6">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5828C832" w14:textId="77777777" w:rsidR="00972CA5" w:rsidRPr="002F4DD4" w:rsidRDefault="00972CA5" w:rsidP="00D37CD6">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P</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month prev.</w:t>
            </w:r>
          </w:p>
        </w:tc>
        <w:tc>
          <w:tcPr>
            <w:tcW w:w="1178" w:type="dxa"/>
            <w:tcBorders>
              <w:top w:val="single" w:sz="8" w:space="0" w:color="auto"/>
              <w:left w:val="single" w:sz="8" w:space="0" w:color="auto"/>
              <w:bottom w:val="single" w:sz="8" w:space="0" w:color="auto"/>
              <w:right w:val="single" w:sz="8" w:space="0" w:color="auto"/>
            </w:tcBorders>
            <w:shd w:val="clear" w:color="000000" w:fill="FBFBFE"/>
            <w:noWrap/>
            <w:vAlign w:val="bottom"/>
            <w:hideMark/>
          </w:tcPr>
          <w:p w14:paraId="2F9510CA"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-0.0009</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4B1DB12"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0.0004</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62DF22B" w14:textId="77777777" w:rsidR="00972CA5" w:rsidRPr="002F4DD4" w:rsidRDefault="00972CA5" w:rsidP="00D37CD6">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0.0369</w:t>
            </w:r>
          </w:p>
        </w:tc>
        <w:tc>
          <w:tcPr>
            <w:tcW w:w="1064" w:type="dxa"/>
            <w:tcBorders>
              <w:top w:val="single" w:sz="8" w:space="0" w:color="auto"/>
              <w:left w:val="single" w:sz="8" w:space="0" w:color="auto"/>
              <w:bottom w:val="single" w:sz="8" w:space="0" w:color="auto"/>
              <w:right w:val="single" w:sz="8" w:space="0" w:color="auto"/>
            </w:tcBorders>
            <w:shd w:val="clear" w:color="000000" w:fill="FBF8FB"/>
            <w:noWrap/>
            <w:vAlign w:val="bottom"/>
            <w:hideMark/>
          </w:tcPr>
          <w:p w14:paraId="1BB0310B"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Pr>
                <w:rFonts w:ascii="Calibri" w:hAnsi="Calibri" w:cs="Calibri"/>
                <w:color w:val="000000"/>
              </w:rPr>
              <w:t>-0.0001</w:t>
            </w:r>
          </w:p>
        </w:tc>
        <w:tc>
          <w:tcPr>
            <w:tcW w:w="84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156292B"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0.0004</w:t>
            </w:r>
          </w:p>
        </w:tc>
        <w:tc>
          <w:tcPr>
            <w:tcW w:w="9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1763CF8"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0.7498</w:t>
            </w:r>
          </w:p>
        </w:tc>
      </w:tr>
      <w:tr w:rsidR="00972CA5" w:rsidRPr="00344E70" w14:paraId="249E1E9D" w14:textId="77777777" w:rsidTr="00D37CD6">
        <w:trPr>
          <w:cantSplit/>
          <w:trHeight w:val="340"/>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1360CB57" w14:textId="77777777" w:rsidR="00972CA5" w:rsidRPr="002F4DD4" w:rsidRDefault="00972CA5" w:rsidP="00D37CD6">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vertAlign w:val="superscript"/>
                <w:lang w:val="en-GB" w:eastAsia="fr-CH"/>
              </w:rPr>
              <w:t>*</w:t>
            </w:r>
            <w:r w:rsidRPr="002F4DD4">
              <w:rPr>
                <w:rFonts w:ascii="Calibri" w:eastAsia="Times New Roman" w:hAnsi="Calibri" w:cs="Calibri"/>
                <w:i/>
                <w:iCs/>
                <w:color w:val="000000"/>
                <w:lang w:val="en-GB" w:eastAsia="fr-CH"/>
              </w:rPr>
              <w:t>T</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month prev. × </w:t>
            </w:r>
            <w:r w:rsidRPr="002F4DD4">
              <w:rPr>
                <w:rFonts w:ascii="Calibri" w:eastAsia="Times New Roman" w:hAnsi="Calibri" w:cs="Calibri"/>
                <w:i/>
                <w:iCs/>
                <w:color w:val="000000"/>
                <w:lang w:val="en-GB" w:eastAsia="fr-CH"/>
              </w:rPr>
              <w:t>P</w:t>
            </w:r>
            <w:r w:rsidRPr="002F4DD4">
              <w:rPr>
                <w:rFonts w:ascii="Calibri" w:eastAsia="Times New Roman" w:hAnsi="Calibri" w:cs="Calibri"/>
                <w:color w:val="000000"/>
                <w:lang w:val="en-GB" w:eastAsia="fr-CH"/>
              </w:rPr>
              <w:t xml:space="preserve"> </w:t>
            </w:r>
            <w:proofErr w:type="spellStart"/>
            <w:r w:rsidRPr="002F4DD4">
              <w:rPr>
                <w:rFonts w:ascii="Calibri" w:eastAsia="Times New Roman" w:hAnsi="Calibri" w:cs="Calibri"/>
                <w:color w:val="000000"/>
                <w:lang w:val="en-GB" w:eastAsia="fr-CH"/>
              </w:rPr>
              <w:t>ano</w:t>
            </w:r>
            <w:proofErr w:type="spellEnd"/>
            <w:r w:rsidRPr="002F4DD4">
              <w:rPr>
                <w:rFonts w:ascii="Calibri" w:eastAsia="Times New Roman" w:hAnsi="Calibri" w:cs="Calibri"/>
                <w:color w:val="000000"/>
                <w:lang w:val="en-GB" w:eastAsia="fr-CH"/>
              </w:rPr>
              <w:t>. month prev.</w:t>
            </w:r>
          </w:p>
        </w:tc>
        <w:tc>
          <w:tcPr>
            <w:tcW w:w="1178" w:type="dxa"/>
            <w:tcBorders>
              <w:top w:val="single" w:sz="8" w:space="0" w:color="auto"/>
              <w:left w:val="single" w:sz="8" w:space="0" w:color="auto"/>
              <w:bottom w:val="single" w:sz="8" w:space="0" w:color="auto"/>
              <w:right w:val="single" w:sz="8" w:space="0" w:color="auto"/>
            </w:tcBorders>
            <w:shd w:val="clear" w:color="000000" w:fill="FCFCFF"/>
            <w:noWrap/>
            <w:vAlign w:val="bottom"/>
            <w:hideMark/>
          </w:tcPr>
          <w:p w14:paraId="03658FA4"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-0.0006</w:t>
            </w:r>
          </w:p>
        </w:tc>
        <w:tc>
          <w:tcPr>
            <w:tcW w:w="8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A44418B"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0.0003</w:t>
            </w:r>
          </w:p>
        </w:tc>
        <w:tc>
          <w:tcPr>
            <w:tcW w:w="84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7936FD3" w14:textId="77777777" w:rsidR="00972CA5" w:rsidRPr="002F4DD4" w:rsidRDefault="00972CA5" w:rsidP="00D37CD6">
            <w:pPr>
              <w:spacing w:after="0" w:line="240" w:lineRule="auto"/>
              <w:jc w:val="right"/>
              <w:rPr>
                <w:rFonts w:ascii="Calibri" w:eastAsia="Times New Roman" w:hAnsi="Calibri" w:cs="Calibri"/>
                <w:b/>
                <w:bCs/>
                <w:color w:val="000000"/>
                <w:lang w:val="en-GB" w:eastAsia="fr-CH"/>
              </w:rPr>
            </w:pPr>
            <w:r w:rsidRPr="002F4DD4">
              <w:rPr>
                <w:rFonts w:ascii="Calibri" w:eastAsia="Times New Roman" w:hAnsi="Calibri" w:cs="Calibri"/>
                <w:b/>
                <w:bCs/>
                <w:color w:val="000000"/>
                <w:lang w:val="en-GB" w:eastAsia="fr-CH"/>
              </w:rPr>
              <w:t>0.0419</w:t>
            </w:r>
          </w:p>
        </w:tc>
        <w:tc>
          <w:tcPr>
            <w:tcW w:w="1064" w:type="dxa"/>
            <w:tcBorders>
              <w:top w:val="single" w:sz="8" w:space="0" w:color="auto"/>
              <w:left w:val="single" w:sz="8" w:space="0" w:color="auto"/>
              <w:bottom w:val="single" w:sz="4" w:space="0" w:color="auto"/>
              <w:right w:val="single" w:sz="8" w:space="0" w:color="auto"/>
            </w:tcBorders>
            <w:shd w:val="clear" w:color="000000" w:fill="FBF8FB"/>
            <w:noWrap/>
            <w:vAlign w:val="bottom"/>
            <w:hideMark/>
          </w:tcPr>
          <w:p w14:paraId="4E35D4EF"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Pr>
                <w:rFonts w:ascii="Calibri" w:hAnsi="Calibri" w:cs="Calibri"/>
                <w:color w:val="000000"/>
              </w:rPr>
              <w:t>-0.0001</w:t>
            </w:r>
          </w:p>
        </w:tc>
        <w:tc>
          <w:tcPr>
            <w:tcW w:w="843"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0236A228"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0.0003</w:t>
            </w:r>
          </w:p>
        </w:tc>
        <w:tc>
          <w:tcPr>
            <w:tcW w:w="909"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04F77708"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0.7196</w:t>
            </w:r>
          </w:p>
        </w:tc>
      </w:tr>
      <w:tr w:rsidR="00972CA5" w:rsidRPr="00344E70" w14:paraId="29118BFC" w14:textId="77777777" w:rsidTr="00D37CD6">
        <w:trPr>
          <w:cantSplit/>
          <w:trHeight w:val="295"/>
        </w:trPr>
        <w:tc>
          <w:tcPr>
            <w:tcW w:w="4158" w:type="dxa"/>
            <w:tcBorders>
              <w:top w:val="single" w:sz="8" w:space="0" w:color="auto"/>
              <w:left w:val="single" w:sz="8" w:space="0" w:color="auto"/>
              <w:bottom w:val="single" w:sz="18" w:space="0" w:color="auto"/>
              <w:right w:val="single" w:sz="8" w:space="0" w:color="auto"/>
            </w:tcBorders>
            <w:shd w:val="clear" w:color="auto" w:fill="F2F2F2" w:themeFill="background1" w:themeFillShade="F2"/>
            <w:noWrap/>
            <w:vAlign w:val="bottom"/>
            <w:hideMark/>
          </w:tcPr>
          <w:p w14:paraId="61093A0D" w14:textId="77777777" w:rsidR="00972CA5" w:rsidRPr="002F4DD4" w:rsidRDefault="00972CA5" w:rsidP="00D37CD6">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Year</w:t>
            </w:r>
          </w:p>
        </w:tc>
        <w:tc>
          <w:tcPr>
            <w:tcW w:w="2831" w:type="dxa"/>
            <w:gridSpan w:val="3"/>
            <w:tcBorders>
              <w:top w:val="single" w:sz="8" w:space="0" w:color="auto"/>
              <w:left w:val="single" w:sz="8" w:space="0" w:color="auto"/>
              <w:bottom w:val="single" w:sz="18" w:space="0" w:color="auto"/>
              <w:right w:val="single" w:sz="4" w:space="0" w:color="auto"/>
            </w:tcBorders>
            <w:shd w:val="clear" w:color="auto" w:fill="auto"/>
            <w:noWrap/>
            <w:vAlign w:val="bottom"/>
            <w:hideMark/>
          </w:tcPr>
          <w:p w14:paraId="3A04EB30" w14:textId="77777777" w:rsidR="00972CA5" w:rsidRPr="002F4DD4" w:rsidRDefault="00972CA5" w:rsidP="00D37CD6">
            <w:pPr>
              <w:spacing w:after="0" w:line="240" w:lineRule="auto"/>
              <w:jc w:val="center"/>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not included</w:t>
            </w:r>
          </w:p>
        </w:tc>
        <w:tc>
          <w:tcPr>
            <w:tcW w:w="1064" w:type="dxa"/>
            <w:tcBorders>
              <w:top w:val="single" w:sz="4" w:space="0" w:color="auto"/>
              <w:left w:val="single" w:sz="4" w:space="0" w:color="auto"/>
              <w:bottom w:val="single" w:sz="4" w:space="0" w:color="auto"/>
              <w:right w:val="single" w:sz="4" w:space="0" w:color="auto"/>
            </w:tcBorders>
            <w:shd w:val="clear" w:color="000000" w:fill="FAC9CC"/>
            <w:noWrap/>
            <w:vAlign w:val="bottom"/>
            <w:hideMark/>
          </w:tcPr>
          <w:p w14:paraId="69BF6627"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Pr>
                <w:rFonts w:ascii="Calibri" w:hAnsi="Calibri" w:cs="Calibri"/>
                <w:color w:val="000000"/>
              </w:rPr>
              <w:t>-0.0411</w:t>
            </w:r>
          </w:p>
        </w:tc>
        <w:tc>
          <w:tcPr>
            <w:tcW w:w="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BEDE93" w14:textId="77777777" w:rsidR="00972CA5" w:rsidRPr="002F4DD4" w:rsidRDefault="00972CA5" w:rsidP="00D37CD6">
            <w:pPr>
              <w:spacing w:after="0" w:line="240" w:lineRule="auto"/>
              <w:jc w:val="right"/>
              <w:rPr>
                <w:rFonts w:ascii="Calibri" w:eastAsia="Times New Roman" w:hAnsi="Calibri" w:cs="Calibri"/>
                <w:color w:val="000000"/>
                <w:lang w:val="en-GB" w:eastAsia="fr-CH"/>
              </w:rPr>
            </w:pPr>
            <w:r>
              <w:rPr>
                <w:rFonts w:ascii="Calibri" w:hAnsi="Calibri" w:cs="Calibri"/>
                <w:color w:val="000000"/>
              </w:rPr>
              <w:t>0.0048</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DA9A3" w14:textId="77777777" w:rsidR="00972CA5" w:rsidRPr="002F4DD4" w:rsidRDefault="00972CA5" w:rsidP="00D37CD6">
            <w:pPr>
              <w:spacing w:after="0" w:line="240" w:lineRule="auto"/>
              <w:jc w:val="right"/>
              <w:rPr>
                <w:rFonts w:ascii="Calibri" w:eastAsia="Times New Roman" w:hAnsi="Calibri" w:cs="Calibri"/>
                <w:b/>
                <w:bCs/>
                <w:color w:val="000000"/>
                <w:lang w:val="en-GB" w:eastAsia="fr-CH"/>
              </w:rPr>
            </w:pPr>
            <w:r>
              <w:rPr>
                <w:rFonts w:ascii="Calibri" w:hAnsi="Calibri" w:cs="Calibri"/>
                <w:b/>
                <w:bCs/>
                <w:color w:val="000000"/>
              </w:rPr>
              <w:t>0.0000</w:t>
            </w:r>
          </w:p>
        </w:tc>
      </w:tr>
      <w:tr w:rsidR="00972CA5" w:rsidRPr="002F4DD4" w14:paraId="07D35633" w14:textId="77777777" w:rsidTr="00D37CD6">
        <w:trPr>
          <w:cantSplit/>
          <w:trHeight w:val="295"/>
        </w:trPr>
        <w:tc>
          <w:tcPr>
            <w:tcW w:w="4158" w:type="dxa"/>
            <w:tcBorders>
              <w:top w:val="single" w:sz="1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21341E1D" w14:textId="77777777" w:rsidR="00972CA5" w:rsidRPr="002F4DD4" w:rsidRDefault="00972CA5" w:rsidP="00D37CD6">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R</w:t>
            </w:r>
            <w:r w:rsidRPr="002F4DD4">
              <w:rPr>
                <w:rFonts w:ascii="Calibri" w:eastAsia="Times New Roman" w:hAnsi="Calibri" w:cs="Calibri"/>
                <w:color w:val="000000"/>
                <w:vertAlign w:val="superscript"/>
                <w:lang w:val="en-GB" w:eastAsia="fr-CH"/>
              </w:rPr>
              <w:t>2</w:t>
            </w:r>
          </w:p>
        </w:tc>
        <w:tc>
          <w:tcPr>
            <w:tcW w:w="2831" w:type="dxa"/>
            <w:gridSpan w:val="3"/>
            <w:tcBorders>
              <w:top w:val="single" w:sz="18" w:space="0" w:color="auto"/>
              <w:left w:val="single" w:sz="8" w:space="0" w:color="auto"/>
              <w:bottom w:val="single" w:sz="8" w:space="0" w:color="auto"/>
              <w:right w:val="single" w:sz="8" w:space="0" w:color="auto"/>
            </w:tcBorders>
            <w:shd w:val="clear" w:color="auto" w:fill="auto"/>
            <w:noWrap/>
            <w:vAlign w:val="bottom"/>
            <w:hideMark/>
          </w:tcPr>
          <w:p w14:paraId="6773F0A9" w14:textId="77777777" w:rsidR="00972CA5" w:rsidRPr="002F4DD4" w:rsidRDefault="00972CA5" w:rsidP="00D37CD6">
            <w:pPr>
              <w:spacing w:after="0" w:line="240" w:lineRule="auto"/>
              <w:jc w:val="center"/>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0.6543</w:t>
            </w:r>
          </w:p>
        </w:tc>
        <w:tc>
          <w:tcPr>
            <w:tcW w:w="2816" w:type="dxa"/>
            <w:gridSpan w:val="3"/>
            <w:tcBorders>
              <w:top w:val="single" w:sz="18" w:space="0" w:color="auto"/>
              <w:left w:val="single" w:sz="8" w:space="0" w:color="auto"/>
              <w:bottom w:val="single" w:sz="8" w:space="0" w:color="auto"/>
              <w:right w:val="single" w:sz="8" w:space="0" w:color="auto"/>
            </w:tcBorders>
            <w:shd w:val="clear" w:color="auto" w:fill="auto"/>
            <w:noWrap/>
            <w:vAlign w:val="bottom"/>
            <w:hideMark/>
          </w:tcPr>
          <w:p w14:paraId="65E47116" w14:textId="77777777" w:rsidR="00972CA5" w:rsidRPr="002F4DD4" w:rsidRDefault="00972CA5" w:rsidP="00D37CD6">
            <w:pPr>
              <w:spacing w:after="0" w:line="240" w:lineRule="auto"/>
              <w:jc w:val="center"/>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0.6661</w:t>
            </w:r>
          </w:p>
        </w:tc>
      </w:tr>
      <w:tr w:rsidR="00972CA5" w:rsidRPr="002F4DD4" w14:paraId="72E197C1" w14:textId="77777777" w:rsidTr="00D37CD6">
        <w:trPr>
          <w:cantSplit/>
          <w:trHeight w:val="295"/>
        </w:trPr>
        <w:tc>
          <w:tcPr>
            <w:tcW w:w="4158"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519EAA02" w14:textId="77777777" w:rsidR="00972CA5" w:rsidRPr="002F4DD4" w:rsidRDefault="00972CA5" w:rsidP="00D37CD6">
            <w:pPr>
              <w:spacing w:after="0" w:line="240" w:lineRule="auto"/>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AIC</w:t>
            </w:r>
          </w:p>
        </w:tc>
        <w:tc>
          <w:tcPr>
            <w:tcW w:w="2831"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EECF381" w14:textId="77777777" w:rsidR="00972CA5" w:rsidRPr="002F4DD4" w:rsidRDefault="00972CA5" w:rsidP="00D37CD6">
            <w:pPr>
              <w:spacing w:after="0" w:line="240" w:lineRule="auto"/>
              <w:jc w:val="center"/>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13156.2570</w:t>
            </w:r>
          </w:p>
        </w:tc>
        <w:tc>
          <w:tcPr>
            <w:tcW w:w="2816"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3468177" w14:textId="77777777" w:rsidR="00972CA5" w:rsidRPr="002F4DD4" w:rsidRDefault="00972CA5" w:rsidP="00D37CD6">
            <w:pPr>
              <w:spacing w:after="0" w:line="240" w:lineRule="auto"/>
              <w:jc w:val="center"/>
              <w:rPr>
                <w:rFonts w:ascii="Calibri" w:eastAsia="Times New Roman" w:hAnsi="Calibri" w:cs="Calibri"/>
                <w:color w:val="000000"/>
                <w:lang w:val="en-GB" w:eastAsia="fr-CH"/>
              </w:rPr>
            </w:pPr>
            <w:r w:rsidRPr="002F4DD4">
              <w:rPr>
                <w:rFonts w:ascii="Calibri" w:eastAsia="Times New Roman" w:hAnsi="Calibri" w:cs="Calibri"/>
                <w:color w:val="000000"/>
                <w:lang w:val="en-GB" w:eastAsia="fr-CH"/>
              </w:rPr>
              <w:t>13101.6760</w:t>
            </w:r>
          </w:p>
        </w:tc>
      </w:tr>
    </w:tbl>
    <w:p w14:paraId="467B5B6F" w14:textId="1BAE37E6" w:rsidR="00972CA5" w:rsidRPr="00972CA5" w:rsidRDefault="00972CA5" w:rsidP="00972CA5">
      <w:pPr>
        <w:pStyle w:val="Corpsdetexte"/>
        <w:spacing w:before="0"/>
        <w:ind w:firstLine="0"/>
        <w:rPr>
          <w:sz w:val="20"/>
          <w:szCs w:val="22"/>
          <w:lang w:val="en-GB"/>
        </w:rPr>
      </w:pPr>
      <w:r w:rsidRPr="00B07B54">
        <w:rPr>
          <w:i/>
          <w:iCs/>
          <w:sz w:val="20"/>
          <w:szCs w:val="22"/>
          <w:lang w:val="en-GB"/>
        </w:rPr>
        <w:t>T</w:t>
      </w:r>
      <w:r w:rsidRPr="00B07B54">
        <w:rPr>
          <w:sz w:val="20"/>
          <w:szCs w:val="22"/>
          <w:lang w:val="en-GB"/>
        </w:rPr>
        <w:t xml:space="preserve">, temperature; </w:t>
      </w:r>
      <w:r w:rsidRPr="00B07B54">
        <w:rPr>
          <w:i/>
          <w:iCs/>
          <w:sz w:val="20"/>
          <w:szCs w:val="22"/>
          <w:lang w:val="en-GB"/>
        </w:rPr>
        <w:t>P</w:t>
      </w:r>
      <w:r w:rsidRPr="00B07B54">
        <w:rPr>
          <w:sz w:val="20"/>
          <w:szCs w:val="22"/>
          <w:lang w:val="en-GB"/>
        </w:rPr>
        <w:t xml:space="preserve">, precipitation; </w:t>
      </w:r>
      <w:proofErr w:type="spellStart"/>
      <w:r w:rsidRPr="00B07B54">
        <w:rPr>
          <w:sz w:val="20"/>
          <w:szCs w:val="22"/>
          <w:lang w:val="en-GB"/>
        </w:rPr>
        <w:t>ano</w:t>
      </w:r>
      <w:proofErr w:type="spellEnd"/>
      <w:r w:rsidRPr="00B07B54">
        <w:rPr>
          <w:sz w:val="20"/>
          <w:szCs w:val="22"/>
          <w:lang w:val="en-GB"/>
        </w:rPr>
        <w:t xml:space="preserve">., anomalies; cur, year of sampling; prev., the month of the sampling day but in the previous year; </w:t>
      </w:r>
      <w:proofErr w:type="spellStart"/>
      <w:r w:rsidRPr="00B07B54">
        <w:rPr>
          <w:sz w:val="20"/>
          <w:szCs w:val="22"/>
          <w:lang w:val="en-GB"/>
        </w:rPr>
        <w:t>Stde</w:t>
      </w:r>
      <w:proofErr w:type="spellEnd"/>
      <w:r w:rsidRPr="00B07B54">
        <w:rPr>
          <w:sz w:val="20"/>
          <w:szCs w:val="22"/>
          <w:lang w:val="en-GB"/>
        </w:rPr>
        <w:t xml:space="preserve">, Standard Error. Bold </w:t>
      </w:r>
      <w:proofErr w:type="spellStart"/>
      <w:r w:rsidRPr="00B07B54">
        <w:rPr>
          <w:sz w:val="20"/>
          <w:szCs w:val="22"/>
          <w:lang w:val="en-GB"/>
        </w:rPr>
        <w:t>pvalues</w:t>
      </w:r>
      <w:proofErr w:type="spellEnd"/>
      <w:r w:rsidRPr="00B07B54">
        <w:rPr>
          <w:sz w:val="20"/>
          <w:szCs w:val="22"/>
          <w:lang w:val="en-GB"/>
        </w:rPr>
        <w:t xml:space="preserve"> highlight significant effects (p</w:t>
      </w:r>
      <w:r>
        <w:rPr>
          <w:sz w:val="20"/>
          <w:szCs w:val="22"/>
          <w:lang w:val="en-GB"/>
        </w:rPr>
        <w:t>-</w:t>
      </w:r>
      <w:r w:rsidRPr="00B07B54">
        <w:rPr>
          <w:sz w:val="20"/>
          <w:szCs w:val="22"/>
          <w:lang w:val="en-GB"/>
        </w:rPr>
        <w:t xml:space="preserve">value &lt; 0.05) and brightness of the </w:t>
      </w:r>
      <w:proofErr w:type="spellStart"/>
      <w:r w:rsidRPr="00B07B54">
        <w:rPr>
          <w:sz w:val="20"/>
          <w:szCs w:val="22"/>
          <w:lang w:val="en-GB"/>
        </w:rPr>
        <w:t>color</w:t>
      </w:r>
      <w:proofErr w:type="spellEnd"/>
      <w:r w:rsidRPr="00B07B54">
        <w:rPr>
          <w:sz w:val="20"/>
          <w:szCs w:val="22"/>
          <w:lang w:val="en-GB"/>
        </w:rPr>
        <w:t xml:space="preserve"> of the “Estimate” column is proportional to the magnitude of the estimate (red for negative and blue for positive effects).</w:t>
      </w:r>
    </w:p>
    <w:p w14:paraId="060B2861" w14:textId="7BBA7E7D" w:rsidR="008A6AA7" w:rsidRDefault="00400834" w:rsidP="008A6AA7">
      <w:pPr>
        <w:pStyle w:val="Titre2"/>
        <w:rPr>
          <w:lang w:val="en-GB"/>
        </w:rPr>
      </w:pPr>
      <w:r>
        <w:rPr>
          <w:lang w:val="en-GB"/>
        </w:rPr>
        <w:t>H</w:t>
      </w:r>
      <w:r w:rsidR="008A6AA7">
        <w:rPr>
          <w:lang w:val="en-GB"/>
        </w:rPr>
        <w:t>abitat</w:t>
      </w:r>
      <w:r>
        <w:rPr>
          <w:lang w:val="en-GB"/>
        </w:rPr>
        <w:t xml:space="preserve"> conditions played a significant role</w:t>
      </w:r>
      <w:r w:rsidR="008A6AA7">
        <w:rPr>
          <w:lang w:val="en-GB"/>
        </w:rPr>
        <w:t xml:space="preserve"> in the decline of</w:t>
      </w:r>
      <w:r w:rsidR="008A6AA7" w:rsidRPr="006F5F3D">
        <w:rPr>
          <w:lang w:val="en-GB"/>
        </w:rPr>
        <w:t xml:space="preserve"> insect </w:t>
      </w:r>
      <w:proofErr w:type="gramStart"/>
      <w:r w:rsidR="008A6AA7" w:rsidRPr="006F5F3D">
        <w:rPr>
          <w:lang w:val="en-GB"/>
        </w:rPr>
        <w:t>biomass</w:t>
      </w:r>
      <w:proofErr w:type="gramEnd"/>
    </w:p>
    <w:p w14:paraId="1061C84C" w14:textId="69BB3794" w:rsidR="00ED49BB" w:rsidRDefault="00ED49BB" w:rsidP="00ED49BB">
      <w:pPr>
        <w:pStyle w:val="Corpsdetexte"/>
        <w:rPr>
          <w:lang w:val="en-GB"/>
        </w:rPr>
      </w:pPr>
      <w:r>
        <w:rPr>
          <w:rStyle w:val="c-bibliographic-informationvalue"/>
          <w:rFonts w:cs="Times New Roman"/>
          <w:lang w:val="en-GB"/>
        </w:rPr>
        <w:t>Third</w:t>
      </w:r>
      <w:r w:rsidRPr="00344E70">
        <w:rPr>
          <w:rStyle w:val="c-bibliographic-informationvalue"/>
          <w:rFonts w:cs="Times New Roman"/>
          <w:lang w:val="en-GB"/>
        </w:rPr>
        <w:t xml:space="preserve">, </w:t>
      </w:r>
      <w:r>
        <w:rPr>
          <w:rStyle w:val="c-bibliographic-informationvalue"/>
          <w:rFonts w:cs="Times New Roman"/>
          <w:lang w:val="en-GB"/>
        </w:rPr>
        <w:t xml:space="preserve">the </w:t>
      </w:r>
      <w:r w:rsidR="00D254E6" w:rsidRPr="00344E70">
        <w:rPr>
          <w:rStyle w:val="c-bibliographic-informationvalue"/>
          <w:rFonts w:cs="Times New Roman"/>
          <w:lang w:val="en-GB"/>
        </w:rPr>
        <w:t xml:space="preserve">Müller </w:t>
      </w:r>
      <w:r w:rsidR="00D254E6" w:rsidRPr="00344E70">
        <w:rPr>
          <w:rStyle w:val="c-bibliographic-informationvalue"/>
          <w:rFonts w:cs="Times New Roman"/>
          <w:i/>
          <w:iCs/>
          <w:lang w:val="en-GB"/>
        </w:rPr>
        <w:t>et al.</w:t>
      </w:r>
      <w:r w:rsidRPr="00344E70">
        <w:rPr>
          <w:rStyle w:val="c-bibliographic-informationvalue"/>
          <w:rFonts w:cs="Times New Roman"/>
          <w:lang w:val="en-GB"/>
        </w:rPr>
        <w:t xml:space="preserve"> claimed to show that </w:t>
      </w:r>
      <w:r>
        <w:rPr>
          <w:rStyle w:val="c-bibliographic-informationvalue"/>
          <w:rFonts w:cs="Times New Roman"/>
          <w:lang w:val="en-GB"/>
        </w:rPr>
        <w:t>weather conditions</w:t>
      </w:r>
      <w:r w:rsidRPr="00344E70">
        <w:rPr>
          <w:rStyle w:val="c-bibliographic-informationvalue"/>
          <w:rFonts w:cs="Times New Roman"/>
          <w:lang w:val="en-GB"/>
        </w:rPr>
        <w:t xml:space="preserve"> </w:t>
      </w:r>
      <w:r>
        <w:rPr>
          <w:rStyle w:val="c-bibliographic-informationvalue"/>
          <w:rFonts w:cs="Times New Roman"/>
          <w:lang w:val="en-GB"/>
        </w:rPr>
        <w:t xml:space="preserve">are the main drivers of </w:t>
      </w:r>
      <w:r w:rsidRPr="00344E70">
        <w:rPr>
          <w:rStyle w:val="c-bibliographic-informationvalue"/>
          <w:rFonts w:cs="Times New Roman"/>
          <w:lang w:val="en-GB"/>
        </w:rPr>
        <w:t xml:space="preserve">the temporal changes in insect </w:t>
      </w:r>
      <w:r w:rsidRPr="00F601A7">
        <w:rPr>
          <w:rStyle w:val="c-bibliographic-informationvalue"/>
        </w:rPr>
        <w:t>biomass</w:t>
      </w:r>
      <w:r w:rsidRPr="00344E70">
        <w:rPr>
          <w:rStyle w:val="c-bibliographic-informationvalue"/>
          <w:rFonts w:cs="Times New Roman"/>
          <w:lang w:val="en-GB"/>
        </w:rPr>
        <w:t xml:space="preserve">, </w:t>
      </w:r>
      <w:r>
        <w:rPr>
          <w:rStyle w:val="c-bibliographic-informationvalue"/>
          <w:rFonts w:cs="Times New Roman"/>
          <w:lang w:val="en-GB"/>
        </w:rPr>
        <w:t>whereas</w:t>
      </w:r>
      <w:r w:rsidRPr="00344E70">
        <w:rPr>
          <w:rStyle w:val="c-bibliographic-informationvalue"/>
          <w:rFonts w:cs="Times New Roman"/>
          <w:lang w:val="en-GB"/>
        </w:rPr>
        <w:t xml:space="preserve"> </w:t>
      </w:r>
      <w:r w:rsidRPr="00344E70">
        <w:rPr>
          <w:lang w:val="en-GB"/>
        </w:rPr>
        <w:t xml:space="preserve">temporal changes in habitat conditions </w:t>
      </w:r>
      <w:r>
        <w:rPr>
          <w:lang w:val="en-GB"/>
        </w:rPr>
        <w:t>played a</w:t>
      </w:r>
      <w:r w:rsidRPr="00344E70">
        <w:rPr>
          <w:lang w:val="en-GB"/>
        </w:rPr>
        <w:t xml:space="preserve"> minor</w:t>
      </w:r>
      <w:r>
        <w:rPr>
          <w:lang w:val="en-GB"/>
        </w:rPr>
        <w:t xml:space="preserve"> role only</w:t>
      </w:r>
      <w:r w:rsidRPr="00344E70">
        <w:rPr>
          <w:lang w:val="en-GB"/>
        </w:rPr>
        <w:t xml:space="preserve">. </w:t>
      </w:r>
      <w:r>
        <w:rPr>
          <w:lang w:val="en-GB"/>
        </w:rPr>
        <w:t xml:space="preserve">However, since weather conditions, as insect biomass, exhibits strong inter-annual variations, weather conditions could drive inter-annual variability in insect biomass without being the main driver of the long-term temporal decline observed by </w:t>
      </w:r>
      <w:proofErr w:type="spellStart"/>
      <w:r w:rsidR="006E36E5" w:rsidRPr="00C15C78">
        <w:rPr>
          <w:rFonts w:cs="Times New Roman"/>
        </w:rPr>
        <w:t>Hallmann</w:t>
      </w:r>
      <w:proofErr w:type="spellEnd"/>
      <w:r w:rsidR="006E36E5" w:rsidRPr="00C15C78">
        <w:rPr>
          <w:rFonts w:cs="Times New Roman"/>
        </w:rPr>
        <w:t xml:space="preserve"> </w:t>
      </w:r>
      <w:r w:rsidR="006E36E5" w:rsidRPr="00C15C78">
        <w:rPr>
          <w:rFonts w:cs="Times New Roman"/>
          <w:i/>
          <w:iCs/>
        </w:rPr>
        <w:t>et al.</w:t>
      </w:r>
      <w:r>
        <w:rPr>
          <w:lang w:val="en-GB"/>
        </w:rPr>
        <w:fldChar w:fldCharType="begin"/>
      </w:r>
      <w:r w:rsidR="006E36E5">
        <w:rPr>
          <w:lang w:val="en-GB"/>
        </w:rPr>
        <w:instrText xml:space="preserve"> ADDIN ZOTERO_ITEM CSL_CITATION {"citationID":"UAZ6wS3Q","properties":{"formattedCitation":"\\super 2\\nosupersub{}","plainCitation":"2","noteIndex":0},"citationItems":[{"id":252,"uris":["http://zotero.org/users/2552365/items/GPXMJHNJ"],"itemData":{"id":252,"type":"article-journal","abstract":"Global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schema":"https://github.com/citation-style-language/schema/raw/master/csl-citation.json"} </w:instrText>
      </w:r>
      <w:r>
        <w:rPr>
          <w:lang w:val="en-GB"/>
        </w:rPr>
        <w:fldChar w:fldCharType="separate"/>
      </w:r>
      <w:r w:rsidR="006E36E5" w:rsidRPr="006E36E5">
        <w:rPr>
          <w:rFonts w:cs="Times New Roman"/>
          <w:vertAlign w:val="superscript"/>
        </w:rPr>
        <w:t>2</w:t>
      </w:r>
      <w:r>
        <w:rPr>
          <w:lang w:val="en-GB"/>
        </w:rPr>
        <w:fldChar w:fldCharType="end"/>
      </w:r>
      <w:r>
        <w:rPr>
          <w:lang w:val="en-GB"/>
        </w:rPr>
        <w:t>. In contrast, habitats conditions measured here (number of trees, proportion of arable land in a 200m radius, etc.) are unlikely to exhibit strong interannual variations</w:t>
      </w:r>
      <w:r w:rsidR="009D3576">
        <w:rPr>
          <w:lang w:val="en-GB"/>
        </w:rPr>
        <w:t xml:space="preserve">, and thus to explain inter-annual variability </w:t>
      </w:r>
      <w:r w:rsidR="00607E0A">
        <w:rPr>
          <w:lang w:val="en-GB"/>
        </w:rPr>
        <w:t>in</w:t>
      </w:r>
      <w:r w:rsidR="009D3576">
        <w:rPr>
          <w:lang w:val="en-GB"/>
        </w:rPr>
        <w:t xml:space="preserve"> insect </w:t>
      </w:r>
      <w:proofErr w:type="gramStart"/>
      <w:r w:rsidR="000D1A84">
        <w:rPr>
          <w:lang w:val="en-GB"/>
        </w:rPr>
        <w:t>biomass, but</w:t>
      </w:r>
      <w:proofErr w:type="gramEnd"/>
      <w:r w:rsidR="009D3576">
        <w:rPr>
          <w:lang w:val="en-GB"/>
        </w:rPr>
        <w:t xml:space="preserve"> could be an </w:t>
      </w:r>
      <w:r w:rsidR="001B4572">
        <w:rPr>
          <w:lang w:val="en-GB"/>
        </w:rPr>
        <w:t>important</w:t>
      </w:r>
      <w:r w:rsidR="009D3576">
        <w:rPr>
          <w:lang w:val="en-GB"/>
        </w:rPr>
        <w:t xml:space="preserve"> driver of the long-term trend.</w:t>
      </w:r>
    </w:p>
    <w:p w14:paraId="001D3A7A" w14:textId="3EFBA936" w:rsidR="00A66220" w:rsidRDefault="009D3576" w:rsidP="00622DC0">
      <w:pPr>
        <w:pStyle w:val="Corpsdetexte"/>
        <w:rPr>
          <w:lang w:val="en-GB"/>
        </w:rPr>
      </w:pPr>
      <w:r>
        <w:rPr>
          <w:lang w:val="en-GB"/>
        </w:rPr>
        <w:t xml:space="preserve">To </w:t>
      </w:r>
      <w:r w:rsidR="000D1A84">
        <w:rPr>
          <w:lang w:val="en-GB"/>
        </w:rPr>
        <w:t>estimate the contributions of weather and habitat conditions in the long-term biomass decline</w:t>
      </w:r>
      <w:r w:rsidR="00BC64D6">
        <w:rPr>
          <w:lang w:val="en-GB"/>
        </w:rPr>
        <w:t>,</w:t>
      </w:r>
      <w:r>
        <w:rPr>
          <w:lang w:val="en-GB"/>
        </w:rPr>
        <w:t xml:space="preserve"> I estimated the temporal trend in partial predicts</w:t>
      </w:r>
      <w:r w:rsidR="000D1A84">
        <w:rPr>
          <w:lang w:val="en-GB"/>
        </w:rPr>
        <w:t>. I predicted bio</w:t>
      </w:r>
      <w:r w:rsidR="00FF7B58">
        <w:rPr>
          <w:lang w:val="en-GB"/>
        </w:rPr>
        <w:t xml:space="preserve">mass </w:t>
      </w:r>
      <w:r>
        <w:rPr>
          <w:lang w:val="en-GB"/>
        </w:rPr>
        <w:t xml:space="preserve">according to weather conditions or habitat conditions </w:t>
      </w:r>
      <w:r w:rsidR="00FF7B58">
        <w:rPr>
          <w:lang w:val="en-GB"/>
        </w:rPr>
        <w:t>only and calculated the temporal trend in those values</w:t>
      </w:r>
      <w:r>
        <w:rPr>
          <w:lang w:val="en-GB"/>
        </w:rPr>
        <w:t xml:space="preserve">. </w:t>
      </w:r>
      <w:r w:rsidR="009706EE">
        <w:rPr>
          <w:lang w:val="en-GB"/>
        </w:rPr>
        <w:t>The result</w:t>
      </w:r>
      <w:r w:rsidR="00FF7B58">
        <w:rPr>
          <w:lang w:val="en-GB"/>
        </w:rPr>
        <w:t>s</w:t>
      </w:r>
      <w:r w:rsidR="009706EE">
        <w:rPr>
          <w:lang w:val="en-GB"/>
        </w:rPr>
        <w:t xml:space="preserve"> show that weather conditions</w:t>
      </w:r>
      <w:r w:rsidR="00B1625D">
        <w:rPr>
          <w:lang w:val="en-GB"/>
        </w:rPr>
        <w:t xml:space="preserve"> </w:t>
      </w:r>
      <w:r w:rsidR="00E44DE5">
        <w:rPr>
          <w:lang w:val="en-GB"/>
        </w:rPr>
        <w:t xml:space="preserve">indeed played a role in the decline observed previously by </w:t>
      </w:r>
      <w:proofErr w:type="spellStart"/>
      <w:r w:rsidR="00E44DE5" w:rsidRPr="00C15C78">
        <w:rPr>
          <w:rFonts w:cs="Times New Roman"/>
        </w:rPr>
        <w:t>Hallmann</w:t>
      </w:r>
      <w:proofErr w:type="spellEnd"/>
      <w:r w:rsidR="00E44DE5" w:rsidRPr="00C15C78">
        <w:rPr>
          <w:rFonts w:cs="Times New Roman"/>
        </w:rPr>
        <w:t xml:space="preserve"> </w:t>
      </w:r>
      <w:r w:rsidR="00E44DE5" w:rsidRPr="00C15C78">
        <w:rPr>
          <w:rFonts w:cs="Times New Roman"/>
          <w:i/>
          <w:iCs/>
        </w:rPr>
        <w:t>et al.</w:t>
      </w:r>
      <w:r w:rsidR="00A66220" w:rsidRPr="00A66220">
        <w:rPr>
          <w:rFonts w:cs="Times New Roman"/>
        </w:rPr>
        <w:t xml:space="preserve"> (-1.4</w:t>
      </w:r>
      <w:proofErr w:type="gramStart"/>
      <w:r w:rsidR="00A66220" w:rsidRPr="00A66220">
        <w:rPr>
          <w:lang w:val="en-GB"/>
        </w:rPr>
        <w:t>%.year</w:t>
      </w:r>
      <w:proofErr w:type="gramEnd"/>
      <w:r w:rsidR="00A66220" w:rsidRPr="00A66220">
        <w:rPr>
          <w:vertAlign w:val="superscript"/>
          <w:lang w:val="en-GB"/>
        </w:rPr>
        <w:t>-1</w:t>
      </w:r>
      <w:r w:rsidR="00A66220">
        <w:rPr>
          <w:lang w:val="en-GB"/>
        </w:rPr>
        <w:t>, CI</w:t>
      </w:r>
      <w:r w:rsidR="00A66220" w:rsidRPr="00A66220">
        <w:rPr>
          <w:vertAlign w:val="subscript"/>
          <w:lang w:val="en-GB"/>
        </w:rPr>
        <w:t>95%</w:t>
      </w:r>
      <w:r w:rsidR="00A66220">
        <w:rPr>
          <w:lang w:val="en-GB"/>
        </w:rPr>
        <w:t>=[-1.57,-1.26]</w:t>
      </w:r>
      <w:r w:rsidR="00A66220" w:rsidRPr="00A66220">
        <w:rPr>
          <w:rFonts w:cs="Times New Roman"/>
        </w:rPr>
        <w:t>)</w:t>
      </w:r>
      <w:r w:rsidR="00E87E72">
        <w:rPr>
          <w:rFonts w:cs="Times New Roman"/>
        </w:rPr>
        <w:t xml:space="preserve">, but </w:t>
      </w:r>
      <w:r w:rsidR="00A66220">
        <w:rPr>
          <w:rFonts w:cs="Times New Roman"/>
        </w:rPr>
        <w:t>habitat conditions</w:t>
      </w:r>
      <w:r w:rsidR="00D254E6">
        <w:rPr>
          <w:rFonts w:cs="Times New Roman"/>
        </w:rPr>
        <w:t xml:space="preserve"> modelled by </w:t>
      </w:r>
      <w:r w:rsidR="00D254E6" w:rsidRPr="00344E70">
        <w:rPr>
          <w:rStyle w:val="c-bibliographic-informationvalue"/>
          <w:rFonts w:cs="Times New Roman"/>
          <w:lang w:val="en-GB"/>
        </w:rPr>
        <w:t xml:space="preserve">Müller </w:t>
      </w:r>
      <w:r w:rsidR="00D254E6" w:rsidRPr="00344E70">
        <w:rPr>
          <w:rStyle w:val="c-bibliographic-informationvalue"/>
          <w:rFonts w:cs="Times New Roman"/>
          <w:i/>
          <w:iCs/>
          <w:lang w:val="en-GB"/>
        </w:rPr>
        <w:t>et al.</w:t>
      </w:r>
      <w:r w:rsidR="00D254E6">
        <w:rPr>
          <w:rStyle w:val="c-bibliographic-informationvalue"/>
          <w:rFonts w:cs="Times New Roman"/>
          <w:lang w:val="en-GB"/>
        </w:rPr>
        <w:t xml:space="preserve"> also played a significant role in that decline</w:t>
      </w:r>
      <w:r w:rsidR="00A66220">
        <w:rPr>
          <w:rFonts w:cs="Times New Roman"/>
        </w:rPr>
        <w:t xml:space="preserve"> </w:t>
      </w:r>
      <w:r w:rsidR="00A66220" w:rsidRPr="00A66220">
        <w:rPr>
          <w:rFonts w:cs="Times New Roman"/>
        </w:rPr>
        <w:t>(-</w:t>
      </w:r>
      <w:r w:rsidR="00A66220">
        <w:rPr>
          <w:rFonts w:cs="Times New Roman"/>
        </w:rPr>
        <w:t>0</w:t>
      </w:r>
      <w:r w:rsidR="00A66220" w:rsidRPr="00A66220">
        <w:rPr>
          <w:rFonts w:cs="Times New Roman"/>
        </w:rPr>
        <w:t>.</w:t>
      </w:r>
      <w:r w:rsidR="00A66220">
        <w:rPr>
          <w:rFonts w:cs="Times New Roman"/>
        </w:rPr>
        <w:t>9</w:t>
      </w:r>
      <w:r w:rsidR="00A66220" w:rsidRPr="00A66220">
        <w:rPr>
          <w:lang w:val="en-GB"/>
        </w:rPr>
        <w:t>%.year</w:t>
      </w:r>
      <w:r w:rsidR="00A66220" w:rsidRPr="00A66220">
        <w:rPr>
          <w:vertAlign w:val="superscript"/>
          <w:lang w:val="en-GB"/>
        </w:rPr>
        <w:t>-1</w:t>
      </w:r>
      <w:r w:rsidR="00A66220">
        <w:rPr>
          <w:lang w:val="en-GB"/>
        </w:rPr>
        <w:t>, CI</w:t>
      </w:r>
      <w:r w:rsidR="00A66220" w:rsidRPr="00A66220">
        <w:rPr>
          <w:vertAlign w:val="subscript"/>
          <w:lang w:val="en-GB"/>
        </w:rPr>
        <w:t>95%</w:t>
      </w:r>
      <w:r w:rsidR="00A66220">
        <w:rPr>
          <w:lang w:val="en-GB"/>
        </w:rPr>
        <w:t>=[-1.01,-0.78]</w:t>
      </w:r>
      <w:r w:rsidR="00A66220" w:rsidRPr="00A66220">
        <w:rPr>
          <w:rFonts w:cs="Times New Roman"/>
        </w:rPr>
        <w:t>)</w:t>
      </w:r>
      <w:r w:rsidR="00A66220">
        <w:rPr>
          <w:rFonts w:cs="Times New Roman"/>
        </w:rPr>
        <w:t>.</w:t>
      </w:r>
      <w:r w:rsidR="00D3609F">
        <w:rPr>
          <w:rFonts w:cs="Times New Roman"/>
        </w:rPr>
        <w:t xml:space="preserve"> </w:t>
      </w:r>
      <w:r w:rsidR="00A66220">
        <w:rPr>
          <w:rFonts w:cs="Times New Roman"/>
        </w:rPr>
        <w:t>However, these contributions to the long-term decline in insect biomass are minor</w:t>
      </w:r>
      <w:r w:rsidR="00C53EEE">
        <w:rPr>
          <w:rFonts w:cs="Times New Roman"/>
        </w:rPr>
        <w:t>s</w:t>
      </w:r>
      <w:r w:rsidR="00A66220">
        <w:rPr>
          <w:rFonts w:cs="Times New Roman"/>
        </w:rPr>
        <w:t xml:space="preserve"> relative to the </w:t>
      </w:r>
      <w:r w:rsidR="00A724A5">
        <w:rPr>
          <w:rFonts w:cs="Times New Roman"/>
        </w:rPr>
        <w:t xml:space="preserve">part of the </w:t>
      </w:r>
      <w:r w:rsidR="00A66220">
        <w:rPr>
          <w:rFonts w:cs="Times New Roman"/>
        </w:rPr>
        <w:t>decline</w:t>
      </w:r>
      <w:r w:rsidR="00A724A5">
        <w:rPr>
          <w:rFonts w:cs="Times New Roman"/>
        </w:rPr>
        <w:t xml:space="preserve"> that </w:t>
      </w:r>
      <w:r w:rsidR="00C53EEE">
        <w:rPr>
          <w:rFonts w:cs="Times New Roman"/>
        </w:rPr>
        <w:t>correlates more with time than with other included drivers</w:t>
      </w:r>
      <w:r w:rsidR="00A724A5">
        <w:rPr>
          <w:rFonts w:cs="Times New Roman"/>
        </w:rPr>
        <w:t>, i.e. the</w:t>
      </w:r>
      <w:r w:rsidR="00A66220">
        <w:rPr>
          <w:lang w:val="en-GB"/>
        </w:rPr>
        <w:t xml:space="preserve"> remaining temporal trend</w:t>
      </w:r>
      <w:r w:rsidR="00A724A5">
        <w:rPr>
          <w:lang w:val="en-GB"/>
        </w:rPr>
        <w:t xml:space="preserve"> </w:t>
      </w:r>
      <w:r w:rsidR="00A724A5" w:rsidRPr="00344E70">
        <w:rPr>
          <w:lang w:val="en-GB"/>
        </w:rPr>
        <w:t>(-4.0</w:t>
      </w:r>
      <w:proofErr w:type="gramStart"/>
      <w:r w:rsidR="00A724A5" w:rsidRPr="00344E70">
        <w:rPr>
          <w:lang w:val="en-GB"/>
        </w:rPr>
        <w:t>%.year</w:t>
      </w:r>
      <w:proofErr w:type="gramEnd"/>
      <w:r w:rsidR="00A724A5" w:rsidRPr="00344E70">
        <w:rPr>
          <w:vertAlign w:val="superscript"/>
          <w:lang w:val="en-GB"/>
        </w:rPr>
        <w:t>-1</w:t>
      </w:r>
      <w:r w:rsidR="00A724A5" w:rsidRPr="00344E70">
        <w:rPr>
          <w:lang w:val="en-GB"/>
        </w:rPr>
        <w:t>)</w:t>
      </w:r>
      <w:r w:rsidR="00A66220">
        <w:rPr>
          <w:lang w:val="en-GB"/>
        </w:rPr>
        <w:t xml:space="preserve"> estimated by the year effect, </w:t>
      </w:r>
      <w:proofErr w:type="spellStart"/>
      <w:r w:rsidR="00A66220">
        <w:rPr>
          <w:lang w:val="en-GB"/>
        </w:rPr>
        <w:t>as</w:t>
      </w:r>
      <w:proofErr w:type="spellEnd"/>
      <w:r w:rsidR="00A66220">
        <w:rPr>
          <w:lang w:val="en-GB"/>
        </w:rPr>
        <w:t xml:space="preserve"> said previously.</w:t>
      </w:r>
    </w:p>
    <w:p w14:paraId="01490B5F" w14:textId="0990C5CC" w:rsidR="00CA6F6F" w:rsidRDefault="000C0094" w:rsidP="00CA6F6F">
      <w:pPr>
        <w:pStyle w:val="Corpsdetexte"/>
      </w:pPr>
      <w:r>
        <w:rPr>
          <w:lang w:val="en-GB"/>
        </w:rPr>
        <w:t xml:space="preserve">One would also note the difference in the precision of modelling weather and habitat conditions. While weather conditions are modelled using 12 parameters, including time-lagged effects and interaction among variables, habitats conditions are modelled using 8 parameters, without time-lagged effects or interactions among variables. Some variables, </w:t>
      </w:r>
      <w:r>
        <w:rPr>
          <w:rStyle w:val="c-bibliographic-informationvalue"/>
          <w:rFonts w:cs="Times New Roman"/>
          <w:lang w:val="en-GB"/>
        </w:rPr>
        <w:t xml:space="preserve">extracted from </w:t>
      </w:r>
      <w:proofErr w:type="spellStart"/>
      <w:r w:rsidRPr="00C15C78">
        <w:rPr>
          <w:rFonts w:cs="Times New Roman"/>
        </w:rPr>
        <w:t>Hallmann</w:t>
      </w:r>
      <w:proofErr w:type="spellEnd"/>
      <w:r w:rsidRPr="00C15C78">
        <w:rPr>
          <w:rFonts w:cs="Times New Roman"/>
        </w:rPr>
        <w:t xml:space="preserve"> </w:t>
      </w:r>
      <w:r w:rsidRPr="00C15C78">
        <w:rPr>
          <w:rFonts w:cs="Times New Roman"/>
          <w:i/>
          <w:iCs/>
        </w:rPr>
        <w:t>et al.</w:t>
      </w:r>
      <w:r>
        <w:rPr>
          <w:rFonts w:cs="Times New Roman"/>
        </w:rPr>
        <w:t>, were based on a very coarse temporal resolution. For example</w:t>
      </w:r>
      <w:r w:rsidR="00543030">
        <w:rPr>
          <w:rFonts w:cs="Times New Roman"/>
        </w:rPr>
        <w:t>,</w:t>
      </w:r>
      <w:r>
        <w:rPr>
          <w:rFonts w:cs="Times New Roman"/>
        </w:rPr>
        <w:t xml:space="preserve"> proportion of habitats </w:t>
      </w:r>
      <w:r w:rsidR="00CA6F6F">
        <w:rPr>
          <w:rFonts w:cs="Times New Roman"/>
        </w:rPr>
        <w:t>within</w:t>
      </w:r>
      <w:r>
        <w:rPr>
          <w:rFonts w:cs="Times New Roman"/>
        </w:rPr>
        <w:t xml:space="preserve"> the 200m radius have been calculated from two sets of aerial images, taken in </w:t>
      </w:r>
      <w:r w:rsidR="00CA6F6F">
        <w:t xml:space="preserve">1989–1994 and 2012–2015, and </w:t>
      </w:r>
      <w:r w:rsidR="00543030">
        <w:t>yearly values</w:t>
      </w:r>
      <w:r w:rsidR="00CA6F6F">
        <w:t xml:space="preserve"> have been interpolated. Although it is </w:t>
      </w:r>
      <w:r w:rsidR="00543030">
        <w:t>a</w:t>
      </w:r>
      <w:r w:rsidR="00CA6F6F">
        <w:t xml:space="preserve"> noble effort to model past habitat changes while there is almost no available data at such </w:t>
      </w:r>
      <w:proofErr w:type="spellStart"/>
      <w:r w:rsidR="00CA6F6F">
        <w:t>spatio</w:t>
      </w:r>
      <w:proofErr w:type="spellEnd"/>
      <w:r w:rsidR="00CA6F6F">
        <w:t xml:space="preserve">-temporal scales, </w:t>
      </w:r>
      <w:r w:rsidR="00CA6F6F" w:rsidRPr="00BB27AC">
        <w:t xml:space="preserve">it's an illusion to believe that it captures all the effects of </w:t>
      </w:r>
      <w:r w:rsidR="00CA6F6F">
        <w:t>habitat conditions on insect biomass.</w:t>
      </w:r>
    </w:p>
    <w:p w14:paraId="76C6A35B" w14:textId="601FEE6D" w:rsidR="00CA6F6F" w:rsidRPr="00323E37" w:rsidRDefault="00CA6F6F" w:rsidP="00CA6F6F">
      <w:pPr>
        <w:pStyle w:val="Corpsdetexte"/>
        <w:rPr>
          <w:rStyle w:val="c-bibliographic-informationvalue"/>
          <w:lang w:val="en-GB"/>
        </w:rPr>
      </w:pPr>
      <w:r>
        <w:t>Among these variables none of them measure the effect of agricultural intensification, which has been documented as a cause of the insect plight</w:t>
      </w:r>
      <w:r>
        <w:fldChar w:fldCharType="begin"/>
      </w:r>
      <w:r w:rsidR="006E36E5">
        <w:instrText xml:space="preserve"> ADDIN ZOTERO_ITEM CSL_CITATION {"citationID":"3EsPc2ty","properties":{"formattedCitation":"\\super 3\\uc0\\u8211{}5\\nosupersub{}","plainCitation":"3–5","noteIndex":0},"citationItems":[{"id":5664,"uris":["http://zotero.org/users/2552365/items/RZSJWBZ4"],"itemData":{"id":5664,"type":"article-journal","abstract":"There is an ongoing unprecedented loss in insects, both in terms of richness and biomass. The usage of pesticides, especially neonicotinoid insecticides, has been widely suggested to be a contributor to this decline. However, the risks of neonicotinoids to natural insect populations have remained largely unknown due to a lack of field-realistic experiments. Here, we used an outdoor experiment to determine effects of field-realistic concentrations of the commonly applied neonicotinoid thiacloprid on the emergence of naturally assembled aquatic insect populations. Following application, all major orders of emerging aquatic insects (Coleoptera, Diptera, Ephemeroptera, Odonata, and Trichoptera) declined strongly in both abundance and biomass. At the highest concentration (10 µg/L), emergence of most orders was nearly absent. Diversity of the most species-rich family, Chironomidae, decreased by 50% at more commonly observed concentrations (1 µg/L) and was generally reduced to a single species at the highest concentration. Our experimental findings thereby showcase a causal link of neonicotinoids and the ongoing insect decline. Given the urgency of the insect decline, our results highlight the need to reconsider the mass usage of neonicotinoids to preserve freshwater insects as well as the life and services depending on them.","container-title":"Proceedings of the National Academy of Sciences","DOI":"10.1073/pnas.2105692118","issue":"44","note":"publisher: Proceedings of the National Academy of Sciences","page":"e2105692118","source":"pnas.org (Atypon)","title":"Experimental evidence for neonicotinoid driven decline in aquatic emerging insects","volume":"118","author":[{"family":"Barmentlo","given":"S. Henrik"},{"family":"Schrama","given":"Maarten"},{"family":"Snoo","given":"Geert R.","non-dropping-particle":"de"},{"family":"Bodegom","given":"Peter M.","non-dropping-particle":"van"},{"family":"Nieuwenhuijzen","given":"André","non-dropping-particle":"van"},{"family":"Vijver","given":"Martina G."}],"issued":{"date-parts":[["2021",11,2]]}}},{"id":3622,"uris":["http://zotero.org/users/2552365/items/FKETRAT6"],"itemData":{"id":3622,"type":"article-journal","abstract":"Global change affects species by modifying their abundance, spatial distribution, and activity period. The challenge is now to identify the respective drivers of those responses and to understand how those responses combine to affect species assemblages and ecosystem functioning. Here we correlate changes in occupancy and mean flight date of 205 wild bee species in Belgium with temporal changes in temperature trend and interannual variation, agricultural intensification, and urbanization. Over the last 70 years, bee occupancy decreased on average by 33%, most likely because of agricultural intensification, and flight period of bees advanced on average by 4 days, most likely because of interannual temperature changes. Those responses resulted in a synergistic effect because species which increased in occupancy tend to be those that have shifted their phenologies earlier in the season. This leads to an overall advancement and shortening of the pollination season by 9 and 15 days respectively, with lower species richness and abundance compared to historical pollinator assemblages, except at the early start of the season. Our results thus suggest a strong decline in pollination function and services.","container-title":"Global Change Biology","DOI":"https://doi.org/10.1111/gcb.15379","ISSN":"1365-2486","issue":"12","language":"en","note":"_eprint: https://onlinelibrary.wiley.com/doi/pdf/10.1111/gcb.15379","page":"6753-6766","source":"Wiley Online Library","title":"Long-term effects of global change on occupancy and flight period of wild bees in Belgium","volume":"26","author":[{"family":"Duchenne","given":"François"},{"family":"Thébault","given":"Elisa"},{"family":"Michez","given":"Denis"},{"family":"Gérard","given":"Maxence"},{"family":"Devaux","given":"Céline"},{"family":"Rasmont","given":"Pierre"},{"family":"Vereecken","given":"Nicolas J."},{"family":"Fontaine","given":"Colin"}],"issued":{"date-parts":[["2020"]]}}},{"id":5594,"uris":["http://zotero.org/users/2552365/items/LBERUC6Y"],"itemData":{"id":5594,"type":"article-journal","abstract":"Major declines in insect biomass and diversity, reviewed here, have become obvious and well documented since the end of World War II. Here, we conclude that the spread and intensification of agriculture during the past half century is directly related to these losses. In addition, many areas, including tropical mountains, are suffering serious losses because of climate change as well. Crops currently occupy about 11% of the world’s land surface, with active grazing taking place over an additional 30%. The industrialization of agriculture during the second half of the 20th century involved farming on greatly expanded scales, monoculturing, the application of increasing amounts of pesticides and fertilizers, and the elimination of interspersed hedgerows and other wildlife habitat fragments, all practices that are destructive to insect and other biodiversity in and near the fields. Some of the insects that we are destroying, including pollinators and predators of crop pests, are directly beneficial to the crops. In the tropics generally, natural vegetation is being destroyed rapidly and often replaced with export crops such as oil palm and soybeans. To mitigate the effects of the Sixth Mass Extinction event that we have caused and are experiencing now, the following will be necessary: a stable (and almost certainly lower) human population, sustainable levels of consumption, and social justice that empowers the less wealthy people and nations of the world, where the vast majority of us live, will be necessary.","container-title":"Proceedings of the National Academy of Sciences","DOI":"10.1073/pnas.2002548117","issue":"2","note":"publisher: Proceedings of the National Academy of Sciences","page":"e2002548117","source":"pnas.org (Atypon)","title":"Agricultural intensification and climate change are rapidly decreasing insect biodiversity","volume":"118","author":[{"family":"Raven","given":"Peter H."},{"family":"Wagner","given":"David L."}],"issued":{"date-parts":[["2021",1,12]]}}}],"schema":"https://github.com/citation-style-language/schema/raw/master/csl-citation.json"} </w:instrText>
      </w:r>
      <w:r>
        <w:fldChar w:fldCharType="separate"/>
      </w:r>
      <w:r w:rsidR="006E36E5" w:rsidRPr="006E36E5">
        <w:rPr>
          <w:rFonts w:cs="Times New Roman"/>
          <w:vertAlign w:val="superscript"/>
        </w:rPr>
        <w:t>3–5</w:t>
      </w:r>
      <w:r>
        <w:fldChar w:fldCharType="end"/>
      </w:r>
      <w:r>
        <w:t xml:space="preserve">, </w:t>
      </w:r>
      <w:r w:rsidR="00FF2FA6">
        <w:rPr>
          <w:rStyle w:val="c-bibliographic-informationvalue"/>
          <w:rFonts w:cs="Times New Roman"/>
          <w:lang w:val="en-GB"/>
        </w:rPr>
        <w:t xml:space="preserve">and abundance changes in other </w:t>
      </w:r>
      <w:r w:rsidR="00FF2FA6">
        <w:rPr>
          <w:rStyle w:val="c-bibliographic-informationvalue"/>
          <w:rFonts w:cs="Times New Roman"/>
          <w:lang w:val="en-GB"/>
        </w:rPr>
        <w:lastRenderedPageBreak/>
        <w:t>taxa</w:t>
      </w:r>
      <w:r>
        <w:rPr>
          <w:rStyle w:val="c-bibliographic-informationvalue"/>
          <w:rFonts w:cs="Times New Roman"/>
          <w:lang w:val="en-GB"/>
        </w:rPr>
        <w:fldChar w:fldCharType="begin"/>
      </w:r>
      <w:r w:rsidR="006E36E5">
        <w:rPr>
          <w:rStyle w:val="c-bibliographic-informationvalue"/>
          <w:rFonts w:cs="Times New Roman"/>
          <w:lang w:val="en-GB"/>
        </w:rPr>
        <w:instrText xml:space="preserve"> ADDIN ZOTERO_ITEM CSL_CITATION {"citationID":"aw91Mojt","properties":{"formattedCitation":"\\super 6\\nosupersub{}","plainCitation":"6","noteIndex":0},"citationItems":[{"id":5451,"uris":["http://zotero.org/users/2552365/items/MR9VQFLI"],"itemData":{"id":5451,"type":"article-journal","abstract":"Declines in European bird populations are reported for decades but the direct effect of major anthropogenic pressures on such declines remains unquantified. Causal relationships between pressures and bird population responses are difficult to identify as pressures interact at different spatial scales and responses vary among species. Here, we uncover direct relationships between population time-series of 170 common bird species, monitored at more than 20,000 sites in 28 European countries, over 37 y, and four widespread anthropogenic pressures: agricultural intensification, change in forest cover, urbanisation and temperature change over the last decades. We quantify the influence of each pressure on population time-series and its importance relative to other pressures, and we identify traits of most affected species. We find that agricultural intensification, in particular pesticides and fertiliser use, is the main pressure for most bird population declines, especially for invertebrate feeders. Responses to changes in forest cover, urbanisation and temperature are more species-specific. Specifically, forest cover is associated with a positive effect and growing urbanisation with a negative effect on population dynamics, while temperature change has an effect on the dynamics of a large number of bird populations, the magnitude and direction of which depend on species' thermal preferences. Our results not only confirm the pervasive and strong effects of anthropogenic pressures on common breeding birds, but quantify the relative strength of these effects stressing the urgent need for transformative changes in the way of inhabiting the world in European countries, if bird populations shall have a chance of recovering.","container-title":"Proceedings of the National Academy of Sciences","DOI":"10.1073/pnas.2216573120","issue":"21","note":"publisher: Proceedings of the National Academy of Sciences","page":"e2216573120","source":"pnas.org (Atypon)","title":"Farmland practices are driving bird population decline across Europe","volume":"120","author":[{"family":"Rigal","given":"Stanislas"},{"family":"Dakos","given":"Vasilis"},{"family":"Alonso","given":"Hany"},{"family":"Auniņš","given":"Ainārs"},{"family":"Benkő","given":"Zoltán"},{"family":"Brotons","given":"Lluís"},{"family":"Chodkiewicz","given":"Tomasz"},{"family":"Chylarecki","given":"Przemysław"},{"family":"Carli","given":"Elisabetta","non-dropping-particle":"de"},{"family":"Moral","given":"Juan Carlos","non-dropping-particle":"del"},{"family":"Domşa","given":"Cristian"},{"family":"Escandell","given":"Virginia"},{"family":"Fontaine","given":"Benoît"},{"family":"Foppen","given":"Ruud"},{"family":"Gregory","given":"Richard"},{"family":"Harris","given":"Sarah"},{"family":"Herrando","given":"Sergi"},{"family":"Husby","given":"Magne"},{"family":"Ieronymidou","given":"Christina"},{"family":"Jiguet","given":"Frédéric"},{"family":"Kennedy","given":"John"},{"family":"Klvaňová","given":"Alena"},{"family":"Kmecl","given":"Primož"},{"family":"Kuczyński","given":"Lechosław"},{"family":"Kurlavičius","given":"Petras"},{"family":"Kålås","given":"John Atle"},{"family":"Lehikoinen","given":"Aleksi"},{"family":"Lindström","given":"Åke"},{"family":"Lorrillière","given":"Romain"},{"family":"Moshøj","given":"Charlotte"},{"family":"Nellis","given":"Renno"},{"family":"Noble","given":"David"},{"family":"Eskildsen","given":"Daniel Palm"},{"family":"Paquet","given":"Jean-Yves"},{"family":"Pélissié","given":"Mathieu"},{"family":"Pladevall","given":"Clara"},{"family":"Portolou","given":"Danae"},{"family":"Reif","given":"Jiří"},{"family":"Schmid","given":"Hans"},{"family":"Seaman","given":"Benjamin"},{"family":"Szabo","given":"Zoltán D."},{"family":"Szép","given":"Tibor"},{"family":"Florenzano","given":"Guido Tellini"},{"family":"Teufelbauer","given":"Norbert"},{"family":"Trautmann","given":"Sven"},{"family":"Turnhout","given":"Chris","non-dropping-particle":"van"},{"family":"Vermouzek","given":"Zdeněk"},{"family":"Vikstrøm","given":"Thomas"},{"family":"Voříšek","given":"Petr"},{"family":"Weiserbs","given":"Anne"},{"family":"Devictor","given":"Vincent"}],"issued":{"date-parts":[["2023",5,23]]}}}],"schema":"https://github.com/citation-style-language/schema/raw/master/csl-citation.json"} </w:instrText>
      </w:r>
      <w:r>
        <w:rPr>
          <w:rStyle w:val="c-bibliographic-informationvalue"/>
          <w:rFonts w:cs="Times New Roman"/>
          <w:lang w:val="en-GB"/>
        </w:rPr>
        <w:fldChar w:fldCharType="separate"/>
      </w:r>
      <w:r w:rsidR="006E36E5" w:rsidRPr="006E36E5">
        <w:rPr>
          <w:rFonts w:cs="Times New Roman"/>
          <w:vertAlign w:val="superscript"/>
        </w:rPr>
        <w:t>6</w:t>
      </w:r>
      <w:r>
        <w:rPr>
          <w:rStyle w:val="c-bibliographic-informationvalue"/>
          <w:rFonts w:cs="Times New Roman"/>
          <w:lang w:val="en-GB"/>
        </w:rPr>
        <w:fldChar w:fldCharType="end"/>
      </w:r>
      <w:r>
        <w:rPr>
          <w:rStyle w:val="c-bibliographic-informationvalue"/>
          <w:rFonts w:cs="Times New Roman"/>
          <w:lang w:val="en-GB"/>
        </w:rPr>
        <w:t xml:space="preserve">. </w:t>
      </w:r>
      <w:r>
        <w:rPr>
          <w:lang w:val="en-GB"/>
        </w:rPr>
        <w:t>Thus</w:t>
      </w:r>
      <w:r>
        <w:rPr>
          <w:rStyle w:val="c-bibliographic-informationvalue"/>
          <w:rFonts w:cs="Times New Roman"/>
          <w:lang w:val="en-GB"/>
        </w:rPr>
        <w:t xml:space="preserve">, in contrast to what Müller </w:t>
      </w:r>
      <w:r w:rsidRPr="00323E37">
        <w:rPr>
          <w:rStyle w:val="c-bibliographic-informationvalue"/>
          <w:rFonts w:cs="Times New Roman"/>
          <w:i/>
          <w:iCs/>
          <w:lang w:val="en-GB"/>
        </w:rPr>
        <w:t>et al.</w:t>
      </w:r>
      <w:r>
        <w:rPr>
          <w:rStyle w:val="c-bibliographic-informationvalue"/>
          <w:rFonts w:cs="Times New Roman"/>
          <w:lang w:val="en-GB"/>
        </w:rPr>
        <w:t xml:space="preserve"> wrote, </w:t>
      </w:r>
      <w:r>
        <w:rPr>
          <w:lang w:val="en-GB"/>
        </w:rPr>
        <w:t>the</w:t>
      </w:r>
      <w:r>
        <w:rPr>
          <w:rStyle w:val="c-bibliographic-informationvalue"/>
          <w:rFonts w:cs="Times New Roman"/>
          <w:lang w:val="en-GB"/>
        </w:rPr>
        <w:t xml:space="preserve"> significant temporal decline in insect biomass, independent from the effect of weather conditions and from modelled habitat conditions, could be explained by unmodelled temporal changes in habitat conditions.</w:t>
      </w:r>
      <w:r w:rsidR="00D3609F">
        <w:rPr>
          <w:rStyle w:val="c-bibliographic-informationvalue"/>
          <w:rFonts w:cs="Times New Roman"/>
          <w:lang w:val="en-GB"/>
        </w:rPr>
        <w:t xml:space="preserve"> </w:t>
      </w:r>
      <w:r w:rsidR="00D3609F">
        <w:rPr>
          <w:lang w:val="en-GB"/>
        </w:rPr>
        <w:t>The</w:t>
      </w:r>
      <w:r w:rsidR="00D3609F" w:rsidRPr="00344E70">
        <w:rPr>
          <w:lang w:val="en-GB"/>
        </w:rPr>
        <w:t xml:space="preserve"> conclu</w:t>
      </w:r>
      <w:r w:rsidR="00D3609F">
        <w:rPr>
          <w:lang w:val="en-GB"/>
        </w:rPr>
        <w:t>sion</w:t>
      </w:r>
      <w:r w:rsidR="00D3609F" w:rsidRPr="00344E70">
        <w:rPr>
          <w:lang w:val="en-GB"/>
        </w:rPr>
        <w:t xml:space="preserve"> </w:t>
      </w:r>
      <w:r w:rsidR="00D3609F" w:rsidRPr="00344E70">
        <w:rPr>
          <w:rStyle w:val="c-bibliographic-informationvalue"/>
          <w:rFonts w:cs="Times New Roman"/>
          <w:lang w:val="en-GB"/>
        </w:rPr>
        <w:t>“</w:t>
      </w:r>
      <w:r w:rsidR="00D3609F" w:rsidRPr="00344E70">
        <w:rPr>
          <w:i/>
          <w:iCs/>
        </w:rPr>
        <w:t>temporal changes in habitat conditions played only a minor role</w:t>
      </w:r>
      <w:r w:rsidR="00D3609F" w:rsidRPr="00344E70">
        <w:t>”</w:t>
      </w:r>
      <w:r w:rsidR="00D3609F" w:rsidRPr="00344E70">
        <w:rPr>
          <w:lang w:val="en-GB"/>
        </w:rPr>
        <w:t xml:space="preserve"> in </w:t>
      </w:r>
      <w:r w:rsidR="00D3609F">
        <w:rPr>
          <w:lang w:val="en-GB"/>
        </w:rPr>
        <w:t xml:space="preserve">the </w:t>
      </w:r>
      <w:r w:rsidR="00D3609F" w:rsidRPr="00344E70">
        <w:rPr>
          <w:lang w:val="en-GB"/>
        </w:rPr>
        <w:t xml:space="preserve">temporal changes of insect biomass, </w:t>
      </w:r>
      <w:r w:rsidR="00D3609F">
        <w:rPr>
          <w:lang w:val="en-GB"/>
        </w:rPr>
        <w:t>is therefore surprising and unwarranted.</w:t>
      </w:r>
    </w:p>
    <w:p w14:paraId="2E2A63DC" w14:textId="77777777" w:rsidR="000C0094" w:rsidRPr="00AA13AE" w:rsidRDefault="000C0094" w:rsidP="00622DC0">
      <w:pPr>
        <w:pStyle w:val="Corpsdetexte"/>
        <w:rPr>
          <w:lang w:val="en-GB"/>
        </w:rPr>
      </w:pPr>
    </w:p>
    <w:p w14:paraId="79378906" w14:textId="5F0FDD73" w:rsidR="00ED49BB" w:rsidRDefault="00D04683" w:rsidP="00622DC0">
      <w:pPr>
        <w:pStyle w:val="Corpsdetexte"/>
        <w:rPr>
          <w:lang w:val="en-GB"/>
        </w:rPr>
      </w:pPr>
      <w:r>
        <w:rPr>
          <w:noProof/>
          <w:lang w:val="en-GB"/>
        </w:rPr>
        <w:drawing>
          <wp:inline distT="0" distB="0" distL="0" distR="0" wp14:anchorId="7EAF7AF0" wp14:editId="43955FEA">
            <wp:extent cx="5760720" cy="2560320"/>
            <wp:effectExtent l="0" t="0" r="0" b="0"/>
            <wp:docPr id="3" name="Image 3" descr="Une image contenant diagramme, ligne, text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diagramme, ligne, texte, Tracé&#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560320"/>
                    </a:xfrm>
                    <a:prstGeom prst="rect">
                      <a:avLst/>
                    </a:prstGeom>
                  </pic:spPr>
                </pic:pic>
              </a:graphicData>
            </a:graphic>
          </wp:inline>
        </w:drawing>
      </w:r>
    </w:p>
    <w:p w14:paraId="7363CFA5" w14:textId="465A826F" w:rsidR="00C22AE7" w:rsidRDefault="00C22AE7" w:rsidP="00C22AE7">
      <w:pPr>
        <w:pStyle w:val="Corpsdetexte"/>
        <w:ind w:firstLine="0"/>
        <w:rPr>
          <w:rStyle w:val="c-bibliographic-informationvalue"/>
          <w:rFonts w:cs="Times New Roman"/>
          <w:i/>
          <w:iCs/>
          <w:lang w:val="en-GB"/>
        </w:rPr>
      </w:pPr>
      <w:r w:rsidRPr="00344E70">
        <w:rPr>
          <w:rStyle w:val="c-bibliographic-informationvalue"/>
          <w:rFonts w:cs="Times New Roman"/>
          <w:b/>
          <w:bCs/>
          <w:i/>
          <w:iCs/>
          <w:lang w:val="en-GB"/>
        </w:rPr>
        <w:t xml:space="preserve">Fig. </w:t>
      </w:r>
      <w:r w:rsidR="00D04683">
        <w:rPr>
          <w:rStyle w:val="c-bibliographic-informationvalue"/>
          <w:rFonts w:cs="Times New Roman"/>
          <w:b/>
          <w:bCs/>
          <w:i/>
          <w:iCs/>
          <w:lang w:val="en-GB"/>
        </w:rPr>
        <w:t>3</w:t>
      </w:r>
      <w:r w:rsidRPr="00344E70">
        <w:rPr>
          <w:rStyle w:val="c-bibliographic-informationvalue"/>
          <w:rFonts w:cs="Times New Roman"/>
          <w:b/>
          <w:bCs/>
          <w:i/>
          <w:iCs/>
          <w:lang w:val="en-GB"/>
        </w:rPr>
        <w:t xml:space="preserve">: </w:t>
      </w:r>
      <w:r w:rsidR="00D04683">
        <w:rPr>
          <w:rStyle w:val="c-bibliographic-informationvalue"/>
          <w:rFonts w:cs="Times New Roman"/>
          <w:b/>
          <w:bCs/>
          <w:i/>
          <w:iCs/>
          <w:lang w:val="en-GB"/>
        </w:rPr>
        <w:t>temporal changes in weather and habitats conditions are linked to decline in insect biomass</w:t>
      </w:r>
      <w:r w:rsidRPr="00344E70">
        <w:rPr>
          <w:rStyle w:val="c-bibliographic-informationvalue"/>
          <w:rFonts w:cs="Times New Roman"/>
          <w:b/>
          <w:bCs/>
          <w:i/>
          <w:iCs/>
          <w:lang w:val="en-GB"/>
        </w:rPr>
        <w:t xml:space="preserve">. </w:t>
      </w:r>
      <w:r w:rsidR="00D04683">
        <w:rPr>
          <w:rStyle w:val="c-bibliographic-informationvalue"/>
          <w:rFonts w:cs="Times New Roman"/>
          <w:i/>
          <w:iCs/>
          <w:lang w:val="en-GB"/>
        </w:rPr>
        <w:t>Biomass values predicted by weather (a) or habitat (b) conditions only, using the modified model presented in Table 1, as a function of the time. The temporal trend in those values (line) is the contribution of those conditions to the long-term temporal trend in insect biomass.</w:t>
      </w:r>
    </w:p>
    <w:p w14:paraId="5E36E2F7" w14:textId="0DFDD0AC" w:rsidR="00CA6F6F" w:rsidRDefault="00CA6F6F" w:rsidP="00CA6F6F">
      <w:pPr>
        <w:pStyle w:val="Titre2"/>
        <w:rPr>
          <w:lang w:val="en-GB"/>
        </w:rPr>
      </w:pPr>
      <w:r>
        <w:rPr>
          <w:lang w:val="en-GB"/>
        </w:rPr>
        <w:t>Conclusion</w:t>
      </w:r>
    </w:p>
    <w:p w14:paraId="4ED6AFB6" w14:textId="4E0BE12A" w:rsidR="00D3609F" w:rsidRDefault="00CA6F6F" w:rsidP="009461C4">
      <w:pPr>
        <w:pStyle w:val="Corpsdetexte"/>
        <w:rPr>
          <w:lang w:val="en-GB"/>
        </w:rPr>
      </w:pPr>
      <w:r>
        <w:rPr>
          <w:rStyle w:val="c-bibliographic-informationvalue"/>
          <w:rFonts w:cs="Times New Roman"/>
          <w:lang w:val="en-GB"/>
        </w:rPr>
        <w:t>In writing this comment, I do not intend to tone down the effects of weather conditions on insect biomass; they are clearly demonstrated by Müller al.’s analysis, and have been supported by other studies</w:t>
      </w:r>
      <w:r>
        <w:rPr>
          <w:rStyle w:val="c-bibliographic-informationvalue"/>
          <w:rFonts w:cs="Times New Roman"/>
          <w:lang w:val="en-GB"/>
        </w:rPr>
        <w:fldChar w:fldCharType="begin"/>
      </w:r>
      <w:r w:rsidR="006E36E5">
        <w:rPr>
          <w:rStyle w:val="c-bibliographic-informationvalue"/>
          <w:rFonts w:cs="Times New Roman"/>
          <w:lang w:val="en-GB"/>
        </w:rPr>
        <w:instrText xml:space="preserve"> ADDIN ZOTERO_ITEM CSL_CITATION {"citationID":"RPKwA0CW","properties":{"formattedCitation":"\\super 7,8\\nosupersub{}","plainCitation":"7,8","noteIndex":0},"citationItems":[{"id":5596,"uris":["http://zotero.org/users/2552365/items/9NDZKSSD"],"itemData":{"id":5596,"type":"article-journal","abstract":"A number of studies indicate that tropical arthropods should be particularly vulnerable to climate warming. If these predictions are realized, climate warming may have a more profound impact on the functioning and diversity of tropical forests than currently anticipated. Although arthropods comprise over two-thirds of terrestrial species, information on their abundance and extinction rates in tropical habitats is severely limited. Here we analyze data on arthropod and insectivore abundances taken between 1976 and 2012 at two midelevation habitats in Puerto Rico’s Luquillo rainforest. During this time, mean maximum temperatures have risen by 2.0 °C. Using the same study area and methods employed by Lister in the 1970s, we discovered that the dry weight biomass of arthropods captured in sweep samples had declined 4 to 8 times, and 30 to 60 times in sticky traps. Analysis of long-term data on canopy arthropods and walking sticks taken as part of the Luquillo Long-Term Ecological Research program revealed sustained declines in abundance over two decades, as well as negative regressions of abundance on mean maximum temperatures. We also document parallel decreases in Luquillo’s insectivorous lizards, frogs, and birds. While El Niño/Southern Oscillation influences the abundance of forest arthropods, climate warming is the major driver of reductions in arthropod abundance, indirectly precipitating a bottom-up trophic cascade and consequent collapse of the forest food web.","container-title":"Proceedings of the National Academy of Sciences","DOI":"10.1073/pnas.1722477115","issue":"44","note":"publisher: Proceedings of the National Academy of Sciences","page":"E10397-E10406","source":"pnas.org (Atypon)","title":"Climate-driven declines in arthropod abundance restructure a rainforest food web","volume":"115","author":[{"family":"Lister","given":"Bradford C."},{"family":"Garcia","given":"Andres"}],"issued":{"date-parts":[["2018",10,30]]}}},{"id":5592,"uris":["http://zotero.org/users/2552365/items/JWQ94RZA"],"itemData":{"id":5592,"type":"article-journal","abstract":"Several previous studies have investigated changes in insect biodiversity, with some highlighting declines and others showing turnover in species composition without net declines1–5. Although research has shown that biodiversity changes are driven primarily by land-use change and increasingly by climate change6,7, the potential for interaction between these drivers and insect biodiversity on the global scale remains unclear. Here we show that the interaction between indices of historical climate warming and intensive agricultural land use is associated with reductions of almost 50% in the abundance and 27% in the number of species within insect assemblages relative to those in less-disturbed habitats with lower rates of historical climate warming. These patterns are particularly evident in the tropical realm, whereas some positive responses of biodiversity to climate change occur in non-tropical regions in natural habitats. A high availability of nearby natural habitat often mitigates reductions in insect abundance and richness associated with agricultural land use and substantial climate warming but only in low-intensity agricultural systems. In such systems, in which high levels (75% cover) of natural habitat are available, abundance and richness were reduced by 7% and 5%, respectively, compared with reductions of 63% and 61% in places where less natural habitat is present (25% cover). Our results show that insect biodiversity will probably benefit from mitigating climate change, preserving natural habitat within landscapes and reducing the intensity of agriculture.","container-title":"Nature","DOI":"10.1038/s41586-022-04644-x","ISSN":"1476-4687","issue":"7908","language":"en","note":"number: 7908\npublisher: Nature Publishing Group","page":"97-102","source":"www.nature.com","title":"Agriculture and climate change are reshaping insect biodiversity worldwide","volume":"605","author":[{"family":"Outhwaite","given":"Charlotte L."},{"family":"McCann","given":"Peter"},{"family":"Newbold","given":"Tim"}],"issued":{"date-parts":[["2022",5]]}}}],"schema":"https://github.com/citation-style-language/schema/raw/master/csl-citation.json"} </w:instrText>
      </w:r>
      <w:r>
        <w:rPr>
          <w:rStyle w:val="c-bibliographic-informationvalue"/>
          <w:rFonts w:cs="Times New Roman"/>
          <w:lang w:val="en-GB"/>
        </w:rPr>
        <w:fldChar w:fldCharType="separate"/>
      </w:r>
      <w:r w:rsidR="006E36E5" w:rsidRPr="006E36E5">
        <w:rPr>
          <w:rFonts w:cs="Times New Roman"/>
          <w:vertAlign w:val="superscript"/>
        </w:rPr>
        <w:t>7,8</w:t>
      </w:r>
      <w:r>
        <w:rPr>
          <w:rStyle w:val="c-bibliographic-informationvalue"/>
          <w:rFonts w:cs="Times New Roman"/>
          <w:lang w:val="en-GB"/>
        </w:rPr>
        <w:fldChar w:fldCharType="end"/>
      </w:r>
      <w:r>
        <w:rPr>
          <w:rStyle w:val="c-bibliographic-informationvalue"/>
          <w:rFonts w:cs="Times New Roman"/>
          <w:lang w:val="en-GB"/>
        </w:rPr>
        <w:t xml:space="preserve">. </w:t>
      </w:r>
      <w:r>
        <w:rPr>
          <w:lang w:val="en-GB"/>
        </w:rPr>
        <w:t xml:space="preserve">Analyses done by </w:t>
      </w:r>
      <w:r w:rsidRPr="00344E70">
        <w:rPr>
          <w:lang w:val="en-GB"/>
        </w:rPr>
        <w:t xml:space="preserve">Müller </w:t>
      </w:r>
      <w:r w:rsidRPr="00344E70">
        <w:rPr>
          <w:i/>
          <w:iCs/>
          <w:lang w:val="en-GB"/>
        </w:rPr>
        <w:t>et al.</w:t>
      </w:r>
      <w:r w:rsidR="00A502E4" w:rsidRPr="00344E70">
        <w:rPr>
          <w:lang w:val="en-GB"/>
        </w:rPr>
        <w:t xml:space="preserve"> show that </w:t>
      </w:r>
      <w:r w:rsidR="00D334EF">
        <w:rPr>
          <w:lang w:val="en-GB"/>
        </w:rPr>
        <w:t>weather conditions</w:t>
      </w:r>
      <w:r w:rsidR="00A502E4" w:rsidRPr="00344E70">
        <w:rPr>
          <w:lang w:val="en-GB"/>
        </w:rPr>
        <w:t xml:space="preserve"> strongly affect inter-annual variability in insect </w:t>
      </w:r>
      <w:r w:rsidR="00D3609F">
        <w:rPr>
          <w:lang w:val="en-GB"/>
        </w:rPr>
        <w:t>biomass</w:t>
      </w:r>
      <w:r w:rsidR="00A502E4" w:rsidRPr="00344E70">
        <w:rPr>
          <w:lang w:val="en-GB"/>
        </w:rPr>
        <w:t xml:space="preserve">, </w:t>
      </w:r>
      <w:r>
        <w:rPr>
          <w:lang w:val="en-GB"/>
        </w:rPr>
        <w:t>consistently with previous findings</w:t>
      </w:r>
      <w:r w:rsidR="006D35A6" w:rsidRPr="00344E70">
        <w:rPr>
          <w:lang w:val="en-GB"/>
        </w:rPr>
        <w:fldChar w:fldCharType="begin"/>
      </w:r>
      <w:r w:rsidR="006E36E5">
        <w:rPr>
          <w:lang w:val="en-GB"/>
        </w:rPr>
        <w:instrText xml:space="preserve"> ADDIN ZOTERO_ITEM CSL_CITATION {"citationID":"0nKuXsKh","properties":{"formattedCitation":"\\super 9\\uc0\\u8211{}13\\nosupersub{}","plainCitation":"9–13","noteIndex":0},"citationItems":[{"id":5578,"uris":["http://zotero.org/users/2552365/items/4EHH5RZ4"],"itemData":{"id":5578,"type":"article-journal","abstract":"Increases in natural or noncrop habitat surrounding agricultural fields have been shown to be correlated with declines in insect crop pests. However, these patterns are highly variable across studies suggesting other important factors, such as abiotic drivers, which are rarely included in landscape models, may also contribute to variability in insect population abundance. The objective of this study was to explicitly account for the contribution of temperature and precipitation, in addition to landscape composition, on the abundance of a widespread insect crop pest, the soybean aphid (Aphis glycines Matsumura), in Wisconsin soybean fields. We hypothesized that higher soybean aphid abundance would be associated with higher heat accumulation (e.g., growing degree days) and increasing noncrop habitat in the surrounding landscape, due to the presence of the overwintering primary hosts of soybean aphid. To evaluate these hypotheses, we used an ecoinformatics approach that relied on a large dataset collected across Wisconsin over a 9-year period (2003–2011), for an average of 235 sites per year (n = 2,110 fields total). We determined surrounding landscape composition (1.5-km radius) using publicly available satellite-derived land cover imagery and interpolated daily temperature and precipitation information from the National Weather Service COOP weather station network. We constructed linear mixed models for soybean aphid abundance based on abiotic and landscape explanatory variables and applied model averaging for prediction using an information theoretic framework. Over this broad spatial and temporal extent in Wisconsin, we found that variation in growing season precipitation was positively related to soybean aphid abundance, while higher precipitation during the nongrowing season had a negative effect on aphid populations. Additionally, we found that aphid populations were higher in areas with proportionally more forest but were lower in areas where minor crops, such as small grains, were more prevalent. Thus, our findings support our hypothesis that including abiotic drivers increases our understanding of crop pest abundance and distribution. Moreover, by explicitly modeling abiotic factors, we may be able to explore how variable climate in tandem with land cover patterns may affect current and future insect populations, with potentially critical implications for crop yields and agricultural food webs.","container-title":"Ecological Applications","DOI":"10.1002/eap.1418","ISSN":"1939-5582","issue":"8","language":"en","note":"_eprint: https://onlinelibrary.wiley.com/doi/pdf/10.1002/eap.1418","page":"2600-2610","source":"Wiley Online Library","title":"Explicit modeling of abiotic and landscape factors reveals precipitation and forests associated with aphid abundance","volume":"26","author":[{"family":"Stack Whitney","given":"Kaitlin"},{"family":"Meehan","given":"Timothy D."},{"family":"Kucharik","given":"Christopher J."},{"family":"Zhu","given":"Jun"},{"family":"Townsend","given":"Philip A."},{"family":"Hamilton","given":"Krista"},{"family":"Gratton","given":"Claudio"}],"issued":{"date-parts":[["2016"]]}}},{"id":5581,"uris":["http://zotero.org/users/2552365/items/WDQFVWDQ"],"itemData":{"id":5581,"type":"article-journal","abstract":"Prediction of species distributions in an altered climate requires knowledge on how global- and local-scale factors interact to limit their current distributions. Such knowledge can be gained through studies of spatial population dynamics at climatic range margins. Here, using a butterfly (Pyrgus armoricanus) as model species, we first predicted based on species distribution modelling that its climatically suitable habitats currently extend north of its realized range. Projecting the model into scenarios of future climate, we showed that the distribution of climatically suitable habitats may shift northward by an additional 400 km in the future. Second, we used a 13-year monitoring dataset including the majority of all habitat patches at the species northern range margin to assess the synergetic impact of temperature fluctuations and spatial distribution of habitat, microclimatic conditions and habitat quality, on abundance and colonization–extinction dynamics. The fluctuation in abundance between years was almost entirely determined by the variation in temperature during the species larval development. In contrast, colonization and extinction dynamics were better explained by patch area, between-patch connectivity and host plant density. This suggests that the response of the species to future climate change may be limited by future land use and how its host plants respond to climate change. It is, thus, probable that dispersal limitation will prevent P. armoricanus from reaching its potential future distribution. We argue that models of range dynamics should consider the factors influencing metapopulation dynamics, especially at the range edges, and not only broad-scale climate. It includes factors acting at the scale of habitat patches such as habitat quality and microclimate and landscape-scale factors such as the spatial configuration of potentially suitable patches. Knowledge of population dynamics under various environmental conditions, and the incorporation of realistic scenarios of future land use, appears essential to provide predictions useful for actions mitigating the negative effects of climate change.","container-title":"Journal of Animal Ecology","DOI":"10.1111/1365-2656.12740","ISSN":"1365-2656","issue":"6","language":"en","note":"_eprint: https://onlinelibrary.wiley.com/doi/pdf/10.1111/1365-2656.12740","page":"1339-1351","source":"Wiley Online Library","title":"Temperature drives abundance fluctuations, but spatial dynamics is constrained by landscape configuration: Implications for climate-driven range shift in a butterfly","title-short":"Temperature drives abundance fluctuations, but spatial dynamics is constrained by landscape configuration","volume":"86","author":[{"family":"Fourcade","given":"Yoan"},{"family":"Ranius","given":"Thomas"},{"family":"Öckinger","given":"Erik"}],"issued":{"date-parts":[["2017"]]}}},{"id":5587,"uris":["http://zotero.org/users/2552365/items/K9K2XSG5"],"itemData":{"id":5587,"type":"article-journal","abstract":"1 The effect of weather on the size of British butterfly populations was studied using national weather records and the Butterfly Monitoring Scheme (BMS), a national database that has measured butterfly abundance since 1976. 2 Strong associations between weather and population fluctuations and trends were found in 28 of 31 species studied. The main positive associations were with warm summer (especially June) temperature during the current and previous year, low rainfall in the current year and high rainfall in the previous year. Most bivoltine species benefited from warm June weather in the current year, three spring species and two that overwinter as adults benefited from warm weather in the previous summer, and most species with moist or semi-shaded habitats increased following high rainfall and cooler weather in the previous year. 3 Simple models incorporating weather variables and density effects were constructed for each species using the first 15 years’ population data (1976–90). These fitted the observed data for that period well (median R2 = 70%). Models were less good at predicting changes in abundance over the next 7 years (1991–97), although significant predictive success was obtained. 4 Parameter values of models were then adjusted to incorporate the full 22-year data-run. For the eight species whose models had best predicted population changes or fitted the data well (R2 &gt; 85%), models were run from 1767 to 1997, using historical weather records, to ‘predict’ trends in abundance over the past two centuries. For three species it was possible to compare predicted past trends with contemporary accounts of abundance since 1800. In each case, the match between predictions and these qualitative assessments was good. 5 Models were also used to predict future changes in abundance, using three published scenarios for climate change. Most, but not all, species are predicted to increase in the UK under warmer climates, a few species stayed stable, and only one species – the agricultural pest Pieris brassicae (Cabbage White) – is predicted to decline.","container-title":"Journal of Animal Ecology","DOI":"10.1111/j.1365-2656.2001.00480.x","ISSN":"1365-2656","issue":"2","language":"en","note":"_eprint: https://onlinelibrary.wiley.com/doi/pdf/10.1111/j.1365-2656.2001.00480.x","page":"201-217","source":"Wiley Online Library","title":"Butterfly numbers and weather: predicting historical trends in abundance and the future effects of climate change","title-short":"Butterfly numbers and weather","volume":"70","author":[{"family":"Roy","given":"D. B."},{"family":"Rothery","given":"P."},{"family":"Moss","given":"D."},{"family":"Pollard","given":"E."},{"family":"Thomas","given":"J. A."}],"issued":{"date-parts":[["2001"]]}}},{"id":5584,"uris":["http://zotero.org/users/2552365/items/69ERICD7"],"itemData":{"id":5584,"type":"article-journal","abstract":"1 Calyptrate flies include numerous species that are disease vectors and have a high nuisance value, notably Musca domestica. Populations are often associated with livestock farms and domestic waste disposal facilities such as landfill, where the accumulating organic matter provides suitable breeding conditions for a range of species. 2 We examined the relationship between fly numbers and weather conditions using a 4-year data set of weekly fly catches from six sites in southern UK, together with meteorological data. The first 3 years were used to develop predictive models, and these were then used to forecast fly populations in the fourth year. The accuracy of these predictions was assessed by comparison with the actual fly catches for that year. Separate models were developed for M. domestica, Calliphora spp. and all calyptrate flies combined. 3 Predictions based only on humidity, temperature and rainfall were strongly correlated with observed data (r2 values ranged from 0·52 to 0·84), suggesting that fly population changes are largely driven by the weather rather than by biotic factors. We can forecast fly populations so that control measures need only be deployed when weather conditions are suitable for a fly outbreak, reducing the need for prophylactic insecticide use. 4 Climate change was simulated using the most recent predictions of future temperature increases. Our models predicted substantial increases in fly populations up to 244% by 2080 compared with current levels, with the greatest increases occurring in the summer months. 5 Synthesis and applications. Models developed use weather data to predict populations of pestiferous flies such as M. domestica, which may prove valuable in integrated control programmes. These models predict substantial increases in fly populations in the future under likely scenarios of climate change. If this occurs we may expect considerable increases in the incidence of fly-borne disease.","container-title":"Journal of Applied Ecology","DOI":"10.1111/j.1365-2664.2005.01078.x","ISSN":"1365-2664","issue":"5","language":"en","note":"_eprint: https://onlinelibrary.wiley.com/doi/pdf/10.1111/j.1365-2664.2005.01078.x","page":"795-804","source":"Wiley Online Library","title":"Predicting calyptrate fly populations from the weather, and probable consequences of climate change","volume":"42","author":[{"family":"Goulson","given":"Dave"},{"family":"Derwent","given":"Lara C."},{"family":"Hanley","given":"Michael E."},{"family":"Dunn","given":"Derek W."},{"family":"Abolins","given":"Steven R."}],"issued":{"date-parts":[["2005"]]}}},{"id":5590,"uris":["http://zotero.org/users/2552365/items/DZV29UPU"],"itemData":{"id":5590,"type":"article-journal","abstract":"Understanding the complex dynamics of insect herbivores requires consideration of both exogenous and endogenous factors at multiple temporal scales. This problem is difficult due to differences in population responses among closely related taxa. Increased understanding of dynamic relationships between exogenous and endogenous factors will facilitate forecasting and suggest nodes in the life cycle of economically important species susceptible to intervention by managers. This study uses an information-theoretic approach to examine the contributions of weather and density to model population densities and growth rates of nine common grasshopper species from continental U.S. grassland over 25years. In general, grass-feeding species and total grass-feeders as a functional group were most closely associated with weather during the year before hatching. Increased variability in prior growing season precipitation was associated with increased densities of Mermiria bivittata, Opeia obscura, Phoetaliotes nebrascensis, and the grass-feeding guild. Melanoplus sanguinipes densities tended to be smaller following warm fall seasons, while Amphitoruns coloradus declined during the positive phase of the North Atlantic Oscillation or after warmer than average winters. Population growth rate dynamics of all grouped species combinations were best explained by models including variability in precipitation during the prior year growing season. Large-scale Pacific Decadal Oscillation (PDO) patterns were also associated with growth rate dynamics of the mixed-feeding species group. Density showed a negative relationship with population growth rates of five species. This study indicates the importance of parental and diapause environmental conditions and the utility of incorporating long-term, readily obtained decadal weather indices for forecasting grasshopper densities and identifying critical years with regard to grasshopper management—at least to the degree that the past will continue to predict the future as global climates change.","container-title":"Rangeland Ecology &amp; Management","DOI":"10.1016/j.rama.2014.12.011","ISSN":"1550-7424","issue":"1","journalAbbreviation":"Rangeland Ecology &amp; Management","page":"29-39","source":"ScienceDirect","title":"Weather Affects Grasshopper Population Dynamics in Continental Grassland Over Annual and Decadal Periods","volume":"68","author":[{"family":"Jonas","given":"Jayne L."},{"family":"Wolesensky","given":"William"},{"family":"Joern","given":"Anthony"}],"issued":{"date-parts":[["2015",1,1]]}}}],"schema":"https://github.com/citation-style-language/schema/raw/master/csl-citation.json"} </w:instrText>
      </w:r>
      <w:r w:rsidR="006D35A6" w:rsidRPr="00344E70">
        <w:rPr>
          <w:lang w:val="en-GB"/>
        </w:rPr>
        <w:fldChar w:fldCharType="separate"/>
      </w:r>
      <w:r w:rsidR="006E36E5" w:rsidRPr="006E36E5">
        <w:rPr>
          <w:rFonts w:cs="Times New Roman"/>
          <w:vertAlign w:val="superscript"/>
        </w:rPr>
        <w:t>9–13</w:t>
      </w:r>
      <w:r w:rsidR="006D35A6" w:rsidRPr="00344E70">
        <w:rPr>
          <w:lang w:val="en-GB"/>
        </w:rPr>
        <w:fldChar w:fldCharType="end"/>
      </w:r>
      <w:r w:rsidR="00A502E4" w:rsidRPr="00344E70">
        <w:rPr>
          <w:lang w:val="en-GB"/>
        </w:rPr>
        <w:t xml:space="preserve">, </w:t>
      </w:r>
      <w:r>
        <w:rPr>
          <w:lang w:val="en-GB"/>
        </w:rPr>
        <w:t xml:space="preserve">and that weather conditions could </w:t>
      </w:r>
      <w:r w:rsidR="00D3609F">
        <w:rPr>
          <w:lang w:val="en-GB"/>
        </w:rPr>
        <w:t xml:space="preserve">partially </w:t>
      </w:r>
      <w:r>
        <w:rPr>
          <w:lang w:val="en-GB"/>
        </w:rPr>
        <w:t xml:space="preserve">drive </w:t>
      </w:r>
      <w:r w:rsidR="00D3609F">
        <w:rPr>
          <w:lang w:val="en-GB"/>
        </w:rPr>
        <w:t>the observed decline in insect biomass</w:t>
      </w:r>
      <w:r>
        <w:rPr>
          <w:lang w:val="en-GB"/>
        </w:rPr>
        <w:t xml:space="preserve">. However, their analyses are not suited to affirm that weather conditions were the </w:t>
      </w:r>
      <w:r w:rsidR="00D3609F">
        <w:rPr>
          <w:lang w:val="en-GB"/>
        </w:rPr>
        <w:t>only</w:t>
      </w:r>
      <w:r>
        <w:rPr>
          <w:lang w:val="en-GB"/>
        </w:rPr>
        <w:t xml:space="preserve"> driver of the observed decline</w:t>
      </w:r>
      <w:r w:rsidR="00D3609F">
        <w:rPr>
          <w:lang w:val="en-GB"/>
        </w:rPr>
        <w:t xml:space="preserve">, neither to affirm that habitats conditions played a minor role in that decline. Corrected analyses even show the opposite: most of the temporal decline in insect biomass remains unexplained by the available and habitats conditions played a significant role in that decline. </w:t>
      </w:r>
      <w:r w:rsidR="00D3609F" w:rsidRPr="00344E70">
        <w:rPr>
          <w:lang w:val="en-GB"/>
        </w:rPr>
        <w:t>Such kind of illegitimate conclusions</w:t>
      </w:r>
      <w:r w:rsidR="00D3609F">
        <w:rPr>
          <w:lang w:val="en-GB"/>
        </w:rPr>
        <w:t>,</w:t>
      </w:r>
      <w:r w:rsidR="00D3609F" w:rsidRPr="00344E70">
        <w:rPr>
          <w:lang w:val="en-GB"/>
        </w:rPr>
        <w:t xml:space="preserve"> </w:t>
      </w:r>
      <w:r w:rsidR="00D3609F">
        <w:rPr>
          <w:lang w:val="en-GB"/>
        </w:rPr>
        <w:t>minimizing the</w:t>
      </w:r>
      <w:r w:rsidR="00D3609F" w:rsidRPr="00344E70">
        <w:rPr>
          <w:lang w:val="en-GB"/>
        </w:rPr>
        <w:t xml:space="preserve"> contribution of land use change in the long-term trend of insect biomass</w:t>
      </w:r>
      <w:r w:rsidR="00D3609F">
        <w:rPr>
          <w:lang w:val="en-GB"/>
        </w:rPr>
        <w:t>,</w:t>
      </w:r>
      <w:r w:rsidR="00D3609F" w:rsidRPr="00344E70">
        <w:rPr>
          <w:lang w:val="en-GB"/>
        </w:rPr>
        <w:t xml:space="preserve"> can be strongly deleterious for biodiversity conservation.</w:t>
      </w:r>
    </w:p>
    <w:p w14:paraId="14CA3C6D" w14:textId="38C9F2F5" w:rsidR="00A96A87" w:rsidRDefault="00D3609F" w:rsidP="00A96A87">
      <w:pPr>
        <w:pStyle w:val="Corpsdetexte"/>
        <w:rPr>
          <w:rStyle w:val="c-bibliographic-informationvalue"/>
          <w:rFonts w:cs="Times New Roman"/>
          <w:lang w:val="en-GB"/>
        </w:rPr>
      </w:pPr>
      <w:r>
        <w:rPr>
          <w:rStyle w:val="c-bibliographic-informationvalue"/>
          <w:rFonts w:cs="Times New Roman"/>
          <w:lang w:val="en-GB"/>
        </w:rPr>
        <w:t xml:space="preserve">By this comment, I would like </w:t>
      </w:r>
      <w:r w:rsidR="00D54FDB">
        <w:rPr>
          <w:rStyle w:val="c-bibliographic-informationvalue"/>
          <w:rFonts w:cs="Times New Roman"/>
          <w:lang w:val="en-GB"/>
        </w:rPr>
        <w:t>to remind</w:t>
      </w:r>
      <w:r>
        <w:rPr>
          <w:rStyle w:val="c-bibliographic-informationvalue"/>
          <w:rFonts w:cs="Times New Roman"/>
          <w:lang w:val="en-GB"/>
        </w:rPr>
        <w:t xml:space="preserve"> our modest ability to model complex ecological changes.</w:t>
      </w:r>
      <w:r w:rsidR="00D54FDB">
        <w:rPr>
          <w:rStyle w:val="c-bibliographic-informationvalue"/>
          <w:rFonts w:cs="Times New Roman"/>
          <w:lang w:val="en-GB"/>
        </w:rPr>
        <w:t xml:space="preserve"> Müller </w:t>
      </w:r>
      <w:r w:rsidR="00D54FDB" w:rsidRPr="00D54FDB">
        <w:rPr>
          <w:rStyle w:val="c-bibliographic-informationvalue"/>
          <w:rFonts w:cs="Times New Roman"/>
          <w:i/>
          <w:iCs/>
          <w:lang w:val="en-GB"/>
        </w:rPr>
        <w:t>et al.</w:t>
      </w:r>
      <w:r w:rsidR="00D54FDB">
        <w:rPr>
          <w:rStyle w:val="c-bibliographic-informationvalue"/>
          <w:rFonts w:cs="Times New Roman"/>
          <w:lang w:val="en-GB"/>
        </w:rPr>
        <w:t xml:space="preserve"> push forward in the right direction in trying to understand the drivers of the temporal decline in insect biomass using correlates with for which causal mechanisms </w:t>
      </w:r>
      <w:r w:rsidR="00400834">
        <w:rPr>
          <w:rStyle w:val="c-bibliographic-informationvalue"/>
          <w:rFonts w:cs="Times New Roman"/>
          <w:lang w:val="en-GB"/>
        </w:rPr>
        <w:t>on the response variable are theorized. However, not accounting for the missing predictors, through a time effect, is likely to produce highly biased results.</w:t>
      </w:r>
      <w:r w:rsidR="00D54FDB">
        <w:rPr>
          <w:rStyle w:val="c-bibliographic-informationvalue"/>
          <w:rFonts w:cs="Times New Roman"/>
          <w:lang w:val="en-GB"/>
        </w:rPr>
        <w:t xml:space="preserve"> </w:t>
      </w:r>
      <w:r w:rsidR="00A96A87">
        <w:rPr>
          <w:rStyle w:val="c-bibliographic-informationvalue"/>
          <w:rFonts w:cs="Times New Roman"/>
          <w:lang w:val="en-GB"/>
        </w:rPr>
        <w:t>Assessing the</w:t>
      </w:r>
      <w:r w:rsidR="00400834">
        <w:rPr>
          <w:rStyle w:val="c-bibliographic-informationvalue"/>
          <w:rFonts w:cs="Times New Roman"/>
          <w:lang w:val="en-GB"/>
        </w:rPr>
        <w:t xml:space="preserve"> relative</w:t>
      </w:r>
      <w:r w:rsidR="00A96A87">
        <w:rPr>
          <w:rStyle w:val="c-bibliographic-informationvalue"/>
          <w:rFonts w:cs="Times New Roman"/>
          <w:lang w:val="en-GB"/>
        </w:rPr>
        <w:t xml:space="preserve"> importance of drivers requires models that simultaneously include all drivers in a similar way. Since most of the global change drivers exhibit high correlation with time, this remains a challenging task. Moreover, the effects of global change drivers likely </w:t>
      </w:r>
      <w:r w:rsidR="00EC3169">
        <w:rPr>
          <w:rStyle w:val="c-bibliographic-informationvalue"/>
          <w:rFonts w:cs="Times New Roman"/>
          <w:lang w:val="en-GB"/>
        </w:rPr>
        <w:t>depend on each other</w:t>
      </w:r>
      <w:r w:rsidR="00A96A87">
        <w:rPr>
          <w:rStyle w:val="c-bibliographic-informationvalue"/>
          <w:rFonts w:cs="Times New Roman"/>
          <w:lang w:val="en-GB"/>
        </w:rPr>
        <w:t>, e.g. the effect of climate change on insect abundance is mediated by land use</w:t>
      </w:r>
      <w:r w:rsidR="00A96A87">
        <w:rPr>
          <w:rStyle w:val="c-bibliographic-informationvalue"/>
          <w:rFonts w:cs="Times New Roman"/>
          <w:lang w:val="en-GB"/>
        </w:rPr>
        <w:fldChar w:fldCharType="begin"/>
      </w:r>
      <w:r w:rsidR="006E36E5">
        <w:rPr>
          <w:rStyle w:val="c-bibliographic-informationvalue"/>
          <w:rFonts w:cs="Times New Roman"/>
          <w:lang w:val="en-GB"/>
        </w:rPr>
        <w:instrText xml:space="preserve"> ADDIN ZOTERO_ITEM CSL_CITATION {"citationID":"P69MPAOb","properties":{"formattedCitation":"\\super 8\\nosupersub{}","plainCitation":"8","noteIndex":0},"citationItems":[{"id":5592,"uris":["http://zotero.org/users/2552365/items/JWQ94RZA"],"itemData":{"id":5592,"type":"article-journal","abstract":"Several previous studies have investigated changes in insect biodiversity, with some highlighting declines and others showing turnover in species composition without net declines1–5. Although research has shown that biodiversity changes are driven primarily by land-use change and increasingly by climate change6,7, the potential for interaction between these drivers and insect biodiversity on the global scale remains unclear. Here we show that the interaction between indices of historical climate warming and intensive agricultural land use is associated with reductions of almost 50% in the abundance and 27% in the number of species within insect assemblages relative to those in less-disturbed habitats with lower rates of historical climate warming. These patterns are particularly evident in the tropical realm, whereas some positive responses of biodiversity to climate change occur in non-tropical regions in natural habitats. A high availability of nearby natural habitat often mitigates reductions in insect abundance and richness associated with agricultural land use and substantial climate warming but only in low-intensity agricultural systems. In such systems, in which high levels (75% cover) of natural habitat are available, abundance and richness were reduced by 7% and 5%, respectively, compared with reductions of 63% and 61% in places where less natural habitat is present (25% cover). Our results show that insect biodiversity will probably benefit from mitigating climate change, preserving natural habitat within landscapes and reducing the intensity of agriculture.","container-title":"Nature","DOI":"10.1038/s41586-022-04644-x","ISSN":"1476-4687","issue":"7908","language":"en","note":"number: 7908\npublisher: Nature Publishing Group","page":"97-102","source":"www.nature.com","title":"Agriculture and climate change are reshaping insect biodiversity worldwide","volume":"605","author":[{"family":"Outhwaite","given":"Charlotte L."},{"family":"McCann","given":"Peter"},{"family":"Newbold","given":"Tim"}],"issued":{"date-parts":[["2022",5]]}}}],"schema":"https://github.com/citation-style-language/schema/raw/master/csl-citation.json"} </w:instrText>
      </w:r>
      <w:r w:rsidR="00A96A87">
        <w:rPr>
          <w:rStyle w:val="c-bibliographic-informationvalue"/>
          <w:rFonts w:cs="Times New Roman"/>
          <w:lang w:val="en-GB"/>
        </w:rPr>
        <w:fldChar w:fldCharType="separate"/>
      </w:r>
      <w:r w:rsidR="006E36E5" w:rsidRPr="006E36E5">
        <w:rPr>
          <w:rFonts w:cs="Times New Roman"/>
          <w:vertAlign w:val="superscript"/>
        </w:rPr>
        <w:t>8</w:t>
      </w:r>
      <w:r w:rsidR="00A96A87">
        <w:rPr>
          <w:rStyle w:val="c-bibliographic-informationvalue"/>
          <w:rFonts w:cs="Times New Roman"/>
          <w:lang w:val="en-GB"/>
        </w:rPr>
        <w:fldChar w:fldCharType="end"/>
      </w:r>
      <w:r w:rsidR="00A96A87">
        <w:rPr>
          <w:rStyle w:val="c-bibliographic-informationvalue"/>
          <w:rFonts w:cs="Times New Roman"/>
          <w:lang w:val="en-GB"/>
        </w:rPr>
        <w:t xml:space="preserve">. </w:t>
      </w:r>
      <w:r w:rsidR="00BD3E5D">
        <w:rPr>
          <w:rStyle w:val="c-bibliographic-informationvalue"/>
          <w:rFonts w:cs="Times New Roman"/>
          <w:lang w:val="en-GB"/>
        </w:rPr>
        <w:t>I</w:t>
      </w:r>
      <w:r w:rsidR="00A96A87">
        <w:rPr>
          <w:rStyle w:val="c-bibliographic-informationvalue"/>
          <w:rFonts w:cs="Times New Roman"/>
          <w:lang w:val="en-GB"/>
        </w:rPr>
        <w:t xml:space="preserve"> thus stress the need to be conservative in the interpretation of results, to prevent overinterpretation of </w:t>
      </w:r>
      <w:r w:rsidR="00A96A87">
        <w:rPr>
          <w:rStyle w:val="c-bibliographic-informationvalue"/>
          <w:rFonts w:cs="Times New Roman"/>
          <w:lang w:val="en-GB"/>
        </w:rPr>
        <w:lastRenderedPageBreak/>
        <w:t>analyses that often come with many limitations, especially when analysing large scale ecological patterns. Drawing conclusions that are not properly supported by statistical findings is likely to disrupt both the scientific debate and public outreach, with possible negative consequences for the trust in scientific results on important topics for societies.</w:t>
      </w:r>
    </w:p>
    <w:p w14:paraId="32694906" w14:textId="37528BFB" w:rsidR="00344E70" w:rsidRPr="00344E70" w:rsidRDefault="00344E70" w:rsidP="00344E70">
      <w:pPr>
        <w:pStyle w:val="Titre1"/>
        <w:rPr>
          <w:lang w:val="en-GB"/>
        </w:rPr>
      </w:pPr>
      <w:r w:rsidRPr="00344E70">
        <w:rPr>
          <w:lang w:val="en-GB"/>
        </w:rPr>
        <w:t>Acknowledgement</w:t>
      </w:r>
    </w:p>
    <w:p w14:paraId="22304BD1" w14:textId="45BD43A5" w:rsidR="00344E70" w:rsidRPr="000E51A4" w:rsidRDefault="00EF036A" w:rsidP="00344E70">
      <w:pPr>
        <w:pStyle w:val="Corpsdetexte"/>
      </w:pPr>
      <w:r>
        <w:rPr>
          <w:lang w:val="en-GB"/>
        </w:rPr>
        <w:t>I</w:t>
      </w:r>
      <w:r w:rsidR="00344E70" w:rsidRPr="00344E70">
        <w:rPr>
          <w:lang w:val="en-GB"/>
        </w:rPr>
        <w:t xml:space="preserve"> thank the author</w:t>
      </w:r>
      <w:r w:rsidR="00CD775B">
        <w:rPr>
          <w:lang w:val="en-GB"/>
        </w:rPr>
        <w:t>s</w:t>
      </w:r>
      <w:r w:rsidR="00344E70" w:rsidRPr="00344E70">
        <w:rPr>
          <w:lang w:val="en-GB"/>
        </w:rPr>
        <w:t xml:space="preserve"> of the original study, Müller </w:t>
      </w:r>
      <w:r w:rsidR="00344E70" w:rsidRPr="00CD775B">
        <w:rPr>
          <w:i/>
          <w:iCs/>
          <w:lang w:val="en-GB"/>
        </w:rPr>
        <w:t>et al.</w:t>
      </w:r>
      <w:r w:rsidR="00344E70" w:rsidRPr="00344E70">
        <w:rPr>
          <w:lang w:val="en-GB"/>
        </w:rPr>
        <w:t xml:space="preserve">, for providing R codes and data allowing a good reproducibility of their analyses, </w:t>
      </w:r>
      <w:r w:rsidR="00F851C1">
        <w:rPr>
          <w:lang w:val="en-GB"/>
        </w:rPr>
        <w:t>and for their comprehensive answer</w:t>
      </w:r>
      <w:r w:rsidR="00344E70" w:rsidRPr="00344E70">
        <w:rPr>
          <w:lang w:val="en-GB"/>
        </w:rPr>
        <w:t>.</w:t>
      </w:r>
      <w:r>
        <w:rPr>
          <w:lang w:val="en-GB"/>
        </w:rPr>
        <w:t xml:space="preserve"> I also thank Emmanuelle </w:t>
      </w:r>
      <w:proofErr w:type="spellStart"/>
      <w:r>
        <w:rPr>
          <w:lang w:val="en-GB"/>
        </w:rPr>
        <w:t>Porcher</w:t>
      </w:r>
      <w:proofErr w:type="spellEnd"/>
      <w:r w:rsidR="00446DCD">
        <w:rPr>
          <w:lang w:val="en-GB"/>
        </w:rPr>
        <w:t>,</w:t>
      </w:r>
      <w:r w:rsidR="0033475E">
        <w:rPr>
          <w:lang w:val="en-GB"/>
        </w:rPr>
        <w:t xml:space="preserve"> Colin Fontaine</w:t>
      </w:r>
      <w:r w:rsidR="00446DCD">
        <w:rPr>
          <w:lang w:val="en-GB"/>
        </w:rPr>
        <w:t xml:space="preserve">, Benoit </w:t>
      </w:r>
      <w:proofErr w:type="gramStart"/>
      <w:r w:rsidR="00446DCD">
        <w:rPr>
          <w:lang w:val="en-GB"/>
        </w:rPr>
        <w:t>Fontaine</w:t>
      </w:r>
      <w:proofErr w:type="gramEnd"/>
      <w:r w:rsidR="00446DCD">
        <w:rPr>
          <w:lang w:val="en-GB"/>
        </w:rPr>
        <w:t xml:space="preserve"> and Mathilde Vimont</w:t>
      </w:r>
      <w:r>
        <w:rPr>
          <w:lang w:val="en-GB"/>
        </w:rPr>
        <w:t xml:space="preserve"> for </w:t>
      </w:r>
      <w:r w:rsidR="0033475E">
        <w:rPr>
          <w:lang w:val="en-GB"/>
        </w:rPr>
        <w:t xml:space="preserve">their </w:t>
      </w:r>
      <w:r w:rsidR="00EF5707">
        <w:rPr>
          <w:lang w:val="en-GB"/>
        </w:rPr>
        <w:t>helpful</w:t>
      </w:r>
      <w:r w:rsidR="007F6FFB">
        <w:rPr>
          <w:lang w:val="en-GB"/>
        </w:rPr>
        <w:t xml:space="preserve"> comments</w:t>
      </w:r>
      <w:r>
        <w:rPr>
          <w:lang w:val="en-GB"/>
        </w:rPr>
        <w:t xml:space="preserve"> on this manuscript.</w:t>
      </w:r>
      <w:r w:rsidR="000E51A4" w:rsidRPr="000E51A4">
        <w:t xml:space="preserve"> </w:t>
      </w:r>
      <w:r w:rsidR="000E51A4">
        <w:t xml:space="preserve">I am </w:t>
      </w:r>
      <w:r w:rsidR="000E51A4" w:rsidRPr="00E021E9">
        <w:t>funded by the European Research Council (ERC) under the European Union’s Horizon 2020 research and innovation program (grant agreement N° 787638</w:t>
      </w:r>
      <w:r w:rsidR="000E51A4">
        <w:t>, led by C. H. Graham</w:t>
      </w:r>
      <w:r w:rsidR="000E51A4" w:rsidRPr="00E021E9">
        <w:t>)</w:t>
      </w:r>
      <w:r w:rsidR="000E51A4">
        <w:t>.</w:t>
      </w:r>
    </w:p>
    <w:p w14:paraId="63FFC9F2" w14:textId="6FD3FBA1" w:rsidR="006742B9" w:rsidRPr="00344E70" w:rsidRDefault="006742B9" w:rsidP="006742B9">
      <w:pPr>
        <w:pStyle w:val="Titre1"/>
        <w:rPr>
          <w:lang w:val="en-GB"/>
        </w:rPr>
      </w:pPr>
      <w:r w:rsidRPr="00344E70">
        <w:rPr>
          <w:lang w:val="en-GB"/>
        </w:rPr>
        <w:t>References</w:t>
      </w:r>
    </w:p>
    <w:p w14:paraId="3368D457" w14:textId="77777777" w:rsidR="006E36E5" w:rsidRPr="006E36E5" w:rsidRDefault="006742B9" w:rsidP="006E36E5">
      <w:pPr>
        <w:pStyle w:val="Bibliographie"/>
        <w:rPr>
          <w:rFonts w:cs="Times New Roman"/>
          <w:lang w:val="en-GB"/>
        </w:rPr>
      </w:pPr>
      <w:r w:rsidRPr="00344E70">
        <w:rPr>
          <w:lang w:val="en-GB"/>
        </w:rPr>
        <w:fldChar w:fldCharType="begin"/>
      </w:r>
      <w:r w:rsidR="006E36E5">
        <w:rPr>
          <w:lang w:val="en-GB"/>
        </w:rPr>
        <w:instrText xml:space="preserve"> ADDIN ZOTERO_BIBL {"uncited":[],"omitted":[],"custom":[]} CSL_BIBLIOGRAPHY </w:instrText>
      </w:r>
      <w:r w:rsidRPr="00344E70">
        <w:rPr>
          <w:lang w:val="en-GB"/>
        </w:rPr>
        <w:fldChar w:fldCharType="separate"/>
      </w:r>
      <w:r w:rsidR="006E36E5" w:rsidRPr="006E36E5">
        <w:rPr>
          <w:rFonts w:cs="Times New Roman"/>
          <w:lang w:val="en-GB"/>
        </w:rPr>
        <w:t>1.</w:t>
      </w:r>
      <w:r w:rsidR="006E36E5" w:rsidRPr="006E36E5">
        <w:rPr>
          <w:rFonts w:cs="Times New Roman"/>
          <w:lang w:val="en-GB"/>
        </w:rPr>
        <w:tab/>
        <w:t xml:space="preserve">Müller, J. </w:t>
      </w:r>
      <w:r w:rsidR="006E36E5" w:rsidRPr="006E36E5">
        <w:rPr>
          <w:rFonts w:cs="Times New Roman"/>
          <w:i/>
          <w:iCs/>
          <w:lang w:val="en-GB"/>
        </w:rPr>
        <w:t>et al.</w:t>
      </w:r>
      <w:r w:rsidR="006E36E5" w:rsidRPr="006E36E5">
        <w:rPr>
          <w:rFonts w:cs="Times New Roman"/>
          <w:lang w:val="en-GB"/>
        </w:rPr>
        <w:t xml:space="preserve"> Weather explains the decline and rise of insect biomass over 34 years. </w:t>
      </w:r>
      <w:r w:rsidR="006E36E5" w:rsidRPr="006E36E5">
        <w:rPr>
          <w:rFonts w:cs="Times New Roman"/>
          <w:i/>
          <w:iCs/>
          <w:lang w:val="en-GB"/>
        </w:rPr>
        <w:t>Nature</w:t>
      </w:r>
      <w:r w:rsidR="006E36E5" w:rsidRPr="006E36E5">
        <w:rPr>
          <w:rFonts w:cs="Times New Roman"/>
          <w:lang w:val="en-GB"/>
        </w:rPr>
        <w:t xml:space="preserve"> 1–6 (2023) doi:10.1038/s41586-023-06402-z.</w:t>
      </w:r>
    </w:p>
    <w:p w14:paraId="57A6E9EA" w14:textId="77777777" w:rsidR="006E36E5" w:rsidRPr="006E36E5" w:rsidRDefault="006E36E5" w:rsidP="006E36E5">
      <w:pPr>
        <w:pStyle w:val="Bibliographie"/>
        <w:rPr>
          <w:rFonts w:cs="Times New Roman"/>
          <w:lang w:val="en-GB"/>
        </w:rPr>
      </w:pPr>
      <w:r w:rsidRPr="006E36E5">
        <w:rPr>
          <w:rFonts w:cs="Times New Roman"/>
          <w:lang w:val="en-GB"/>
        </w:rPr>
        <w:t>2.</w:t>
      </w:r>
      <w:r w:rsidRPr="006E36E5">
        <w:rPr>
          <w:rFonts w:cs="Times New Roman"/>
          <w:lang w:val="en-GB"/>
        </w:rPr>
        <w:tab/>
        <w:t xml:space="preserve">Hallmann, C. A. </w:t>
      </w:r>
      <w:r w:rsidRPr="006E36E5">
        <w:rPr>
          <w:rFonts w:cs="Times New Roman"/>
          <w:i/>
          <w:iCs/>
          <w:lang w:val="en-GB"/>
        </w:rPr>
        <w:t>et al.</w:t>
      </w:r>
      <w:r w:rsidRPr="006E36E5">
        <w:rPr>
          <w:rFonts w:cs="Times New Roman"/>
          <w:lang w:val="en-GB"/>
        </w:rPr>
        <w:t xml:space="preserve"> More than 75 percent decline over 27 years in total flying insect biomass in protected areas. </w:t>
      </w:r>
      <w:r w:rsidRPr="006E36E5">
        <w:rPr>
          <w:rFonts w:cs="Times New Roman"/>
          <w:i/>
          <w:iCs/>
          <w:lang w:val="en-GB"/>
        </w:rPr>
        <w:t>PLOS ONE</w:t>
      </w:r>
      <w:r w:rsidRPr="006E36E5">
        <w:rPr>
          <w:rFonts w:cs="Times New Roman"/>
          <w:lang w:val="en-GB"/>
        </w:rPr>
        <w:t xml:space="preserve"> </w:t>
      </w:r>
      <w:r w:rsidRPr="006E36E5">
        <w:rPr>
          <w:rFonts w:cs="Times New Roman"/>
          <w:b/>
          <w:bCs/>
          <w:lang w:val="en-GB"/>
        </w:rPr>
        <w:t>12</w:t>
      </w:r>
      <w:r w:rsidRPr="006E36E5">
        <w:rPr>
          <w:rFonts w:cs="Times New Roman"/>
          <w:lang w:val="en-GB"/>
        </w:rPr>
        <w:t>, e0185809 (2017).</w:t>
      </w:r>
    </w:p>
    <w:p w14:paraId="3968ADD2" w14:textId="77777777" w:rsidR="006E36E5" w:rsidRPr="006E36E5" w:rsidRDefault="006E36E5" w:rsidP="006E36E5">
      <w:pPr>
        <w:pStyle w:val="Bibliographie"/>
        <w:rPr>
          <w:rFonts w:cs="Times New Roman"/>
          <w:lang w:val="en-GB"/>
        </w:rPr>
      </w:pPr>
      <w:r w:rsidRPr="006E36E5">
        <w:rPr>
          <w:rFonts w:cs="Times New Roman"/>
          <w:lang w:val="en-GB"/>
        </w:rPr>
        <w:t>3.</w:t>
      </w:r>
      <w:r w:rsidRPr="006E36E5">
        <w:rPr>
          <w:rFonts w:cs="Times New Roman"/>
          <w:lang w:val="en-GB"/>
        </w:rPr>
        <w:tab/>
        <w:t xml:space="preserve">Barmentlo, S. H. </w:t>
      </w:r>
      <w:r w:rsidRPr="006E36E5">
        <w:rPr>
          <w:rFonts w:cs="Times New Roman"/>
          <w:i/>
          <w:iCs/>
          <w:lang w:val="en-GB"/>
        </w:rPr>
        <w:t>et al.</w:t>
      </w:r>
      <w:r w:rsidRPr="006E36E5">
        <w:rPr>
          <w:rFonts w:cs="Times New Roman"/>
          <w:lang w:val="en-GB"/>
        </w:rPr>
        <w:t xml:space="preserve"> Experimental evidence for neonicotinoid driven decline in aquatic emerging insects. </w:t>
      </w:r>
      <w:r w:rsidRPr="006E36E5">
        <w:rPr>
          <w:rFonts w:cs="Times New Roman"/>
          <w:i/>
          <w:iCs/>
          <w:lang w:val="en-GB"/>
        </w:rPr>
        <w:t>Proceedings of the National Academy of Sciences</w:t>
      </w:r>
      <w:r w:rsidRPr="006E36E5">
        <w:rPr>
          <w:rFonts w:cs="Times New Roman"/>
          <w:lang w:val="en-GB"/>
        </w:rPr>
        <w:t xml:space="preserve"> </w:t>
      </w:r>
      <w:r w:rsidRPr="006E36E5">
        <w:rPr>
          <w:rFonts w:cs="Times New Roman"/>
          <w:b/>
          <w:bCs/>
          <w:lang w:val="en-GB"/>
        </w:rPr>
        <w:t>118</w:t>
      </w:r>
      <w:r w:rsidRPr="006E36E5">
        <w:rPr>
          <w:rFonts w:cs="Times New Roman"/>
          <w:lang w:val="en-GB"/>
        </w:rPr>
        <w:t>, e2105692118 (2021).</w:t>
      </w:r>
    </w:p>
    <w:p w14:paraId="7FE115C5" w14:textId="77777777" w:rsidR="006E36E5" w:rsidRPr="006E36E5" w:rsidRDefault="006E36E5" w:rsidP="006E36E5">
      <w:pPr>
        <w:pStyle w:val="Bibliographie"/>
        <w:rPr>
          <w:rFonts w:cs="Times New Roman"/>
          <w:lang w:val="en-GB"/>
        </w:rPr>
      </w:pPr>
      <w:r w:rsidRPr="006E36E5">
        <w:rPr>
          <w:rFonts w:cs="Times New Roman"/>
          <w:lang w:val="en-GB"/>
        </w:rPr>
        <w:t>4.</w:t>
      </w:r>
      <w:r w:rsidRPr="006E36E5">
        <w:rPr>
          <w:rFonts w:cs="Times New Roman"/>
          <w:lang w:val="en-GB"/>
        </w:rPr>
        <w:tab/>
        <w:t xml:space="preserve">Raven, P. H. &amp; Wagner, D. L. Agricultural intensification and climate change are rapidly decreasing insect biodiversity. </w:t>
      </w:r>
      <w:r w:rsidRPr="006E36E5">
        <w:rPr>
          <w:rFonts w:cs="Times New Roman"/>
          <w:i/>
          <w:iCs/>
          <w:lang w:val="en-GB"/>
        </w:rPr>
        <w:t>Proceedings of the National Academy of Sciences</w:t>
      </w:r>
      <w:r w:rsidRPr="006E36E5">
        <w:rPr>
          <w:rFonts w:cs="Times New Roman"/>
          <w:lang w:val="en-GB"/>
        </w:rPr>
        <w:t xml:space="preserve"> </w:t>
      </w:r>
      <w:r w:rsidRPr="006E36E5">
        <w:rPr>
          <w:rFonts w:cs="Times New Roman"/>
          <w:b/>
          <w:bCs/>
          <w:lang w:val="en-GB"/>
        </w:rPr>
        <w:t>118</w:t>
      </w:r>
      <w:r w:rsidRPr="006E36E5">
        <w:rPr>
          <w:rFonts w:cs="Times New Roman"/>
          <w:lang w:val="en-GB"/>
        </w:rPr>
        <w:t>, e2002548117 (2021).</w:t>
      </w:r>
    </w:p>
    <w:p w14:paraId="790D2784" w14:textId="77777777" w:rsidR="006E36E5" w:rsidRPr="006E36E5" w:rsidRDefault="006E36E5" w:rsidP="006E36E5">
      <w:pPr>
        <w:pStyle w:val="Bibliographie"/>
        <w:rPr>
          <w:rFonts w:cs="Times New Roman"/>
          <w:lang w:val="en-GB"/>
        </w:rPr>
      </w:pPr>
      <w:r w:rsidRPr="006E36E5">
        <w:rPr>
          <w:rFonts w:cs="Times New Roman"/>
          <w:lang w:val="en-GB"/>
        </w:rPr>
        <w:t>5.</w:t>
      </w:r>
      <w:r w:rsidRPr="006E36E5">
        <w:rPr>
          <w:rFonts w:cs="Times New Roman"/>
          <w:lang w:val="en-GB"/>
        </w:rPr>
        <w:tab/>
        <w:t xml:space="preserve">Duchenne, F. </w:t>
      </w:r>
      <w:r w:rsidRPr="006E36E5">
        <w:rPr>
          <w:rFonts w:cs="Times New Roman"/>
          <w:i/>
          <w:iCs/>
          <w:lang w:val="en-GB"/>
        </w:rPr>
        <w:t>et al.</w:t>
      </w:r>
      <w:r w:rsidRPr="006E36E5">
        <w:rPr>
          <w:rFonts w:cs="Times New Roman"/>
          <w:lang w:val="en-GB"/>
        </w:rPr>
        <w:t xml:space="preserve"> Long-term effects of global change on occupancy and flight period of wild bees in Belgium. </w:t>
      </w:r>
      <w:r w:rsidRPr="006E36E5">
        <w:rPr>
          <w:rFonts w:cs="Times New Roman"/>
          <w:i/>
          <w:iCs/>
          <w:lang w:val="en-GB"/>
        </w:rPr>
        <w:t>Global Change Biology</w:t>
      </w:r>
      <w:r w:rsidRPr="006E36E5">
        <w:rPr>
          <w:rFonts w:cs="Times New Roman"/>
          <w:lang w:val="en-GB"/>
        </w:rPr>
        <w:t xml:space="preserve"> </w:t>
      </w:r>
      <w:r w:rsidRPr="006E36E5">
        <w:rPr>
          <w:rFonts w:cs="Times New Roman"/>
          <w:b/>
          <w:bCs/>
          <w:lang w:val="en-GB"/>
        </w:rPr>
        <w:t>26</w:t>
      </w:r>
      <w:r w:rsidRPr="006E36E5">
        <w:rPr>
          <w:rFonts w:cs="Times New Roman"/>
          <w:lang w:val="en-GB"/>
        </w:rPr>
        <w:t>, 6753–6766 (2020).</w:t>
      </w:r>
    </w:p>
    <w:p w14:paraId="08B1E406" w14:textId="77777777" w:rsidR="006E36E5" w:rsidRPr="006E36E5" w:rsidRDefault="006E36E5" w:rsidP="006E36E5">
      <w:pPr>
        <w:pStyle w:val="Bibliographie"/>
        <w:rPr>
          <w:rFonts w:cs="Times New Roman"/>
          <w:lang w:val="en-GB"/>
        </w:rPr>
      </w:pPr>
      <w:r w:rsidRPr="006E36E5">
        <w:rPr>
          <w:rFonts w:cs="Times New Roman"/>
          <w:lang w:val="en-GB"/>
        </w:rPr>
        <w:t>6.</w:t>
      </w:r>
      <w:r w:rsidRPr="006E36E5">
        <w:rPr>
          <w:rFonts w:cs="Times New Roman"/>
          <w:lang w:val="en-GB"/>
        </w:rPr>
        <w:tab/>
        <w:t xml:space="preserve">Rigal, S. </w:t>
      </w:r>
      <w:r w:rsidRPr="006E36E5">
        <w:rPr>
          <w:rFonts w:cs="Times New Roman"/>
          <w:i/>
          <w:iCs/>
          <w:lang w:val="en-GB"/>
        </w:rPr>
        <w:t>et al.</w:t>
      </w:r>
      <w:r w:rsidRPr="006E36E5">
        <w:rPr>
          <w:rFonts w:cs="Times New Roman"/>
          <w:lang w:val="en-GB"/>
        </w:rPr>
        <w:t xml:space="preserve"> Farmland practices are driving bird population decline across Europe. </w:t>
      </w:r>
      <w:r w:rsidRPr="006E36E5">
        <w:rPr>
          <w:rFonts w:cs="Times New Roman"/>
          <w:i/>
          <w:iCs/>
          <w:lang w:val="en-GB"/>
        </w:rPr>
        <w:t>Proceedings of the National Academy of Sciences</w:t>
      </w:r>
      <w:r w:rsidRPr="006E36E5">
        <w:rPr>
          <w:rFonts w:cs="Times New Roman"/>
          <w:lang w:val="en-GB"/>
        </w:rPr>
        <w:t xml:space="preserve"> </w:t>
      </w:r>
      <w:r w:rsidRPr="006E36E5">
        <w:rPr>
          <w:rFonts w:cs="Times New Roman"/>
          <w:b/>
          <w:bCs/>
          <w:lang w:val="en-GB"/>
        </w:rPr>
        <w:t>120</w:t>
      </w:r>
      <w:r w:rsidRPr="006E36E5">
        <w:rPr>
          <w:rFonts w:cs="Times New Roman"/>
          <w:lang w:val="en-GB"/>
        </w:rPr>
        <w:t>, e2216573120 (2023).</w:t>
      </w:r>
    </w:p>
    <w:p w14:paraId="2B857167" w14:textId="77777777" w:rsidR="006E36E5" w:rsidRPr="006E36E5" w:rsidRDefault="006E36E5" w:rsidP="006E36E5">
      <w:pPr>
        <w:pStyle w:val="Bibliographie"/>
        <w:rPr>
          <w:rFonts w:cs="Times New Roman"/>
          <w:lang w:val="en-GB"/>
        </w:rPr>
      </w:pPr>
      <w:r w:rsidRPr="006E36E5">
        <w:rPr>
          <w:rFonts w:cs="Times New Roman"/>
          <w:lang w:val="en-GB"/>
        </w:rPr>
        <w:t>7.</w:t>
      </w:r>
      <w:r w:rsidRPr="006E36E5">
        <w:rPr>
          <w:rFonts w:cs="Times New Roman"/>
          <w:lang w:val="en-GB"/>
        </w:rPr>
        <w:tab/>
        <w:t xml:space="preserve">Lister, B. C. &amp; Garcia, A. Climate-driven declines in arthropod abundance restructure a rainforest food web. </w:t>
      </w:r>
      <w:r w:rsidRPr="006E36E5">
        <w:rPr>
          <w:rFonts w:cs="Times New Roman"/>
          <w:i/>
          <w:iCs/>
          <w:lang w:val="en-GB"/>
        </w:rPr>
        <w:t>Proceedings of the National Academy of Sciences</w:t>
      </w:r>
      <w:r w:rsidRPr="006E36E5">
        <w:rPr>
          <w:rFonts w:cs="Times New Roman"/>
          <w:lang w:val="en-GB"/>
        </w:rPr>
        <w:t xml:space="preserve"> </w:t>
      </w:r>
      <w:r w:rsidRPr="006E36E5">
        <w:rPr>
          <w:rFonts w:cs="Times New Roman"/>
          <w:b/>
          <w:bCs/>
          <w:lang w:val="en-GB"/>
        </w:rPr>
        <w:t>115</w:t>
      </w:r>
      <w:r w:rsidRPr="006E36E5">
        <w:rPr>
          <w:rFonts w:cs="Times New Roman"/>
          <w:lang w:val="en-GB"/>
        </w:rPr>
        <w:t>, E10397–E10406 (2018).</w:t>
      </w:r>
    </w:p>
    <w:p w14:paraId="395C513D" w14:textId="77777777" w:rsidR="006E36E5" w:rsidRPr="006E36E5" w:rsidRDefault="006E36E5" w:rsidP="006E36E5">
      <w:pPr>
        <w:pStyle w:val="Bibliographie"/>
        <w:rPr>
          <w:rFonts w:cs="Times New Roman"/>
          <w:lang w:val="en-GB"/>
        </w:rPr>
      </w:pPr>
      <w:r w:rsidRPr="006E36E5">
        <w:rPr>
          <w:rFonts w:cs="Times New Roman"/>
          <w:lang w:val="en-GB"/>
        </w:rPr>
        <w:t>8.</w:t>
      </w:r>
      <w:r w:rsidRPr="006E36E5">
        <w:rPr>
          <w:rFonts w:cs="Times New Roman"/>
          <w:lang w:val="en-GB"/>
        </w:rPr>
        <w:tab/>
        <w:t xml:space="preserve">Outhwaite, C. L., McCann, P. &amp; Newbold, T. Agriculture and climate change are reshaping insect biodiversity worldwide. </w:t>
      </w:r>
      <w:r w:rsidRPr="006E36E5">
        <w:rPr>
          <w:rFonts w:cs="Times New Roman"/>
          <w:i/>
          <w:iCs/>
          <w:lang w:val="en-GB"/>
        </w:rPr>
        <w:t>Nature</w:t>
      </w:r>
      <w:r w:rsidRPr="006E36E5">
        <w:rPr>
          <w:rFonts w:cs="Times New Roman"/>
          <w:lang w:val="en-GB"/>
        </w:rPr>
        <w:t xml:space="preserve"> </w:t>
      </w:r>
      <w:r w:rsidRPr="006E36E5">
        <w:rPr>
          <w:rFonts w:cs="Times New Roman"/>
          <w:b/>
          <w:bCs/>
          <w:lang w:val="en-GB"/>
        </w:rPr>
        <w:t>605</w:t>
      </w:r>
      <w:r w:rsidRPr="006E36E5">
        <w:rPr>
          <w:rFonts w:cs="Times New Roman"/>
          <w:lang w:val="en-GB"/>
        </w:rPr>
        <w:t>, 97–102 (2022).</w:t>
      </w:r>
    </w:p>
    <w:p w14:paraId="25A55C51" w14:textId="77777777" w:rsidR="006E36E5" w:rsidRPr="006E36E5" w:rsidRDefault="006E36E5" w:rsidP="006E36E5">
      <w:pPr>
        <w:pStyle w:val="Bibliographie"/>
        <w:rPr>
          <w:rFonts w:cs="Times New Roman"/>
          <w:lang w:val="en-GB"/>
        </w:rPr>
      </w:pPr>
      <w:r w:rsidRPr="006E36E5">
        <w:rPr>
          <w:rFonts w:cs="Times New Roman"/>
          <w:lang w:val="en-GB"/>
        </w:rPr>
        <w:t>9.</w:t>
      </w:r>
      <w:r w:rsidRPr="006E36E5">
        <w:rPr>
          <w:rFonts w:cs="Times New Roman"/>
          <w:lang w:val="en-GB"/>
        </w:rPr>
        <w:tab/>
        <w:t xml:space="preserve">Stack Whitney, K. </w:t>
      </w:r>
      <w:r w:rsidRPr="006E36E5">
        <w:rPr>
          <w:rFonts w:cs="Times New Roman"/>
          <w:i/>
          <w:iCs/>
          <w:lang w:val="en-GB"/>
        </w:rPr>
        <w:t>et al.</w:t>
      </w:r>
      <w:r w:rsidRPr="006E36E5">
        <w:rPr>
          <w:rFonts w:cs="Times New Roman"/>
          <w:lang w:val="en-GB"/>
        </w:rPr>
        <w:t xml:space="preserve"> Explicit modeling of abiotic and landscape factors reveals precipitation and forests associated with aphid abundance. </w:t>
      </w:r>
      <w:r w:rsidRPr="006E36E5">
        <w:rPr>
          <w:rFonts w:cs="Times New Roman"/>
          <w:i/>
          <w:iCs/>
          <w:lang w:val="en-GB"/>
        </w:rPr>
        <w:t>Ecological Applications</w:t>
      </w:r>
      <w:r w:rsidRPr="006E36E5">
        <w:rPr>
          <w:rFonts w:cs="Times New Roman"/>
          <w:lang w:val="en-GB"/>
        </w:rPr>
        <w:t xml:space="preserve"> </w:t>
      </w:r>
      <w:r w:rsidRPr="006E36E5">
        <w:rPr>
          <w:rFonts w:cs="Times New Roman"/>
          <w:b/>
          <w:bCs/>
          <w:lang w:val="en-GB"/>
        </w:rPr>
        <w:t>26</w:t>
      </w:r>
      <w:r w:rsidRPr="006E36E5">
        <w:rPr>
          <w:rFonts w:cs="Times New Roman"/>
          <w:lang w:val="en-GB"/>
        </w:rPr>
        <w:t>, 2600–2610 (2016).</w:t>
      </w:r>
    </w:p>
    <w:p w14:paraId="53D34A05" w14:textId="77777777" w:rsidR="006E36E5" w:rsidRPr="006E36E5" w:rsidRDefault="006E36E5" w:rsidP="006E36E5">
      <w:pPr>
        <w:pStyle w:val="Bibliographie"/>
        <w:rPr>
          <w:rFonts w:cs="Times New Roman"/>
          <w:lang w:val="en-GB"/>
        </w:rPr>
      </w:pPr>
      <w:r w:rsidRPr="006E36E5">
        <w:rPr>
          <w:rFonts w:cs="Times New Roman"/>
          <w:lang w:val="en-GB"/>
        </w:rPr>
        <w:lastRenderedPageBreak/>
        <w:t>10.</w:t>
      </w:r>
      <w:r w:rsidRPr="006E36E5">
        <w:rPr>
          <w:rFonts w:cs="Times New Roman"/>
          <w:lang w:val="en-GB"/>
        </w:rPr>
        <w:tab/>
        <w:t xml:space="preserve">Fourcade, Y., Ranius, T. &amp; Öckinger, E. Temperature drives abundance fluctuations, but spatial dynamics is constrained by landscape configuration: Implications for climate-driven range shift in a butterfly. </w:t>
      </w:r>
      <w:r w:rsidRPr="006E36E5">
        <w:rPr>
          <w:rFonts w:cs="Times New Roman"/>
          <w:i/>
          <w:iCs/>
          <w:lang w:val="en-GB"/>
        </w:rPr>
        <w:t>Journal of Animal Ecology</w:t>
      </w:r>
      <w:r w:rsidRPr="006E36E5">
        <w:rPr>
          <w:rFonts w:cs="Times New Roman"/>
          <w:lang w:val="en-GB"/>
        </w:rPr>
        <w:t xml:space="preserve"> </w:t>
      </w:r>
      <w:r w:rsidRPr="006E36E5">
        <w:rPr>
          <w:rFonts w:cs="Times New Roman"/>
          <w:b/>
          <w:bCs/>
          <w:lang w:val="en-GB"/>
        </w:rPr>
        <w:t>86</w:t>
      </w:r>
      <w:r w:rsidRPr="006E36E5">
        <w:rPr>
          <w:rFonts w:cs="Times New Roman"/>
          <w:lang w:val="en-GB"/>
        </w:rPr>
        <w:t>, 1339–1351 (2017).</w:t>
      </w:r>
    </w:p>
    <w:p w14:paraId="6BCB7D4D" w14:textId="77777777" w:rsidR="006E36E5" w:rsidRPr="006E36E5" w:rsidRDefault="006E36E5" w:rsidP="006E36E5">
      <w:pPr>
        <w:pStyle w:val="Bibliographie"/>
        <w:rPr>
          <w:rFonts w:cs="Times New Roman"/>
          <w:lang w:val="en-GB"/>
        </w:rPr>
      </w:pPr>
      <w:r w:rsidRPr="006E36E5">
        <w:rPr>
          <w:rFonts w:cs="Times New Roman"/>
          <w:lang w:val="en-GB"/>
        </w:rPr>
        <w:t>11.</w:t>
      </w:r>
      <w:r w:rsidRPr="006E36E5">
        <w:rPr>
          <w:rFonts w:cs="Times New Roman"/>
          <w:lang w:val="en-GB"/>
        </w:rPr>
        <w:tab/>
        <w:t xml:space="preserve">Roy, D. B., Rothery, P., Moss, D., Pollard, E. &amp; Thomas, J. A. Butterfly numbers and weather: predicting historical trends in abundance and the future effects of climate change. </w:t>
      </w:r>
      <w:r w:rsidRPr="006E36E5">
        <w:rPr>
          <w:rFonts w:cs="Times New Roman"/>
          <w:i/>
          <w:iCs/>
          <w:lang w:val="en-GB"/>
        </w:rPr>
        <w:t>Journal of Animal Ecology</w:t>
      </w:r>
      <w:r w:rsidRPr="006E36E5">
        <w:rPr>
          <w:rFonts w:cs="Times New Roman"/>
          <w:lang w:val="en-GB"/>
        </w:rPr>
        <w:t xml:space="preserve"> </w:t>
      </w:r>
      <w:r w:rsidRPr="006E36E5">
        <w:rPr>
          <w:rFonts w:cs="Times New Roman"/>
          <w:b/>
          <w:bCs/>
          <w:lang w:val="en-GB"/>
        </w:rPr>
        <w:t>70</w:t>
      </w:r>
      <w:r w:rsidRPr="006E36E5">
        <w:rPr>
          <w:rFonts w:cs="Times New Roman"/>
          <w:lang w:val="en-GB"/>
        </w:rPr>
        <w:t>, 201–217 (2001).</w:t>
      </w:r>
    </w:p>
    <w:p w14:paraId="7892EADB" w14:textId="77777777" w:rsidR="006E36E5" w:rsidRPr="006E36E5" w:rsidRDefault="006E36E5" w:rsidP="006E36E5">
      <w:pPr>
        <w:pStyle w:val="Bibliographie"/>
        <w:rPr>
          <w:rFonts w:cs="Times New Roman"/>
          <w:lang w:val="en-GB"/>
        </w:rPr>
      </w:pPr>
      <w:r w:rsidRPr="006E36E5">
        <w:rPr>
          <w:rFonts w:cs="Times New Roman"/>
          <w:lang w:val="en-GB"/>
        </w:rPr>
        <w:t>12.</w:t>
      </w:r>
      <w:r w:rsidRPr="006E36E5">
        <w:rPr>
          <w:rFonts w:cs="Times New Roman"/>
          <w:lang w:val="en-GB"/>
        </w:rPr>
        <w:tab/>
        <w:t xml:space="preserve">Goulson, D., Derwent, L. C., Hanley, M. E., Dunn, D. W. &amp; Abolins, S. R. Predicting calyptrate fly populations from the weather, and probable consequences of climate change. </w:t>
      </w:r>
      <w:r w:rsidRPr="006E36E5">
        <w:rPr>
          <w:rFonts w:cs="Times New Roman"/>
          <w:i/>
          <w:iCs/>
          <w:lang w:val="en-GB"/>
        </w:rPr>
        <w:t>Journal of Applied Ecology</w:t>
      </w:r>
      <w:r w:rsidRPr="006E36E5">
        <w:rPr>
          <w:rFonts w:cs="Times New Roman"/>
          <w:lang w:val="en-GB"/>
        </w:rPr>
        <w:t xml:space="preserve"> </w:t>
      </w:r>
      <w:r w:rsidRPr="006E36E5">
        <w:rPr>
          <w:rFonts w:cs="Times New Roman"/>
          <w:b/>
          <w:bCs/>
          <w:lang w:val="en-GB"/>
        </w:rPr>
        <w:t>42</w:t>
      </w:r>
      <w:r w:rsidRPr="006E36E5">
        <w:rPr>
          <w:rFonts w:cs="Times New Roman"/>
          <w:lang w:val="en-GB"/>
        </w:rPr>
        <w:t>, 795–804 (2005).</w:t>
      </w:r>
    </w:p>
    <w:p w14:paraId="3748C560" w14:textId="77777777" w:rsidR="006E36E5" w:rsidRPr="006E36E5" w:rsidRDefault="006E36E5" w:rsidP="006E36E5">
      <w:pPr>
        <w:pStyle w:val="Bibliographie"/>
        <w:rPr>
          <w:rFonts w:cs="Times New Roman"/>
        </w:rPr>
      </w:pPr>
      <w:r w:rsidRPr="006E36E5">
        <w:rPr>
          <w:rFonts w:cs="Times New Roman"/>
          <w:lang w:val="en-GB"/>
        </w:rPr>
        <w:t>13.</w:t>
      </w:r>
      <w:r w:rsidRPr="006E36E5">
        <w:rPr>
          <w:rFonts w:cs="Times New Roman"/>
          <w:lang w:val="en-GB"/>
        </w:rPr>
        <w:tab/>
        <w:t xml:space="preserve">Jonas, J. L., Wolesensky, W. &amp; Joern, A. Weather Affects Grasshopper Population Dynamics in Continental Grassland Over Annual and Decadal Periods. </w:t>
      </w:r>
      <w:r w:rsidRPr="006E36E5">
        <w:rPr>
          <w:rFonts w:cs="Times New Roman"/>
          <w:i/>
          <w:iCs/>
        </w:rPr>
        <w:t>Rangeland Ecology &amp; Management</w:t>
      </w:r>
      <w:r w:rsidRPr="006E36E5">
        <w:rPr>
          <w:rFonts w:cs="Times New Roman"/>
        </w:rPr>
        <w:t xml:space="preserve"> </w:t>
      </w:r>
      <w:r w:rsidRPr="006E36E5">
        <w:rPr>
          <w:rFonts w:cs="Times New Roman"/>
          <w:b/>
          <w:bCs/>
        </w:rPr>
        <w:t>68</w:t>
      </w:r>
      <w:r w:rsidRPr="006E36E5">
        <w:rPr>
          <w:rFonts w:cs="Times New Roman"/>
        </w:rPr>
        <w:t>, 29–39 (2015).</w:t>
      </w:r>
    </w:p>
    <w:p w14:paraId="0D6BA9B4" w14:textId="1B0A3CD8" w:rsidR="006742B9" w:rsidRPr="00344E70" w:rsidRDefault="006742B9" w:rsidP="006742B9">
      <w:pPr>
        <w:rPr>
          <w:lang w:val="en-GB"/>
        </w:rPr>
      </w:pPr>
      <w:r w:rsidRPr="00344E70">
        <w:rPr>
          <w:lang w:val="en-GB"/>
        </w:rPr>
        <w:fldChar w:fldCharType="end"/>
      </w:r>
    </w:p>
    <w:sectPr w:rsidR="006742B9" w:rsidRPr="00344E70" w:rsidSect="00911F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21C7E"/>
    <w:rsid w:val="000427AD"/>
    <w:rsid w:val="00045739"/>
    <w:rsid w:val="00063FF1"/>
    <w:rsid w:val="00072D9A"/>
    <w:rsid w:val="000C0094"/>
    <w:rsid w:val="000D1A84"/>
    <w:rsid w:val="000E51A4"/>
    <w:rsid w:val="000F26BC"/>
    <w:rsid w:val="00107668"/>
    <w:rsid w:val="0011420E"/>
    <w:rsid w:val="00133F96"/>
    <w:rsid w:val="001654F4"/>
    <w:rsid w:val="0019155F"/>
    <w:rsid w:val="001B4572"/>
    <w:rsid w:val="001C1583"/>
    <w:rsid w:val="001C33D1"/>
    <w:rsid w:val="001E0EB4"/>
    <w:rsid w:val="001E1181"/>
    <w:rsid w:val="001E46CA"/>
    <w:rsid w:val="00220244"/>
    <w:rsid w:val="00224BEE"/>
    <w:rsid w:val="00240AAC"/>
    <w:rsid w:val="00254603"/>
    <w:rsid w:val="00260F70"/>
    <w:rsid w:val="0026186E"/>
    <w:rsid w:val="00267525"/>
    <w:rsid w:val="00287A4D"/>
    <w:rsid w:val="002D2062"/>
    <w:rsid w:val="002F2A1A"/>
    <w:rsid w:val="002F4DD4"/>
    <w:rsid w:val="00313750"/>
    <w:rsid w:val="003157FB"/>
    <w:rsid w:val="00323E37"/>
    <w:rsid w:val="0033475E"/>
    <w:rsid w:val="003449C7"/>
    <w:rsid w:val="00344E70"/>
    <w:rsid w:val="0035261D"/>
    <w:rsid w:val="003624C0"/>
    <w:rsid w:val="00363621"/>
    <w:rsid w:val="00363E73"/>
    <w:rsid w:val="00373355"/>
    <w:rsid w:val="003A047C"/>
    <w:rsid w:val="003A63F8"/>
    <w:rsid w:val="003B1AC5"/>
    <w:rsid w:val="003C2480"/>
    <w:rsid w:val="003D6962"/>
    <w:rsid w:val="003E7002"/>
    <w:rsid w:val="00400834"/>
    <w:rsid w:val="00406229"/>
    <w:rsid w:val="00411DC5"/>
    <w:rsid w:val="00413BA1"/>
    <w:rsid w:val="00434363"/>
    <w:rsid w:val="00446DCD"/>
    <w:rsid w:val="004474CC"/>
    <w:rsid w:val="004613C9"/>
    <w:rsid w:val="004951E8"/>
    <w:rsid w:val="004A2235"/>
    <w:rsid w:val="004A6A3B"/>
    <w:rsid w:val="004B75E5"/>
    <w:rsid w:val="004B7A19"/>
    <w:rsid w:val="005025C1"/>
    <w:rsid w:val="005044A7"/>
    <w:rsid w:val="00520EF8"/>
    <w:rsid w:val="005357D4"/>
    <w:rsid w:val="00543030"/>
    <w:rsid w:val="00560941"/>
    <w:rsid w:val="005673AD"/>
    <w:rsid w:val="0056768C"/>
    <w:rsid w:val="00571A2B"/>
    <w:rsid w:val="00575EBA"/>
    <w:rsid w:val="00580D6C"/>
    <w:rsid w:val="00581B11"/>
    <w:rsid w:val="005951C8"/>
    <w:rsid w:val="00595958"/>
    <w:rsid w:val="005A0EB1"/>
    <w:rsid w:val="005A2E00"/>
    <w:rsid w:val="005B289A"/>
    <w:rsid w:val="005B38DC"/>
    <w:rsid w:val="005C0BD8"/>
    <w:rsid w:val="005C7251"/>
    <w:rsid w:val="005D3DB8"/>
    <w:rsid w:val="005F3BF8"/>
    <w:rsid w:val="005F400B"/>
    <w:rsid w:val="00607E0A"/>
    <w:rsid w:val="00621ACD"/>
    <w:rsid w:val="00622DC0"/>
    <w:rsid w:val="00625D5E"/>
    <w:rsid w:val="00626F1E"/>
    <w:rsid w:val="0064201C"/>
    <w:rsid w:val="00642FD1"/>
    <w:rsid w:val="0065326D"/>
    <w:rsid w:val="006742B9"/>
    <w:rsid w:val="00686426"/>
    <w:rsid w:val="006A4FD4"/>
    <w:rsid w:val="006D2667"/>
    <w:rsid w:val="006D35A6"/>
    <w:rsid w:val="006E36E5"/>
    <w:rsid w:val="006F5F3D"/>
    <w:rsid w:val="00707A6D"/>
    <w:rsid w:val="007173A4"/>
    <w:rsid w:val="0072021B"/>
    <w:rsid w:val="00720765"/>
    <w:rsid w:val="00720DE6"/>
    <w:rsid w:val="00721C7E"/>
    <w:rsid w:val="007455C5"/>
    <w:rsid w:val="00751D91"/>
    <w:rsid w:val="007525FB"/>
    <w:rsid w:val="007569E2"/>
    <w:rsid w:val="007755BE"/>
    <w:rsid w:val="007B439E"/>
    <w:rsid w:val="007B6383"/>
    <w:rsid w:val="007C7775"/>
    <w:rsid w:val="007D1690"/>
    <w:rsid w:val="007E04AE"/>
    <w:rsid w:val="007E6FD0"/>
    <w:rsid w:val="007F6FFB"/>
    <w:rsid w:val="008112AE"/>
    <w:rsid w:val="008251BB"/>
    <w:rsid w:val="00865B8D"/>
    <w:rsid w:val="00884D46"/>
    <w:rsid w:val="008A6AA7"/>
    <w:rsid w:val="008B753F"/>
    <w:rsid w:val="008D2EB3"/>
    <w:rsid w:val="008E0FCA"/>
    <w:rsid w:val="008E409D"/>
    <w:rsid w:val="008F7E3A"/>
    <w:rsid w:val="00906EFE"/>
    <w:rsid w:val="00911F42"/>
    <w:rsid w:val="00941880"/>
    <w:rsid w:val="009424AA"/>
    <w:rsid w:val="009461C4"/>
    <w:rsid w:val="009579D4"/>
    <w:rsid w:val="00966BE3"/>
    <w:rsid w:val="009706EE"/>
    <w:rsid w:val="009716DB"/>
    <w:rsid w:val="00972CA5"/>
    <w:rsid w:val="0098166F"/>
    <w:rsid w:val="009A3D72"/>
    <w:rsid w:val="009D3576"/>
    <w:rsid w:val="009D428C"/>
    <w:rsid w:val="009E5666"/>
    <w:rsid w:val="009F7B77"/>
    <w:rsid w:val="00A1663F"/>
    <w:rsid w:val="00A25A2F"/>
    <w:rsid w:val="00A502E4"/>
    <w:rsid w:val="00A66220"/>
    <w:rsid w:val="00A724A5"/>
    <w:rsid w:val="00A96A87"/>
    <w:rsid w:val="00AA13AE"/>
    <w:rsid w:val="00AB633E"/>
    <w:rsid w:val="00AC2363"/>
    <w:rsid w:val="00AC4E88"/>
    <w:rsid w:val="00AD5A85"/>
    <w:rsid w:val="00AD5CEA"/>
    <w:rsid w:val="00AF49F8"/>
    <w:rsid w:val="00B07B54"/>
    <w:rsid w:val="00B13F40"/>
    <w:rsid w:val="00B1625D"/>
    <w:rsid w:val="00B2564D"/>
    <w:rsid w:val="00B4345C"/>
    <w:rsid w:val="00B635FD"/>
    <w:rsid w:val="00B67F33"/>
    <w:rsid w:val="00B75D73"/>
    <w:rsid w:val="00B974CE"/>
    <w:rsid w:val="00B9751A"/>
    <w:rsid w:val="00BA2107"/>
    <w:rsid w:val="00BB27AC"/>
    <w:rsid w:val="00BB58E8"/>
    <w:rsid w:val="00BB732A"/>
    <w:rsid w:val="00BB786F"/>
    <w:rsid w:val="00BC0DA5"/>
    <w:rsid w:val="00BC1635"/>
    <w:rsid w:val="00BC64D6"/>
    <w:rsid w:val="00BD3E5D"/>
    <w:rsid w:val="00BE3448"/>
    <w:rsid w:val="00BF0A59"/>
    <w:rsid w:val="00C05CA8"/>
    <w:rsid w:val="00C10335"/>
    <w:rsid w:val="00C15C78"/>
    <w:rsid w:val="00C17D20"/>
    <w:rsid w:val="00C22AE7"/>
    <w:rsid w:val="00C22EBD"/>
    <w:rsid w:val="00C53EEE"/>
    <w:rsid w:val="00C63FBE"/>
    <w:rsid w:val="00C67B14"/>
    <w:rsid w:val="00C817DC"/>
    <w:rsid w:val="00C82180"/>
    <w:rsid w:val="00CA6F6F"/>
    <w:rsid w:val="00CA7994"/>
    <w:rsid w:val="00CD3A36"/>
    <w:rsid w:val="00CD775B"/>
    <w:rsid w:val="00CE134C"/>
    <w:rsid w:val="00CE154C"/>
    <w:rsid w:val="00D0031E"/>
    <w:rsid w:val="00D03E72"/>
    <w:rsid w:val="00D04683"/>
    <w:rsid w:val="00D07B25"/>
    <w:rsid w:val="00D254E6"/>
    <w:rsid w:val="00D334EF"/>
    <w:rsid w:val="00D3609F"/>
    <w:rsid w:val="00D462D7"/>
    <w:rsid w:val="00D54FDB"/>
    <w:rsid w:val="00D925F4"/>
    <w:rsid w:val="00D92F96"/>
    <w:rsid w:val="00DA53BE"/>
    <w:rsid w:val="00DC6796"/>
    <w:rsid w:val="00DE5752"/>
    <w:rsid w:val="00DF11BB"/>
    <w:rsid w:val="00DF19CD"/>
    <w:rsid w:val="00E0230A"/>
    <w:rsid w:val="00E0447E"/>
    <w:rsid w:val="00E1116A"/>
    <w:rsid w:val="00E14C45"/>
    <w:rsid w:val="00E32E30"/>
    <w:rsid w:val="00E44DE5"/>
    <w:rsid w:val="00E47E16"/>
    <w:rsid w:val="00E54AD0"/>
    <w:rsid w:val="00E74AC8"/>
    <w:rsid w:val="00E864D3"/>
    <w:rsid w:val="00E87E72"/>
    <w:rsid w:val="00EA3169"/>
    <w:rsid w:val="00EB3A89"/>
    <w:rsid w:val="00EB3F6C"/>
    <w:rsid w:val="00EC3169"/>
    <w:rsid w:val="00EC4847"/>
    <w:rsid w:val="00EC5211"/>
    <w:rsid w:val="00ED49BB"/>
    <w:rsid w:val="00EE1477"/>
    <w:rsid w:val="00EE55DA"/>
    <w:rsid w:val="00EF036A"/>
    <w:rsid w:val="00EF5707"/>
    <w:rsid w:val="00EF5914"/>
    <w:rsid w:val="00F10D17"/>
    <w:rsid w:val="00F12084"/>
    <w:rsid w:val="00F41580"/>
    <w:rsid w:val="00F53E44"/>
    <w:rsid w:val="00F56B26"/>
    <w:rsid w:val="00F601A7"/>
    <w:rsid w:val="00F73928"/>
    <w:rsid w:val="00F851C1"/>
    <w:rsid w:val="00F9773C"/>
    <w:rsid w:val="00FC0FD2"/>
    <w:rsid w:val="00FD3852"/>
    <w:rsid w:val="00FE06CC"/>
    <w:rsid w:val="00FF1BF4"/>
    <w:rsid w:val="00FF2FA6"/>
    <w:rsid w:val="00FF64A3"/>
    <w:rsid w:val="00FF7B58"/>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3C96"/>
  <w15:chartTrackingRefBased/>
  <w15:docId w15:val="{AAE326EF-BF74-4759-9095-52356E85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C7E"/>
    <w:rPr>
      <w:rFonts w:ascii="Times New Roman" w:hAnsi="Times New Roman"/>
    </w:rPr>
  </w:style>
  <w:style w:type="paragraph" w:styleId="Titre1">
    <w:name w:val="heading 1"/>
    <w:basedOn w:val="Normal"/>
    <w:next w:val="Normal"/>
    <w:link w:val="Titre1Car"/>
    <w:uiPriority w:val="9"/>
    <w:qFormat/>
    <w:rsid w:val="006742B9"/>
    <w:pPr>
      <w:keepNext/>
      <w:keepLines/>
      <w:spacing w:before="240" w:after="0"/>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E87E72"/>
    <w:pPr>
      <w:keepNext/>
      <w:keepLines/>
      <w:spacing w:before="40" w:after="120"/>
      <w:outlineLvl w:val="1"/>
    </w:pPr>
    <w:rPr>
      <w:rFonts w:eastAsiaTheme="majorEastAsia" w:cstheme="majorBidi"/>
      <w:b/>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u-small-caps">
    <w:name w:val="u-small-caps"/>
    <w:basedOn w:val="Policepardfaut"/>
    <w:rsid w:val="00721C7E"/>
  </w:style>
  <w:style w:type="character" w:customStyle="1" w:styleId="c-bibliographic-informationvalue">
    <w:name w:val="c-bibliographic-information__value"/>
    <w:basedOn w:val="Policepardfaut"/>
    <w:rsid w:val="00721C7E"/>
  </w:style>
  <w:style w:type="character" w:styleId="Lienhypertexte">
    <w:name w:val="Hyperlink"/>
    <w:basedOn w:val="Policepardfaut"/>
    <w:uiPriority w:val="99"/>
    <w:unhideWhenUsed/>
    <w:rsid w:val="00721C7E"/>
    <w:rPr>
      <w:color w:val="0563C1" w:themeColor="hyperlink"/>
      <w:u w:val="single"/>
    </w:rPr>
  </w:style>
  <w:style w:type="character" w:styleId="Mentionnonrsolue">
    <w:name w:val="Unresolved Mention"/>
    <w:basedOn w:val="Policepardfaut"/>
    <w:uiPriority w:val="99"/>
    <w:semiHidden/>
    <w:unhideWhenUsed/>
    <w:rsid w:val="00721C7E"/>
    <w:rPr>
      <w:color w:val="605E5C"/>
      <w:shd w:val="clear" w:color="auto" w:fill="E1DFDD"/>
    </w:rPr>
  </w:style>
  <w:style w:type="paragraph" w:styleId="Titre">
    <w:name w:val="Title"/>
    <w:basedOn w:val="Normal"/>
    <w:next w:val="Normal"/>
    <w:link w:val="TitreCar"/>
    <w:uiPriority w:val="10"/>
    <w:qFormat/>
    <w:rsid w:val="00721C7E"/>
    <w:pPr>
      <w:spacing w:after="240" w:line="240" w:lineRule="auto"/>
      <w:contextualSpacing/>
    </w:pPr>
    <w:rPr>
      <w:rFonts w:eastAsiaTheme="majorEastAsia" w:cstheme="majorBidi"/>
      <w:b/>
      <w:spacing w:val="-10"/>
      <w:kern w:val="28"/>
      <w:sz w:val="36"/>
      <w:szCs w:val="56"/>
    </w:rPr>
  </w:style>
  <w:style w:type="character" w:customStyle="1" w:styleId="TitreCar">
    <w:name w:val="Titre Car"/>
    <w:basedOn w:val="Policepardfaut"/>
    <w:link w:val="Titre"/>
    <w:uiPriority w:val="10"/>
    <w:rsid w:val="00721C7E"/>
    <w:rPr>
      <w:rFonts w:ascii="Times New Roman" w:eastAsiaTheme="majorEastAsia" w:hAnsi="Times New Roman" w:cstheme="majorBidi"/>
      <w:b/>
      <w:spacing w:val="-10"/>
      <w:kern w:val="28"/>
      <w:sz w:val="36"/>
      <w:szCs w:val="56"/>
    </w:rPr>
  </w:style>
  <w:style w:type="paragraph" w:styleId="Corpsdetexte">
    <w:name w:val="Body Text"/>
    <w:basedOn w:val="Normal"/>
    <w:link w:val="CorpsdetexteCar"/>
    <w:qFormat/>
    <w:rsid w:val="00B07B54"/>
    <w:pPr>
      <w:spacing w:before="120" w:after="120" w:line="240" w:lineRule="auto"/>
      <w:ind w:firstLine="284"/>
      <w:jc w:val="both"/>
    </w:pPr>
    <w:rPr>
      <w:sz w:val="24"/>
      <w:szCs w:val="24"/>
      <w:lang w:val="en-US"/>
    </w:rPr>
  </w:style>
  <w:style w:type="character" w:customStyle="1" w:styleId="CorpsdetexteCar">
    <w:name w:val="Corps de texte Car"/>
    <w:basedOn w:val="Policepardfaut"/>
    <w:link w:val="Corpsdetexte"/>
    <w:rsid w:val="00B07B54"/>
    <w:rPr>
      <w:rFonts w:ascii="Times New Roman" w:hAnsi="Times New Roman"/>
      <w:sz w:val="24"/>
      <w:szCs w:val="24"/>
      <w:lang w:val="en-US"/>
    </w:rPr>
  </w:style>
  <w:style w:type="paragraph" w:customStyle="1" w:styleId="Author">
    <w:name w:val="Author"/>
    <w:next w:val="Corpsdetexte"/>
    <w:qFormat/>
    <w:rsid w:val="00EA3169"/>
    <w:pPr>
      <w:keepNext/>
      <w:keepLines/>
      <w:spacing w:after="200" w:line="240" w:lineRule="auto"/>
    </w:pPr>
    <w:rPr>
      <w:sz w:val="24"/>
      <w:szCs w:val="24"/>
      <w:lang w:val="en-US"/>
    </w:rPr>
  </w:style>
  <w:style w:type="paragraph" w:styleId="Sansinterligne">
    <w:name w:val="No Spacing"/>
    <w:uiPriority w:val="99"/>
    <w:qFormat/>
    <w:rsid w:val="00626F1E"/>
    <w:pPr>
      <w:spacing w:after="0" w:line="240" w:lineRule="auto"/>
      <w:ind w:firstLine="284"/>
      <w:jc w:val="both"/>
    </w:pPr>
    <w:rPr>
      <w:rFonts w:ascii="Times New Roman" w:hAnsi="Times New Roman"/>
      <w:lang w:val="en-GB"/>
    </w:rPr>
  </w:style>
  <w:style w:type="character" w:customStyle="1" w:styleId="Titre1Car">
    <w:name w:val="Titre 1 Car"/>
    <w:basedOn w:val="Policepardfaut"/>
    <w:link w:val="Titre1"/>
    <w:uiPriority w:val="9"/>
    <w:rsid w:val="006742B9"/>
    <w:rPr>
      <w:rFonts w:ascii="Times New Roman" w:eastAsiaTheme="majorEastAsia" w:hAnsi="Times New Roman" w:cstheme="majorBidi"/>
      <w:b/>
      <w:sz w:val="32"/>
      <w:szCs w:val="32"/>
    </w:rPr>
  </w:style>
  <w:style w:type="paragraph" w:styleId="Bibliographie">
    <w:name w:val="Bibliography"/>
    <w:basedOn w:val="Normal"/>
    <w:next w:val="Normal"/>
    <w:uiPriority w:val="37"/>
    <w:unhideWhenUsed/>
    <w:rsid w:val="006742B9"/>
    <w:pPr>
      <w:tabs>
        <w:tab w:val="left" w:pos="384"/>
      </w:tabs>
      <w:spacing w:after="0" w:line="480" w:lineRule="auto"/>
      <w:ind w:left="384" w:hanging="384"/>
    </w:pPr>
  </w:style>
  <w:style w:type="character" w:customStyle="1" w:styleId="Titre2Car">
    <w:name w:val="Titre 2 Car"/>
    <w:basedOn w:val="Policepardfaut"/>
    <w:link w:val="Titre2"/>
    <w:uiPriority w:val="9"/>
    <w:rsid w:val="00E87E72"/>
    <w:rPr>
      <w:rFonts w:ascii="Times New Roman" w:eastAsiaTheme="majorEastAsia" w:hAnsi="Times New Roman" w:cstheme="majorBidi"/>
      <w:b/>
      <w:sz w:val="24"/>
      <w:szCs w:val="26"/>
    </w:rPr>
  </w:style>
  <w:style w:type="character" w:styleId="Lienhypertextesuivivisit">
    <w:name w:val="FollowedHyperlink"/>
    <w:basedOn w:val="Policepardfaut"/>
    <w:uiPriority w:val="99"/>
    <w:semiHidden/>
    <w:unhideWhenUsed/>
    <w:rsid w:val="00D462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0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oi.org/10.1038/s41586-023-06402-z%20" TargetMode="External"/><Relationship Id="rId10" Type="http://schemas.openxmlformats.org/officeDocument/2006/relationships/theme" Target="theme/theme1.xml"/><Relationship Id="rId4" Type="http://schemas.openxmlformats.org/officeDocument/2006/relationships/hyperlink" Target="https://doi.org/10.1038/s41586-023-06402-z%2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9941</Words>
  <Characters>54679</Characters>
  <Application>Microsoft Office Word</Application>
  <DocSecurity>0</DocSecurity>
  <Lines>455</Lines>
  <Paragraphs>128</Paragraphs>
  <ScaleCrop>false</ScaleCrop>
  <HeadingPairs>
    <vt:vector size="2" baseType="variant">
      <vt:variant>
        <vt:lpstr>Titre</vt:lpstr>
      </vt:variant>
      <vt:variant>
        <vt:i4>1</vt:i4>
      </vt:variant>
    </vt:vector>
  </HeadingPairs>
  <TitlesOfParts>
    <vt:vector size="1" baseType="lpstr">
      <vt:lpstr/>
    </vt:vector>
  </TitlesOfParts>
  <Company>Eidg. Forschungsanstalt WSL</Company>
  <LinksUpToDate>false</LinksUpToDate>
  <CharactersWithSpaces>64492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Duchenne</dc:creator>
  <cp:keywords/>
  <dc:description/>
  <cp:lastModifiedBy>Francois Duchenne</cp:lastModifiedBy>
  <cp:revision>75</cp:revision>
  <dcterms:created xsi:type="dcterms:W3CDTF">2023-11-24T15:38:00Z</dcterms:created>
  <dcterms:modified xsi:type="dcterms:W3CDTF">2023-11-28T10:46:00Z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id="pBxeky1C"/&gt;&lt;style id="http://www.zotero.org/styles/nature" hasBibliography="1" bibliographyStyleHasBeenSet="1"/&gt;&lt;prefs&gt;&lt;pref name="fieldType" value="Field"/&gt;&lt;/prefs&gt;&lt;/data&gt;</vt:lpwstr>
  </property>
</Properties>
</file>