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5985" w14:textId="213D8F21" w:rsidR="00B67F33" w:rsidRPr="00344E70" w:rsidRDefault="00B67F33" w:rsidP="00B67F33">
      <w:pPr>
        <w:pStyle w:val="Titre"/>
        <w:rPr>
          <w:rStyle w:val="u-small-caps"/>
          <w:rFonts w:cs="Times New Roman"/>
          <w:lang w:val="en-GB"/>
        </w:rPr>
      </w:pPr>
      <w:bookmarkStart w:id="0" w:name="_Hlk86750511"/>
      <w:r w:rsidRPr="00344E70">
        <w:rPr>
          <w:rStyle w:val="u-small-caps"/>
          <w:rFonts w:cs="Times New Roman"/>
          <w:lang w:val="en-GB"/>
        </w:rPr>
        <w:t xml:space="preserve">Weather explains </w:t>
      </w:r>
      <w:r>
        <w:rPr>
          <w:rStyle w:val="u-small-caps"/>
          <w:rFonts w:cs="Times New Roman"/>
          <w:lang w:val="en-GB"/>
        </w:rPr>
        <w:t>inter</w:t>
      </w:r>
      <w:r w:rsidR="00996BB3">
        <w:rPr>
          <w:rStyle w:val="u-small-caps"/>
          <w:rFonts w:cs="Times New Roman"/>
          <w:lang w:val="en-GB"/>
        </w:rPr>
        <w:t>-</w:t>
      </w:r>
      <w:r>
        <w:rPr>
          <w:rStyle w:val="u-small-caps"/>
          <w:rFonts w:cs="Times New Roman"/>
          <w:lang w:val="en-GB"/>
        </w:rPr>
        <w:t xml:space="preserve">annual </w:t>
      </w:r>
      <w:r w:rsidRPr="00344E70">
        <w:rPr>
          <w:rStyle w:val="u-small-caps"/>
          <w:rFonts w:cs="Times New Roman"/>
          <w:lang w:val="en-GB"/>
        </w:rPr>
        <w:t>variability</w:t>
      </w:r>
      <w:r>
        <w:rPr>
          <w:rStyle w:val="u-small-caps"/>
          <w:rFonts w:cs="Times New Roman"/>
          <w:lang w:val="en-GB"/>
        </w:rPr>
        <w:t>, but not the temporal decline,</w:t>
      </w:r>
      <w:r w:rsidRPr="00344E70">
        <w:rPr>
          <w:rStyle w:val="u-small-caps"/>
          <w:rFonts w:cs="Times New Roman"/>
          <w:lang w:val="en-GB"/>
        </w:rPr>
        <w:t xml:space="preserve"> in</w:t>
      </w:r>
      <w:r>
        <w:rPr>
          <w:rStyle w:val="u-small-caps"/>
          <w:rFonts w:cs="Times New Roman"/>
          <w:lang w:val="en-GB"/>
        </w:rPr>
        <w:t xml:space="preserve"> insect </w:t>
      </w:r>
      <w:proofErr w:type="gramStart"/>
      <w:r>
        <w:rPr>
          <w:rStyle w:val="u-small-caps"/>
          <w:rFonts w:cs="Times New Roman"/>
          <w:lang w:val="en-GB"/>
        </w:rPr>
        <w:t>biomass</w:t>
      </w:r>
      <w:proofErr w:type="gramEnd"/>
    </w:p>
    <w:p w14:paraId="784498AC" w14:textId="43BB4CD0" w:rsidR="00626F1E" w:rsidRPr="006328A6" w:rsidRDefault="00626F1E" w:rsidP="00626F1E">
      <w:pPr>
        <w:pStyle w:val="Author"/>
        <w:rPr>
          <w:rFonts w:ascii="Times New Roman" w:hAnsi="Times New Roman" w:cs="Times New Roman"/>
          <w:sz w:val="22"/>
          <w:szCs w:val="22"/>
          <w:lang w:val="fr-CH"/>
        </w:rPr>
      </w:pPr>
      <w:r w:rsidRPr="006328A6">
        <w:rPr>
          <w:rFonts w:ascii="Times New Roman" w:hAnsi="Times New Roman" w:cs="Times New Roman"/>
          <w:sz w:val="22"/>
          <w:szCs w:val="22"/>
          <w:lang w:val="fr-CH"/>
        </w:rPr>
        <w:t>François Duchenne*</w:t>
      </w:r>
      <w:r w:rsidRPr="006328A6">
        <w:rPr>
          <w:rFonts w:ascii="Times New Roman" w:hAnsi="Times New Roman" w:cs="Times New Roman"/>
          <w:sz w:val="22"/>
          <w:szCs w:val="22"/>
          <w:vertAlign w:val="superscript"/>
          <w:lang w:val="fr-CH"/>
        </w:rPr>
        <w:t>1</w:t>
      </w:r>
      <w:r w:rsidR="006328A6" w:rsidRPr="006328A6">
        <w:rPr>
          <w:rFonts w:ascii="Times New Roman" w:hAnsi="Times New Roman" w:cs="Times New Roman"/>
          <w:sz w:val="22"/>
          <w:szCs w:val="22"/>
          <w:lang w:val="fr-CH"/>
        </w:rPr>
        <w:t>, C</w:t>
      </w:r>
      <w:r w:rsidR="006328A6">
        <w:rPr>
          <w:rFonts w:ascii="Times New Roman" w:hAnsi="Times New Roman" w:cs="Times New Roman"/>
          <w:sz w:val="22"/>
          <w:szCs w:val="22"/>
          <w:lang w:val="fr-CH"/>
        </w:rPr>
        <w:t>olin Fontaine,</w:t>
      </w:r>
      <w:r w:rsidR="006328A6" w:rsidRPr="006328A6">
        <w:rPr>
          <w:rFonts w:ascii="Times New Roman" w:hAnsi="Times New Roman" w:cs="Times New Roman"/>
          <w:sz w:val="22"/>
          <w:szCs w:val="22"/>
          <w:lang w:val="fr-CH"/>
        </w:rPr>
        <w:t xml:space="preserve"> Benoit Fontaine</w:t>
      </w:r>
      <w:r w:rsidR="006328A6">
        <w:rPr>
          <w:rFonts w:ascii="Times New Roman" w:hAnsi="Times New Roman" w:cs="Times New Roman"/>
          <w:sz w:val="22"/>
          <w:szCs w:val="22"/>
          <w:lang w:val="fr-CH"/>
        </w:rPr>
        <w:t>, Grégoire Loïs</w:t>
      </w:r>
      <w:r w:rsidR="006328A6" w:rsidRPr="006328A6">
        <w:rPr>
          <w:rFonts w:ascii="Times New Roman" w:hAnsi="Times New Roman" w:cs="Times New Roman"/>
          <w:sz w:val="22"/>
          <w:szCs w:val="22"/>
          <w:lang w:val="fr-CH"/>
        </w:rPr>
        <w:t xml:space="preserve"> &amp; </w:t>
      </w:r>
      <w:r w:rsidR="006328A6">
        <w:rPr>
          <w:rFonts w:ascii="Times New Roman" w:hAnsi="Times New Roman" w:cs="Times New Roman"/>
          <w:sz w:val="22"/>
          <w:szCs w:val="22"/>
          <w:lang w:val="fr-CH"/>
        </w:rPr>
        <w:t>Emmanuelle Porcher</w:t>
      </w:r>
    </w:p>
    <w:p w14:paraId="7AA1E7D5" w14:textId="6C2904A4" w:rsidR="00626F1E" w:rsidRPr="00344E70" w:rsidRDefault="00626F1E" w:rsidP="00626F1E">
      <w:pPr>
        <w:pStyle w:val="Sansinterligne"/>
        <w:ind w:firstLine="0"/>
        <w:rPr>
          <w:i/>
        </w:rPr>
      </w:pPr>
      <w:bookmarkStart w:id="1" w:name="_Hlk86750606"/>
      <w:bookmarkEnd w:id="0"/>
      <w:r w:rsidRPr="00344E70">
        <w:rPr>
          <w:i/>
          <w:vertAlign w:val="superscript"/>
        </w:rPr>
        <w:t>1</w:t>
      </w:r>
      <w:r w:rsidRPr="00344E70">
        <w:rPr>
          <w:i/>
        </w:rPr>
        <w:t xml:space="preserve">Swiss Federal Institute for </w:t>
      </w:r>
      <w:bookmarkEnd w:id="1"/>
      <w:commentRangeStart w:id="2"/>
      <w:commentRangeStart w:id="3"/>
      <w:commentRangeStart w:id="4"/>
      <w:r w:rsidR="006328A6" w:rsidRPr="00344E70">
        <w:rPr>
          <w:i/>
        </w:rPr>
        <w:t xml:space="preserve">Forest, Snow and Landscape Research </w:t>
      </w:r>
      <w:commentRangeEnd w:id="2"/>
      <w:r w:rsidR="006328A6">
        <w:rPr>
          <w:rStyle w:val="Marquedecommentaire"/>
          <w:lang w:val="fr-CH"/>
        </w:rPr>
        <w:commentReference w:id="2"/>
      </w:r>
      <w:commentRangeEnd w:id="3"/>
      <w:r w:rsidR="006328A6">
        <w:rPr>
          <w:rStyle w:val="Marquedecommentaire"/>
          <w:lang w:val="fr-CH"/>
        </w:rPr>
        <w:commentReference w:id="3"/>
      </w:r>
      <w:commentRangeEnd w:id="4"/>
      <w:r w:rsidR="006328A6">
        <w:rPr>
          <w:rStyle w:val="Marquedecommentaire"/>
          <w:lang w:val="fr-CH"/>
        </w:rPr>
        <w:commentReference w:id="4"/>
      </w:r>
      <w:r w:rsidRPr="00344E70">
        <w:rPr>
          <w:i/>
        </w:rPr>
        <w:t xml:space="preserve">(WSL), </w:t>
      </w:r>
      <w:bookmarkStart w:id="5" w:name="_Hlk86750636"/>
      <w:r w:rsidRPr="00344E70">
        <w:rPr>
          <w:i/>
        </w:rPr>
        <w:t>8903 Birmensdorf, Switzerland</w:t>
      </w:r>
    </w:p>
    <w:bookmarkEnd w:id="5"/>
    <w:p w14:paraId="6404DAD8" w14:textId="32ABD1C5" w:rsidR="00626F1E" w:rsidRPr="00344E70" w:rsidRDefault="00626F1E" w:rsidP="00626F1E">
      <w:pPr>
        <w:rPr>
          <w:lang w:val="en-GB"/>
        </w:rPr>
      </w:pPr>
      <w:r w:rsidRPr="00344E70">
        <w:fldChar w:fldCharType="begin"/>
      </w:r>
      <w:r w:rsidRPr="00344E70">
        <w:rPr>
          <w:lang w:val="en-GB"/>
        </w:rPr>
        <w:instrText xml:space="preserve"> HYPERLINK "mailto:francois.duchenne@wsl.ch" </w:instrText>
      </w:r>
      <w:r w:rsidRPr="00344E70">
        <w:fldChar w:fldCharType="separate"/>
      </w:r>
      <w:r w:rsidRPr="00344E70">
        <w:rPr>
          <w:rStyle w:val="Lienhypertexte"/>
          <w:lang w:val="en-GB"/>
        </w:rPr>
        <w:t>francois.duchenne@wsl.ch</w:t>
      </w:r>
      <w:r w:rsidRPr="00344E70">
        <w:rPr>
          <w:rStyle w:val="Lienhypertexte"/>
          <w:lang w:val="en-GB"/>
        </w:rPr>
        <w:fldChar w:fldCharType="end"/>
      </w:r>
      <w:r w:rsidRPr="00344E70">
        <w:rPr>
          <w:rStyle w:val="Lienhypertexte"/>
          <w:lang w:val="en-GB"/>
        </w:rPr>
        <w:t xml:space="preserve"> </w:t>
      </w:r>
    </w:p>
    <w:p w14:paraId="294C7F24" w14:textId="77777777" w:rsidR="00626F1E" w:rsidRPr="00344E70" w:rsidRDefault="00626F1E" w:rsidP="00626F1E">
      <w:pPr>
        <w:pStyle w:val="Corpsdetexte"/>
        <w:ind w:firstLine="0"/>
        <w:rPr>
          <w:rStyle w:val="Lienhypertexte"/>
          <w:szCs w:val="22"/>
          <w:lang w:val="en-GB"/>
        </w:rPr>
      </w:pPr>
      <w:r w:rsidRPr="00344E70">
        <w:rPr>
          <w:szCs w:val="22"/>
          <w:lang w:val="en-GB"/>
        </w:rPr>
        <w:t xml:space="preserve">*: corresponding author, </w:t>
      </w:r>
      <w:bookmarkStart w:id="6" w:name="_Hlk86750525"/>
      <w:r w:rsidRPr="00344E70">
        <w:fldChar w:fldCharType="begin"/>
      </w:r>
      <w:r w:rsidRPr="00344E70">
        <w:rPr>
          <w:lang w:val="en-GB"/>
        </w:rPr>
        <w:instrText xml:space="preserve"> HYPERLINK "mailto:francois.duchenne@wsl.ch%20" </w:instrText>
      </w:r>
      <w:r w:rsidRPr="00344E70">
        <w:fldChar w:fldCharType="separate"/>
      </w:r>
      <w:r w:rsidRPr="00344E70">
        <w:rPr>
          <w:rStyle w:val="Lienhypertexte"/>
          <w:szCs w:val="22"/>
          <w:lang w:val="en-GB"/>
        </w:rPr>
        <w:t xml:space="preserve">francois.duchenne@wsl.ch </w:t>
      </w:r>
      <w:r w:rsidRPr="00344E70">
        <w:rPr>
          <w:rStyle w:val="Lienhypertexte"/>
          <w:szCs w:val="22"/>
          <w:lang w:val="en-GB"/>
        </w:rPr>
        <w:fldChar w:fldCharType="end"/>
      </w:r>
      <w:bookmarkEnd w:id="6"/>
    </w:p>
    <w:p w14:paraId="77BD02BF" w14:textId="77777777" w:rsidR="001E46CA" w:rsidRDefault="001E46CA">
      <w:pPr>
        <w:rPr>
          <w:rStyle w:val="u-small-caps"/>
          <w:rFonts w:cs="Times New Roman"/>
          <w:lang w:val="en-GB"/>
        </w:rPr>
      </w:pPr>
    </w:p>
    <w:p w14:paraId="050B2BD9" w14:textId="3387BDAC" w:rsidR="00B13F40" w:rsidRPr="005951C8" w:rsidRDefault="00626F1E">
      <w:pPr>
        <w:rPr>
          <w:rStyle w:val="c-bibliographic-informationvalue"/>
          <w:rFonts w:cs="Times New Roman"/>
        </w:rPr>
      </w:pPr>
      <w:r w:rsidRPr="00344E70">
        <w:rPr>
          <w:rStyle w:val="u-small-caps"/>
          <w:rFonts w:cs="Times New Roman"/>
          <w:lang w:val="en-GB"/>
        </w:rPr>
        <w:t xml:space="preserve">ARISING FROM </w:t>
      </w:r>
      <w:r w:rsidR="00721C7E" w:rsidRPr="00344E70">
        <w:rPr>
          <w:rStyle w:val="u-small-caps"/>
          <w:rFonts w:cs="Times New Roman"/>
          <w:lang w:val="en-GB"/>
        </w:rPr>
        <w:t xml:space="preserve">J. Müller et al. </w:t>
      </w:r>
      <w:r w:rsidR="00721C7E" w:rsidRPr="005951C8">
        <w:rPr>
          <w:rStyle w:val="u-small-caps"/>
          <w:rFonts w:cs="Times New Roman"/>
          <w:i/>
          <w:iCs/>
        </w:rPr>
        <w:t>Nature</w:t>
      </w:r>
      <w:r w:rsidR="00721C7E" w:rsidRPr="005951C8">
        <w:rPr>
          <w:rStyle w:val="u-small-caps"/>
          <w:rFonts w:cs="Times New Roman"/>
        </w:rPr>
        <w:t xml:space="preserve"> </w:t>
      </w:r>
      <w:hyperlink r:id="rId9" w:history="1">
        <w:r w:rsidR="00906EFE" w:rsidRPr="00906EFE">
          <w:rPr>
            <w:rStyle w:val="Lienhypertexte"/>
          </w:rPr>
          <w:t>https://doi.org/10.1038/s41586-023-06402-z</w:t>
        </w:r>
      </w:hyperlink>
      <w:r w:rsidR="00721C7E" w:rsidRPr="005951C8">
        <w:rPr>
          <w:rStyle w:val="c-bibliographic-informationvalue"/>
          <w:rFonts w:cs="Times New Roman"/>
        </w:rPr>
        <w:t xml:space="preserve"> (2023)</w:t>
      </w:r>
    </w:p>
    <w:p w14:paraId="6CD4016D" w14:textId="1C47A4CA" w:rsidR="00621ACD" w:rsidRPr="005951C8" w:rsidRDefault="00621ACD">
      <w:pPr>
        <w:rPr>
          <w:rStyle w:val="c-bibliographic-informationvalue"/>
          <w:rFonts w:cs="Times New Roman"/>
        </w:rPr>
      </w:pPr>
    </w:p>
    <w:p w14:paraId="0389AC55" w14:textId="7F6F619E" w:rsidR="00621ACD" w:rsidRPr="00344E70" w:rsidRDefault="00621ACD">
      <w:pPr>
        <w:contextualSpacing/>
        <w:rPr>
          <w:rStyle w:val="c-bibliographic-informationvalue"/>
          <w:rFonts w:cs="Times New Roman"/>
          <w:b/>
          <w:bCs/>
          <w:u w:val="single"/>
          <w:lang w:val="en-GB"/>
        </w:rPr>
      </w:pPr>
      <w:r w:rsidRPr="00344E70">
        <w:rPr>
          <w:rStyle w:val="c-bibliographic-informationvalue"/>
          <w:rFonts w:cs="Times New Roman"/>
          <w:b/>
          <w:bCs/>
          <w:u w:val="single"/>
          <w:lang w:val="en-GB"/>
        </w:rPr>
        <w:t xml:space="preserve">Competing </w:t>
      </w:r>
      <w:proofErr w:type="gramStart"/>
      <w:r w:rsidRPr="00344E70">
        <w:rPr>
          <w:rStyle w:val="c-bibliographic-informationvalue"/>
          <w:rFonts w:cs="Times New Roman"/>
          <w:b/>
          <w:bCs/>
          <w:u w:val="single"/>
          <w:lang w:val="en-GB"/>
        </w:rPr>
        <w:t>interests</w:t>
      </w:r>
      <w:proofErr w:type="gramEnd"/>
      <w:r w:rsidRPr="00344E70">
        <w:rPr>
          <w:rStyle w:val="c-bibliographic-informationvalue"/>
          <w:rFonts w:cs="Times New Roman"/>
          <w:b/>
          <w:bCs/>
          <w:u w:val="single"/>
          <w:lang w:val="en-GB"/>
        </w:rPr>
        <w:t xml:space="preserve"> statement:</w:t>
      </w:r>
    </w:p>
    <w:p w14:paraId="127F78E6" w14:textId="5948C905" w:rsidR="00621ACD" w:rsidRPr="00344E70" w:rsidRDefault="00621ACD" w:rsidP="00621ACD">
      <w:pPr>
        <w:spacing w:after="0"/>
        <w:contextualSpacing/>
        <w:rPr>
          <w:lang w:val="en-GB"/>
        </w:rPr>
      </w:pPr>
      <w:r w:rsidRPr="00344E70">
        <w:rPr>
          <w:lang w:val="en-GB"/>
        </w:rPr>
        <w:t>The author declare</w:t>
      </w:r>
      <w:r w:rsidR="001C1583">
        <w:rPr>
          <w:lang w:val="en-GB"/>
        </w:rPr>
        <w:t>s</w:t>
      </w:r>
      <w:r w:rsidRPr="00344E70">
        <w:rPr>
          <w:lang w:val="en-GB"/>
        </w:rPr>
        <w:t xml:space="preserve"> no competing interests.</w:t>
      </w:r>
    </w:p>
    <w:p w14:paraId="3F4DC308" w14:textId="77777777" w:rsidR="00621ACD" w:rsidRPr="00344E70" w:rsidRDefault="00621ACD" w:rsidP="00621ACD">
      <w:pPr>
        <w:spacing w:after="0"/>
        <w:rPr>
          <w:lang w:val="en-GB"/>
        </w:rPr>
      </w:pPr>
    </w:p>
    <w:p w14:paraId="253FDB94" w14:textId="56E8C85F" w:rsidR="00621ACD" w:rsidRPr="00344E70" w:rsidRDefault="00621ACD" w:rsidP="00621ACD">
      <w:pPr>
        <w:spacing w:after="0"/>
        <w:rPr>
          <w:b/>
          <w:iCs/>
          <w:u w:val="single"/>
          <w:lang w:val="en-GB"/>
        </w:rPr>
      </w:pPr>
      <w:r w:rsidRPr="00344E70">
        <w:rPr>
          <w:b/>
          <w:iCs/>
          <w:u w:val="single"/>
          <w:lang w:val="en-GB"/>
        </w:rPr>
        <w:t>Author contributions:</w:t>
      </w:r>
    </w:p>
    <w:p w14:paraId="030A82DA" w14:textId="090526A9" w:rsidR="009424AA" w:rsidRDefault="00621ACD" w:rsidP="00686426">
      <w:pPr>
        <w:spacing w:after="0"/>
        <w:rPr>
          <w:bCs/>
          <w:iCs/>
          <w:lang w:val="en-GB"/>
        </w:rPr>
      </w:pPr>
      <w:r w:rsidRPr="00344E70">
        <w:rPr>
          <w:bCs/>
          <w:iCs/>
          <w:lang w:val="en-GB"/>
        </w:rPr>
        <w:t>FD performed the analyses and did the figures</w:t>
      </w:r>
      <w:r w:rsidR="00EF036A">
        <w:rPr>
          <w:bCs/>
          <w:iCs/>
          <w:lang w:val="en-GB"/>
        </w:rPr>
        <w:t xml:space="preserve"> and wrote the manuscript</w:t>
      </w:r>
      <w:r w:rsidR="001B5BAB">
        <w:rPr>
          <w:bCs/>
          <w:iCs/>
          <w:lang w:val="en-GB"/>
        </w:rPr>
        <w:t xml:space="preserve"> with the help of all authors</w:t>
      </w:r>
      <w:r w:rsidRPr="00344E70">
        <w:rPr>
          <w:bCs/>
          <w:iCs/>
          <w:lang w:val="en-GB"/>
        </w:rPr>
        <w:t>.</w:t>
      </w:r>
    </w:p>
    <w:p w14:paraId="794059B8" w14:textId="34BEE786" w:rsidR="00446DCD" w:rsidRDefault="00446DCD" w:rsidP="00686426">
      <w:pPr>
        <w:spacing w:after="0"/>
        <w:rPr>
          <w:bCs/>
          <w:iCs/>
          <w:lang w:val="en-GB"/>
        </w:rPr>
      </w:pPr>
    </w:p>
    <w:p w14:paraId="0A10B511" w14:textId="728B650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Code availability</w:t>
      </w:r>
      <w:r w:rsidRPr="00344E70">
        <w:rPr>
          <w:rStyle w:val="c-bibliographic-informationvalue"/>
          <w:rFonts w:cs="Times New Roman"/>
          <w:b/>
          <w:bCs/>
          <w:u w:val="single"/>
          <w:lang w:val="en-GB"/>
        </w:rPr>
        <w:t xml:space="preserve"> statement:</w:t>
      </w:r>
    </w:p>
    <w:p w14:paraId="3DFEF26A" w14:textId="4F3376C3" w:rsidR="00446DCD" w:rsidRDefault="00446DCD" w:rsidP="00446DCD">
      <w:pPr>
        <w:spacing w:after="0"/>
        <w:contextualSpacing/>
        <w:rPr>
          <w:lang w:val="en-GB"/>
        </w:rPr>
      </w:pPr>
      <w:r w:rsidRPr="00344E70">
        <w:rPr>
          <w:lang w:val="en-GB"/>
        </w:rPr>
        <w:t xml:space="preserve">The </w:t>
      </w:r>
      <w:r>
        <w:rPr>
          <w:lang w:val="en-GB"/>
        </w:rPr>
        <w:t>R code to perform the analyses are provided as supplementary material.</w:t>
      </w:r>
    </w:p>
    <w:p w14:paraId="045FFB9F" w14:textId="7144C200" w:rsidR="00446DCD" w:rsidRDefault="00446DCD" w:rsidP="00446DCD">
      <w:pPr>
        <w:spacing w:after="0"/>
        <w:contextualSpacing/>
        <w:rPr>
          <w:lang w:val="en-GB"/>
        </w:rPr>
      </w:pPr>
    </w:p>
    <w:p w14:paraId="49049CAD" w14:textId="6110B24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Data availability</w:t>
      </w:r>
      <w:r w:rsidRPr="00344E70">
        <w:rPr>
          <w:rStyle w:val="c-bibliographic-informationvalue"/>
          <w:rFonts w:cs="Times New Roman"/>
          <w:b/>
          <w:bCs/>
          <w:u w:val="single"/>
          <w:lang w:val="en-GB"/>
        </w:rPr>
        <w:t xml:space="preserve"> statement:</w:t>
      </w:r>
    </w:p>
    <w:p w14:paraId="50FB8292" w14:textId="019730E3" w:rsidR="00446DCD" w:rsidRPr="00344E70" w:rsidRDefault="00446DCD" w:rsidP="00446DCD">
      <w:pPr>
        <w:spacing w:after="0"/>
        <w:contextualSpacing/>
        <w:rPr>
          <w:lang w:val="en-GB"/>
        </w:rPr>
      </w:pPr>
      <w:r w:rsidRPr="00344E70">
        <w:rPr>
          <w:lang w:val="en-GB"/>
        </w:rPr>
        <w:t>The</w:t>
      </w:r>
      <w:r>
        <w:rPr>
          <w:lang w:val="en-GB"/>
        </w:rPr>
        <w:t xml:space="preserve"> data are available with the original publication, </w:t>
      </w:r>
      <w:hyperlink r:id="rId10" w:history="1">
        <w:r w:rsidR="00D462D7" w:rsidRPr="00D462D7">
          <w:rPr>
            <w:rStyle w:val="Lienhypertexte"/>
            <w:lang w:val="en-GB"/>
          </w:rPr>
          <w:t>https://doi.org/10.1038/s41586-023-06402-z</w:t>
        </w:r>
      </w:hyperlink>
      <w:r>
        <w:rPr>
          <w:lang w:val="en-GB"/>
        </w:rPr>
        <w:t>.</w:t>
      </w:r>
    </w:p>
    <w:p w14:paraId="75D35F86" w14:textId="77777777" w:rsidR="00446DCD" w:rsidRPr="00344E70" w:rsidRDefault="00446DCD" w:rsidP="00446DCD">
      <w:pPr>
        <w:spacing w:after="0"/>
        <w:contextualSpacing/>
        <w:rPr>
          <w:lang w:val="en-GB"/>
        </w:rPr>
      </w:pPr>
    </w:p>
    <w:p w14:paraId="1AC4C6F0" w14:textId="77777777" w:rsidR="00446DCD" w:rsidRDefault="00446DCD" w:rsidP="00686426">
      <w:pPr>
        <w:spacing w:after="0"/>
        <w:rPr>
          <w:bCs/>
          <w:iCs/>
          <w:lang w:val="en-GB"/>
        </w:rPr>
      </w:pPr>
    </w:p>
    <w:p w14:paraId="63D4516D" w14:textId="6344BDC7" w:rsidR="00446DCD" w:rsidRDefault="00446DCD" w:rsidP="00686426">
      <w:pPr>
        <w:spacing w:after="0"/>
        <w:rPr>
          <w:bCs/>
          <w:iCs/>
          <w:lang w:val="en-GB"/>
        </w:rPr>
      </w:pPr>
    </w:p>
    <w:p w14:paraId="5F316CCF" w14:textId="77777777" w:rsidR="00446DCD" w:rsidRPr="00686426" w:rsidRDefault="00446DCD" w:rsidP="00686426">
      <w:pPr>
        <w:spacing w:after="0"/>
        <w:rPr>
          <w:rStyle w:val="c-bibliographic-informationvalue"/>
          <w:bCs/>
          <w:iCs/>
          <w:lang w:val="en-GB"/>
        </w:rPr>
      </w:pPr>
    </w:p>
    <w:p w14:paraId="43A02DF0" w14:textId="77777777" w:rsidR="00686426" w:rsidRDefault="00686426">
      <w:pPr>
        <w:rPr>
          <w:rStyle w:val="c-bibliographic-informationvalue"/>
          <w:rFonts w:eastAsiaTheme="majorEastAsia" w:cs="Times New Roman"/>
          <w:b/>
          <w:sz w:val="32"/>
          <w:szCs w:val="32"/>
          <w:lang w:val="en-GB"/>
        </w:rPr>
      </w:pPr>
      <w:r>
        <w:rPr>
          <w:rStyle w:val="c-bibliographic-informationvalue"/>
          <w:rFonts w:cs="Times New Roman"/>
          <w:lang w:val="en-GB"/>
        </w:rPr>
        <w:br w:type="page"/>
      </w:r>
    </w:p>
    <w:p w14:paraId="00D3CF30" w14:textId="1E8A886B" w:rsidR="00CE134C" w:rsidRPr="001E1181" w:rsidRDefault="00CE134C" w:rsidP="009424AA">
      <w:pPr>
        <w:pStyle w:val="Titre1"/>
        <w:rPr>
          <w:rStyle w:val="c-bibliographic-informationvalue"/>
          <w:rFonts w:cs="Times New Roman"/>
          <w:lang w:val="en-GB"/>
        </w:rPr>
      </w:pPr>
      <w:r w:rsidRPr="001E1181">
        <w:rPr>
          <w:rStyle w:val="c-bibliographic-informationvalue"/>
          <w:rFonts w:cs="Times New Roman"/>
          <w:lang w:val="en-GB"/>
        </w:rPr>
        <w:lastRenderedPageBreak/>
        <w:t>Main</w:t>
      </w:r>
    </w:p>
    <w:p w14:paraId="58DC8529" w14:textId="2950F8BF" w:rsidR="00267525" w:rsidRDefault="00621ACD" w:rsidP="00E662D4">
      <w:pPr>
        <w:pStyle w:val="Corpsdetexte"/>
      </w:pPr>
      <w:r w:rsidRPr="001E1181">
        <w:rPr>
          <w:rStyle w:val="c-bibliographic-informationvalue"/>
          <w:rFonts w:cs="Times New Roman"/>
          <w:lang w:val="en-GB"/>
        </w:rPr>
        <w:t>In a recent publication</w:t>
      </w:r>
      <w:r w:rsidR="006D2667" w:rsidRPr="00344E70">
        <w:rPr>
          <w:rStyle w:val="c-bibliographic-informationvalue"/>
          <w:rFonts w:cs="Times New Roman"/>
          <w:lang w:val="en-GB"/>
        </w:rPr>
        <w:fldChar w:fldCharType="begin"/>
      </w:r>
      <w:r w:rsidR="006E36E5" w:rsidRPr="001E1181">
        <w:rPr>
          <w:rStyle w:val="c-bibliographic-informationvalue"/>
          <w:rFonts w:cs="Times New Roman"/>
          <w:lang w:val="en-GB"/>
        </w:rPr>
        <w:instrText xml:space="preserve"> ADDIN ZOTERO_ITEM CSL_CITATION {"citationID":"zNWmAkOI","properties":{"formattedCitation":"\\super 1\\nosupersub{}","plainCitation":"1","noteIndex":0},"citationItems":[{"id":5576,"uris":["http://zotero.org/users/2552365/items/F346K3IP"],"itemData":{"id":5576,"type":"article-journal","abstract":"Insects have a pivotal role in ecosystem function, thus the decline of more than 75% in insect biomass in protected areas over recent decades in Central Europe1 and elsewhere2,3 has alarmed the public, pushed decision-makers4 and stimulated research on insect population trends. However, the drivers of this decline are still not well understood. Here, we reanalysed 27 years of insect biomass data from Hallmann et al.1, using sample-specific information on weather conditions during sampling and weather anomalies during the insect life cycle. This model explained variation in temporal decline in insect biomass, including an obser</w:instrText>
      </w:r>
      <w:r w:rsidR="006E36E5" w:rsidRPr="006E36E5">
        <w:rPr>
          <w:rStyle w:val="c-bibliographic-informationvalue"/>
          <w:rFonts w:cs="Times New Roman"/>
          <w:lang w:val="en-GB"/>
        </w:rPr>
        <w:instrText xml:space="preserve">ved increase in biomass in recent years, solely on the basis of these weather variables. Our finding that terrestrial insect biomass is largely driven by complex weather conditions challenges previous assumptions that climate change is more critical in the tropics5,6 or that negative consequences in the temperate zone might only occur in the future7. Despite the recent observed increase in biomass, new combinations of unfavourable multi-annual weather conditions might be expected to further threaten insect populations under continuing climate change. Our findings also highlight the need for more climate change research on physiological mechanisms affected by annual weather conditions and anomalies.","container-title":"Nature","DOI":"10.1038/s41586-023-06402-z","ISSN":"1476-4687","language":"en","note":"publisher: Nature Publishing Group","page":"1-6","source":"www.nature.com","title":"Weather explains the decline and rise of insect biomass over 34 years","author":[{"family":"Müller","given":"Jörg"},{"family":"Hothorn","given":"Torsten"},{"family":"Yuan","given":"Ye"},{"family":"Seibold","given":"Sebastian"},{"family":"Mitesser","given":"Oliver"},{"family":"Rothacher","given":"Julia"},{"family":"Freund","given":"Julia"},{"family":"Wild","given":"Clara"},{"family":"Wolz","given":"Marina"},{"family":"Menzel","given":"Annette"}],"issued":{"date-parts":[["2023",9,27]]}}}],"schema":"https://github.com/citation-style-language/schema/raw/master/csl-citation.json"} </w:instrText>
      </w:r>
      <w:r w:rsidR="006D2667" w:rsidRPr="00344E70">
        <w:rPr>
          <w:rStyle w:val="c-bibliographic-informationvalue"/>
          <w:rFonts w:cs="Times New Roman"/>
          <w:lang w:val="en-GB"/>
        </w:rPr>
        <w:fldChar w:fldCharType="separate"/>
      </w:r>
      <w:r w:rsidR="006E36E5" w:rsidRPr="006E36E5">
        <w:rPr>
          <w:vertAlign w:val="superscript"/>
        </w:rPr>
        <w:t>1</w:t>
      </w:r>
      <w:r w:rsidR="006D2667" w:rsidRPr="00344E70">
        <w:rPr>
          <w:rStyle w:val="c-bibliographic-informationvalue"/>
          <w:rFonts w:cs="Times New Roman"/>
          <w:lang w:val="en-GB"/>
        </w:rPr>
        <w:fldChar w:fldCharType="end"/>
      </w:r>
      <w:r w:rsidR="006E36E5" w:rsidRPr="006E36E5">
        <w:rPr>
          <w:rStyle w:val="c-bibliographic-informationvalue"/>
          <w:rFonts w:cs="Times New Roman"/>
          <w:lang w:val="en-GB"/>
        </w:rPr>
        <w:t xml:space="preserve">, Müller </w:t>
      </w:r>
      <w:r w:rsidR="006E36E5" w:rsidRPr="006E36E5">
        <w:rPr>
          <w:rStyle w:val="c-bibliographic-informationvalue"/>
          <w:rFonts w:cs="Times New Roman"/>
          <w:i/>
          <w:iCs/>
          <w:lang w:val="en-GB"/>
        </w:rPr>
        <w:t>et al.</w:t>
      </w:r>
      <w:r w:rsidR="006E36E5" w:rsidRPr="006E36E5">
        <w:rPr>
          <w:rStyle w:val="c-bibliographic-informationvalue"/>
          <w:rFonts w:cs="Times New Roman"/>
          <w:lang w:val="en-GB"/>
        </w:rPr>
        <w:t xml:space="preserve"> </w:t>
      </w:r>
      <w:r w:rsidRPr="00344E70">
        <w:rPr>
          <w:rStyle w:val="c-bibliographic-informationvalue"/>
          <w:rFonts w:cs="Times New Roman"/>
          <w:lang w:val="en-GB"/>
        </w:rPr>
        <w:t>re-analysed</w:t>
      </w:r>
      <w:r w:rsidR="00EA3169" w:rsidRPr="00344E70">
        <w:rPr>
          <w:rStyle w:val="c-bibliographic-informationvalue"/>
          <w:rFonts w:cs="Times New Roman"/>
          <w:lang w:val="en-GB"/>
        </w:rPr>
        <w:t xml:space="preserve">, </w:t>
      </w:r>
      <w:r w:rsidR="008D2EB3">
        <w:rPr>
          <w:rStyle w:val="c-bibliographic-informationvalue"/>
          <w:rFonts w:cs="Times New Roman"/>
          <w:lang w:val="en-GB"/>
        </w:rPr>
        <w:t>in</w:t>
      </w:r>
      <w:r w:rsidR="00EA3169" w:rsidRPr="00344E70">
        <w:rPr>
          <w:rStyle w:val="c-bibliographic-informationvalue"/>
          <w:rFonts w:cs="Times New Roman"/>
          <w:lang w:val="en-GB"/>
        </w:rPr>
        <w:t xml:space="preserve"> light of new data,</w:t>
      </w:r>
      <w:r w:rsidRPr="00344E70">
        <w:rPr>
          <w:rStyle w:val="c-bibliographic-informationvalue"/>
          <w:rFonts w:cs="Times New Roman"/>
          <w:lang w:val="en-GB"/>
        </w:rPr>
        <w:t xml:space="preserve"> the dataset of the highly cited paper of</w:t>
      </w:r>
      <w:r w:rsidR="006E36E5">
        <w:rPr>
          <w:rStyle w:val="c-bibliographic-informationvalue"/>
          <w:rFonts w:cs="Times New Roman"/>
          <w:lang w:val="en-GB"/>
        </w:rPr>
        <w:t xml:space="preserve"> </w:t>
      </w:r>
      <w:proofErr w:type="spellStart"/>
      <w:r w:rsidR="006E36E5" w:rsidRPr="00254603">
        <w:rPr>
          <w:rStyle w:val="c-bibliographic-informationvalue"/>
          <w:rFonts w:cs="Times New Roman"/>
          <w:lang w:val="en-GB"/>
        </w:rPr>
        <w:t>Hallmann</w:t>
      </w:r>
      <w:proofErr w:type="spellEnd"/>
      <w:r w:rsidR="006E36E5" w:rsidRPr="00254603">
        <w:rPr>
          <w:rStyle w:val="c-bibliographic-informationvalue"/>
          <w:rFonts w:cs="Times New Roman"/>
          <w:lang w:val="en-GB"/>
        </w:rPr>
        <w:t xml:space="preserve"> </w:t>
      </w:r>
      <w:r w:rsidR="006E36E5" w:rsidRPr="00254603">
        <w:rPr>
          <w:rStyle w:val="c-bibliographic-informationvalue"/>
          <w:rFonts w:cs="Times New Roman"/>
          <w:i/>
          <w:iCs/>
          <w:lang w:val="en-GB"/>
        </w:rPr>
        <w:t>et al.</w:t>
      </w:r>
      <w:r w:rsidR="00EA3169" w:rsidRPr="00344E70">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EA3169" w:rsidRPr="00344E70">
        <w:rPr>
          <w:rStyle w:val="c-bibliographic-informationvalue"/>
          <w:rFonts w:cs="Times New Roman"/>
          <w:lang w:val="en-GB"/>
        </w:rPr>
        <w:fldChar w:fldCharType="separate"/>
      </w:r>
      <w:r w:rsidR="006E36E5" w:rsidRPr="006E36E5">
        <w:rPr>
          <w:vertAlign w:val="superscript"/>
        </w:rPr>
        <w:t>2</w:t>
      </w:r>
      <w:r w:rsidR="00EA3169" w:rsidRPr="00344E70">
        <w:rPr>
          <w:rStyle w:val="c-bibliographic-informationvalue"/>
          <w:rFonts w:cs="Times New Roman"/>
          <w:lang w:val="en-GB"/>
        </w:rPr>
        <w:fldChar w:fldCharType="end"/>
      </w:r>
      <w:r w:rsidRPr="00344E70">
        <w:rPr>
          <w:rStyle w:val="c-bibliographic-informationvalue"/>
          <w:rFonts w:cs="Times New Roman"/>
          <w:lang w:val="en-GB"/>
        </w:rPr>
        <w:t>, w</w:t>
      </w:r>
      <w:r w:rsidR="00B67F33">
        <w:rPr>
          <w:rStyle w:val="c-bibliographic-informationvalue"/>
          <w:rFonts w:cs="Times New Roman"/>
          <w:lang w:val="en-GB"/>
        </w:rPr>
        <w:t>ho</w:t>
      </w:r>
      <w:r w:rsidRPr="00344E70">
        <w:rPr>
          <w:rStyle w:val="c-bibliographic-informationvalue"/>
          <w:rFonts w:cs="Times New Roman"/>
          <w:lang w:val="en-GB"/>
        </w:rPr>
        <w:t xml:space="preserve"> show</w:t>
      </w:r>
      <w:r w:rsidR="00EA3169" w:rsidRPr="00344E70">
        <w:rPr>
          <w:rStyle w:val="c-bibliographic-informationvalue"/>
          <w:rFonts w:cs="Times New Roman"/>
          <w:lang w:val="en-GB"/>
        </w:rPr>
        <w:t>ed</w:t>
      </w:r>
      <w:r w:rsidRPr="00344E70">
        <w:rPr>
          <w:rStyle w:val="c-bibliographic-informationvalue"/>
          <w:rFonts w:cs="Times New Roman"/>
          <w:lang w:val="en-GB"/>
        </w:rPr>
        <w:t xml:space="preserve"> a strong decline </w:t>
      </w:r>
      <w:r w:rsidR="008D2EB3">
        <w:rPr>
          <w:rStyle w:val="c-bibliographic-informationvalue"/>
          <w:rFonts w:cs="Times New Roman"/>
          <w:lang w:val="en-GB"/>
        </w:rPr>
        <w:t>in</w:t>
      </w:r>
      <w:r w:rsidRPr="00344E70">
        <w:rPr>
          <w:rStyle w:val="c-bibliographic-informationvalue"/>
          <w:rFonts w:cs="Times New Roman"/>
          <w:lang w:val="en-GB"/>
        </w:rPr>
        <w:t xml:space="preserve"> insect biomass in Germany between 1989 and 201</w:t>
      </w:r>
      <w:r w:rsidR="00EA3169" w:rsidRPr="00344E70">
        <w:rPr>
          <w:rStyle w:val="c-bibliographic-informationvalue"/>
          <w:rFonts w:cs="Times New Roman"/>
          <w:lang w:val="en-GB"/>
        </w:rPr>
        <w:t xml:space="preserve">6. Müller </w:t>
      </w:r>
      <w:r w:rsidR="00EA3169" w:rsidRPr="00344E70">
        <w:rPr>
          <w:rStyle w:val="c-bibliographic-informationvalue"/>
          <w:rFonts w:cs="Times New Roman"/>
          <w:i/>
          <w:iCs/>
          <w:lang w:val="en-GB"/>
        </w:rPr>
        <w:t>et al.</w:t>
      </w:r>
      <w:r w:rsidR="00EA3169" w:rsidRPr="00344E70">
        <w:rPr>
          <w:rStyle w:val="c-bibliographic-informationvalue"/>
          <w:rFonts w:cs="Times New Roman"/>
          <w:lang w:val="en-GB"/>
        </w:rPr>
        <w:t xml:space="preserve"> </w:t>
      </w:r>
      <w:r w:rsidR="009461C4">
        <w:rPr>
          <w:rStyle w:val="c-bibliographic-informationvalue"/>
          <w:rFonts w:cs="Times New Roman"/>
          <w:lang w:val="en-GB"/>
        </w:rPr>
        <w:t>present</w:t>
      </w:r>
      <w:r w:rsidR="00E662D4">
        <w:rPr>
          <w:rStyle w:val="c-bibliographic-informationvalue"/>
          <w:rFonts w:cs="Times New Roman"/>
          <w:lang w:val="en-GB"/>
        </w:rPr>
        <w:t>ed</w:t>
      </w:r>
      <w:r w:rsidR="009461C4">
        <w:rPr>
          <w:rStyle w:val="c-bibliographic-informationvalue"/>
          <w:rFonts w:cs="Times New Roman"/>
          <w:lang w:val="en-GB"/>
        </w:rPr>
        <w:t xml:space="preserve"> a re-analysis of the data</w:t>
      </w:r>
      <w:r w:rsidR="005951C8">
        <w:rPr>
          <w:rStyle w:val="c-bibliographic-informationvalue"/>
          <w:rFonts w:cs="Times New Roman"/>
          <w:lang w:val="en-GB"/>
        </w:rPr>
        <w:t xml:space="preserve"> from </w:t>
      </w:r>
      <w:proofErr w:type="spellStart"/>
      <w:r w:rsidR="005951C8" w:rsidRPr="00344E70">
        <w:rPr>
          <w:rStyle w:val="c-bibliographic-informationvalue"/>
          <w:rFonts w:cs="Times New Roman"/>
          <w:lang w:val="en-GB"/>
        </w:rPr>
        <w:t>Hallmann</w:t>
      </w:r>
      <w:proofErr w:type="spellEnd"/>
      <w:r w:rsidR="005951C8" w:rsidRPr="00344E70">
        <w:rPr>
          <w:rStyle w:val="c-bibliographic-informationvalue"/>
          <w:rFonts w:cs="Times New Roman"/>
          <w:lang w:val="en-GB"/>
        </w:rPr>
        <w:t xml:space="preserve"> </w:t>
      </w:r>
      <w:r w:rsidR="005951C8" w:rsidRPr="00344E70">
        <w:rPr>
          <w:rStyle w:val="c-bibliographic-informationvalue"/>
          <w:rFonts w:cs="Times New Roman"/>
          <w:i/>
          <w:iCs/>
          <w:lang w:val="en-GB"/>
        </w:rPr>
        <w:t>et al.</w:t>
      </w:r>
      <w:r w:rsidR="005951C8">
        <w:rPr>
          <w:rStyle w:val="c-bibliographic-informationvalue"/>
          <w:rFonts w:cs="Times New Roman"/>
          <w:lang w:val="en-GB"/>
        </w:rPr>
        <w:t xml:space="preserve"> </w:t>
      </w:r>
      <w:r w:rsidR="009461C4">
        <w:rPr>
          <w:rStyle w:val="c-bibliographic-informationvalue"/>
          <w:rFonts w:cs="Times New Roman"/>
          <w:lang w:val="en-GB"/>
        </w:rPr>
        <w:t xml:space="preserve">adding weather conditions as predictors </w:t>
      </w:r>
      <w:r w:rsidR="00DC6796" w:rsidRPr="00344E70">
        <w:rPr>
          <w:rStyle w:val="c-bibliographic-informationvalue"/>
          <w:rFonts w:cs="Times New Roman"/>
          <w:lang w:val="en-GB"/>
        </w:rPr>
        <w:t xml:space="preserve">and conclude that the </w:t>
      </w:r>
      <w:r w:rsidR="005951C8">
        <w:rPr>
          <w:rStyle w:val="c-bibliographic-informationvalue"/>
          <w:rFonts w:cs="Times New Roman"/>
          <w:lang w:val="en-GB"/>
        </w:rPr>
        <w:t>temporal</w:t>
      </w:r>
      <w:r w:rsidR="00DC6796" w:rsidRPr="00344E70">
        <w:rPr>
          <w:rStyle w:val="c-bibliographic-informationvalue"/>
          <w:rFonts w:cs="Times New Roman"/>
          <w:lang w:val="en-GB"/>
        </w:rPr>
        <w:t xml:space="preserve"> variations</w:t>
      </w:r>
      <w:r w:rsidR="005951C8">
        <w:rPr>
          <w:rStyle w:val="c-bibliographic-informationvalue"/>
          <w:rFonts w:cs="Times New Roman"/>
          <w:lang w:val="en-GB"/>
        </w:rPr>
        <w:t xml:space="preserve"> in insect biomass</w:t>
      </w:r>
      <w:r w:rsidR="00DC6796" w:rsidRPr="00344E70">
        <w:rPr>
          <w:rStyle w:val="c-bibliographic-informationvalue"/>
          <w:rFonts w:cs="Times New Roman"/>
          <w:lang w:val="en-GB"/>
        </w:rPr>
        <w:t xml:space="preserve"> </w:t>
      </w:r>
      <w:r w:rsidR="00B67F33">
        <w:rPr>
          <w:rStyle w:val="c-bibliographic-informationvalue"/>
          <w:rFonts w:cs="Times New Roman"/>
          <w:lang w:val="en-GB"/>
        </w:rPr>
        <w:t>are</w:t>
      </w:r>
      <w:r w:rsidR="00DC6796" w:rsidRPr="00344E70">
        <w:rPr>
          <w:rStyle w:val="c-bibliographic-informationvalue"/>
          <w:rFonts w:cs="Times New Roman"/>
          <w:lang w:val="en-GB"/>
        </w:rPr>
        <w:t xml:space="preserve"> </w:t>
      </w:r>
      <w:r w:rsidR="00F05D44">
        <w:rPr>
          <w:rStyle w:val="c-bibliographic-informationvalue"/>
          <w:rFonts w:cs="Times New Roman"/>
          <w:lang w:val="en-GB"/>
        </w:rPr>
        <w:t xml:space="preserve">mostly </w:t>
      </w:r>
      <w:r w:rsidR="00DC6796" w:rsidRPr="00344E70">
        <w:rPr>
          <w:rStyle w:val="c-bibliographic-informationvalue"/>
          <w:rFonts w:cs="Times New Roman"/>
          <w:lang w:val="en-GB"/>
        </w:rPr>
        <w:t>explained by w</w:t>
      </w:r>
      <w:r w:rsidR="005951C8">
        <w:rPr>
          <w:rStyle w:val="c-bibliographic-informationvalue"/>
          <w:rFonts w:cs="Times New Roman"/>
          <w:lang w:val="en-GB"/>
        </w:rPr>
        <w:t>eather</w:t>
      </w:r>
      <w:r w:rsidR="00DC6796" w:rsidRPr="00344E70">
        <w:rPr>
          <w:rStyle w:val="c-bibliographic-informationvalue"/>
          <w:rFonts w:cs="Times New Roman"/>
          <w:lang w:val="en-GB"/>
        </w:rPr>
        <w:t xml:space="preserve"> conditions. </w:t>
      </w:r>
      <w:r w:rsidR="00DC6796" w:rsidRPr="00344E70">
        <w:t xml:space="preserve">Here </w:t>
      </w:r>
      <w:r w:rsidR="005E15FC">
        <w:t>we</w:t>
      </w:r>
      <w:r w:rsidR="0019155F" w:rsidRPr="0019155F">
        <w:t xml:space="preserve"> present arguments that explain why </w:t>
      </w:r>
      <w:r w:rsidR="005E15FC">
        <w:t>we</w:t>
      </w:r>
      <w:r w:rsidR="0019155F" w:rsidRPr="0019155F">
        <w:t xml:space="preserve"> think their analysis</w:t>
      </w:r>
      <w:r w:rsidR="0019155F">
        <w:t xml:space="preserve"> was</w:t>
      </w:r>
      <w:r w:rsidR="00DC6796" w:rsidRPr="00344E70">
        <w:t xml:space="preserve"> </w:t>
      </w:r>
      <w:r w:rsidR="00B67F33">
        <w:t>unsuitable</w:t>
      </w:r>
      <w:r w:rsidR="00DC6796" w:rsidRPr="00344E70">
        <w:t xml:space="preserve"> to </w:t>
      </w:r>
      <w:r w:rsidR="00B67F33">
        <w:t>draw</w:t>
      </w:r>
      <w:r w:rsidR="00DC6796" w:rsidRPr="00344E70">
        <w:t xml:space="preserve"> such conclusion</w:t>
      </w:r>
      <w:r w:rsidR="00313750">
        <w:t xml:space="preserve">, because </w:t>
      </w:r>
      <w:r w:rsidR="00800889">
        <w:t>unmodelled drivers that should be accounted for</w:t>
      </w:r>
      <w:r w:rsidR="00B07B54">
        <w:t xml:space="preserve">. </w:t>
      </w:r>
      <w:r w:rsidR="00267525">
        <w:t>More appropriate analyses produce a pattern opposite to the main message of</w:t>
      </w:r>
      <w:r w:rsidR="00267525" w:rsidRPr="00267525">
        <w:rPr>
          <w:rStyle w:val="c-bibliographic-informationvalue"/>
          <w:rFonts w:cs="Times New Roman"/>
          <w:lang w:val="en-GB"/>
        </w:rPr>
        <w:t xml:space="preserve"> </w:t>
      </w:r>
      <w:r w:rsidR="00267525" w:rsidRPr="00344E70">
        <w:rPr>
          <w:rStyle w:val="c-bibliographic-informationvalue"/>
          <w:rFonts w:cs="Times New Roman"/>
          <w:lang w:val="en-GB"/>
        </w:rPr>
        <w:t xml:space="preserve">Müller </w:t>
      </w:r>
      <w:r w:rsidR="00267525" w:rsidRPr="00344E70">
        <w:rPr>
          <w:rStyle w:val="c-bibliographic-informationvalue"/>
          <w:rFonts w:cs="Times New Roman"/>
          <w:i/>
          <w:iCs/>
          <w:lang w:val="en-GB"/>
        </w:rPr>
        <w:t>et al.</w:t>
      </w:r>
      <w:r w:rsidR="00267525">
        <w:t>: there is a significant temporal decline in insect biomass that is not explained by weather conditions</w:t>
      </w:r>
      <w:r w:rsidR="0019155F">
        <w:t xml:space="preserve"> and habitats conditions played a significant role in the observed decline</w:t>
      </w:r>
      <w:r w:rsidR="00267525">
        <w:t>.</w:t>
      </w:r>
    </w:p>
    <w:p w14:paraId="22637AC0" w14:textId="74E7FDE8" w:rsidR="00477A75" w:rsidRDefault="00477A75" w:rsidP="00E662D4">
      <w:pPr>
        <w:pStyle w:val="Corpsdetexte"/>
      </w:pPr>
      <w:r>
        <w:rPr>
          <w:rStyle w:val="c-bibliographic-informationvalue"/>
          <w:rFonts w:cs="Times New Roman"/>
          <w:lang w:val="en-GB"/>
        </w:rPr>
        <w:t xml:space="preserve">Müller </w:t>
      </w:r>
      <w:r w:rsidRPr="00E1116A">
        <w:rPr>
          <w:rStyle w:val="c-bibliographic-informationvalue"/>
          <w:rFonts w:cs="Times New Roman"/>
          <w:i/>
          <w:iCs/>
          <w:lang w:val="en-GB"/>
        </w:rPr>
        <w:t>et al.</w:t>
      </w:r>
      <w:r w:rsidRPr="005B38DC">
        <w:rPr>
          <w:rStyle w:val="c-bibliographic-informationvalue"/>
          <w:rFonts w:cs="Times New Roman"/>
          <w:lang w:val="en-GB"/>
        </w:rPr>
        <w:t>’s</w:t>
      </w:r>
      <w:r>
        <w:rPr>
          <w:rStyle w:val="c-bibliographic-informationvalue"/>
          <w:rFonts w:cs="Times New Roman"/>
          <w:lang w:val="en-GB"/>
        </w:rPr>
        <w:t xml:space="preserve"> </w:t>
      </w:r>
      <w:r>
        <w:rPr>
          <w:rStyle w:val="c-bibliographic-informationvalue"/>
          <w:rFonts w:cs="Times New Roman"/>
          <w:lang w:val="en-GB"/>
        </w:rPr>
        <w:t xml:space="preserve">completed the model used by </w:t>
      </w:r>
      <w:proofErr w:type="spellStart"/>
      <w:r w:rsidRPr="00254603">
        <w:rPr>
          <w:rStyle w:val="c-bibliographic-informationvalue"/>
          <w:rFonts w:cs="Times New Roman"/>
          <w:lang w:val="en-GB"/>
        </w:rPr>
        <w:t>Hallmann</w:t>
      </w:r>
      <w:proofErr w:type="spellEnd"/>
      <w:r w:rsidRPr="00254603">
        <w:rPr>
          <w:rStyle w:val="c-bibliographic-informationvalue"/>
          <w:rFonts w:cs="Times New Roman"/>
          <w:lang w:val="en-GB"/>
        </w:rPr>
        <w:t xml:space="preserve"> </w:t>
      </w:r>
      <w:r w:rsidRPr="00254603">
        <w:rPr>
          <w:rStyle w:val="c-bibliographic-informationvalue"/>
          <w:rFonts w:cs="Times New Roman"/>
          <w:i/>
          <w:iCs/>
          <w:lang w:val="en-GB"/>
        </w:rPr>
        <w:t>et al.</w:t>
      </w:r>
      <w:r>
        <w:rPr>
          <w:rStyle w:val="c-bibliographic-informationvalue"/>
          <w:rFonts w:cs="Times New Roman"/>
          <w:lang w:val="en-GB"/>
        </w:rPr>
        <w:t xml:space="preserve"> by </w:t>
      </w:r>
      <w:r>
        <w:rPr>
          <w:rStyle w:val="c-bibliographic-informationvalue"/>
          <w:rFonts w:cs="Times New Roman"/>
          <w:lang w:val="en-GB"/>
        </w:rPr>
        <w:t>precisely model</w:t>
      </w:r>
      <w:r>
        <w:rPr>
          <w:rStyle w:val="c-bibliographic-informationvalue"/>
          <w:rFonts w:cs="Times New Roman"/>
          <w:lang w:val="en-GB"/>
        </w:rPr>
        <w:t>ling</w:t>
      </w:r>
      <w:r>
        <w:rPr>
          <w:rStyle w:val="c-bibliographic-informationvalue"/>
          <w:rFonts w:cs="Times New Roman"/>
          <w:lang w:val="en-GB"/>
        </w:rPr>
        <w:t xml:space="preserve"> the effect of weather conditions on insect biomass, </w:t>
      </w:r>
      <w:r>
        <w:rPr>
          <w:lang w:val="en-GB"/>
        </w:rPr>
        <w:t xml:space="preserve">using 12 parameters, including time-lagged effects and interaction among variables. They also extracted the habitat variables used by </w:t>
      </w:r>
      <w:proofErr w:type="spellStart"/>
      <w:r w:rsidRPr="00254603">
        <w:rPr>
          <w:rStyle w:val="c-bibliographic-informationvalue"/>
          <w:rFonts w:cs="Times New Roman"/>
          <w:lang w:val="en-GB"/>
        </w:rPr>
        <w:t>Hallmann</w:t>
      </w:r>
      <w:proofErr w:type="spellEnd"/>
      <w:r w:rsidRPr="00254603">
        <w:rPr>
          <w:rStyle w:val="c-bibliographic-informationvalue"/>
          <w:rFonts w:cs="Times New Roman"/>
          <w:lang w:val="en-GB"/>
        </w:rPr>
        <w:t xml:space="preserve"> </w:t>
      </w:r>
      <w:r w:rsidRPr="00254603">
        <w:rPr>
          <w:rStyle w:val="c-bibliographic-informationvalue"/>
          <w:rFonts w:cs="Times New Roman"/>
          <w:i/>
          <w:iCs/>
          <w:lang w:val="en-GB"/>
        </w:rPr>
        <w:t>et al.</w:t>
      </w:r>
      <w:r>
        <w:rPr>
          <w:rStyle w:val="c-bibliographic-informationvalue"/>
          <w:rFonts w:cs="Times New Roman"/>
          <w:lang w:val="en-GB"/>
        </w:rPr>
        <w:t xml:space="preserve"> to account for temporal changes in habitat conditions. Although these variables provide a poor overview of how habitat conditions of sampled sites changed over time</w:t>
      </w:r>
      <w:r>
        <w:rPr>
          <w:rStyle w:val="c-bibliographic-informationvalue"/>
          <w:rFonts w:cs="Times New Roman"/>
          <w:lang w:val="en-GB"/>
        </w:rPr>
        <w:fldChar w:fldCharType="begin"/>
      </w:r>
      <w:r>
        <w:rPr>
          <w:rStyle w:val="c-bibliographic-informationvalue"/>
          <w:rFonts w:cs="Times New Roman"/>
          <w:lang w:val="en-GB"/>
        </w:rPr>
        <w:instrText xml:space="preserve"> ADDIN ZOTERO_ITEM CSL_CITATION {"citationID":"NMXQlxGx","properties":{"formattedCitation":"\\super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Pr>
          <w:rStyle w:val="c-bibliographic-informationvalue"/>
          <w:rFonts w:cs="Times New Roman"/>
          <w:lang w:val="en-GB"/>
        </w:rPr>
        <w:fldChar w:fldCharType="separate"/>
      </w:r>
      <w:r w:rsidRPr="00B50534">
        <w:rPr>
          <w:rFonts w:cs="Times New Roman"/>
          <w:vertAlign w:val="superscript"/>
        </w:rPr>
        <w:t>2</w:t>
      </w:r>
      <w:r>
        <w:rPr>
          <w:rStyle w:val="c-bibliographic-informationvalue"/>
          <w:rFonts w:cs="Times New Roman"/>
          <w:lang w:val="en-GB"/>
        </w:rPr>
        <w:fldChar w:fldCharType="end"/>
      </w:r>
      <w:r>
        <w:rPr>
          <w:rStyle w:val="c-bibliographic-informationvalue"/>
          <w:rFonts w:cs="Times New Roman"/>
          <w:lang w:val="en-GB"/>
        </w:rPr>
        <w:t xml:space="preserve">, they were a noble effort to model habitat change while data are missing at such </w:t>
      </w:r>
      <w:proofErr w:type="spellStart"/>
      <w:r>
        <w:rPr>
          <w:rStyle w:val="c-bibliographic-informationvalue"/>
          <w:rFonts w:cs="Times New Roman"/>
          <w:lang w:val="en-GB"/>
        </w:rPr>
        <w:t>spatio</w:t>
      </w:r>
      <w:proofErr w:type="spellEnd"/>
      <w:r>
        <w:rPr>
          <w:rStyle w:val="c-bibliographic-informationvalue"/>
          <w:rFonts w:cs="Times New Roman"/>
          <w:lang w:val="en-GB"/>
        </w:rPr>
        <w:t xml:space="preserve">-temporal scales. </w:t>
      </w:r>
      <w:r>
        <w:rPr>
          <w:lang w:val="en-GB"/>
        </w:rPr>
        <w:t>Coupled with the use</w:t>
      </w:r>
      <w:r>
        <w:rPr>
          <w:sz w:val="23"/>
          <w:szCs w:val="23"/>
        </w:rPr>
        <w:t xml:space="preserve"> of </w:t>
      </w:r>
      <w:r>
        <w:rPr>
          <w:rStyle w:val="c-bibliographic-informationvalue"/>
          <w:rFonts w:cs="Times New Roman"/>
          <w:lang w:val="en-GB"/>
        </w:rPr>
        <w:t xml:space="preserve">two independent datasets to train and validate their model, it makes the article of Müller </w:t>
      </w:r>
      <w:r w:rsidRPr="00E662D4">
        <w:rPr>
          <w:rStyle w:val="c-bibliographic-informationvalue"/>
          <w:rFonts w:cs="Times New Roman"/>
          <w:i/>
          <w:iCs/>
          <w:lang w:val="en-GB"/>
        </w:rPr>
        <w:t>et al.</w:t>
      </w:r>
      <w:r>
        <w:rPr>
          <w:rStyle w:val="c-bibliographic-informationvalue"/>
          <w:rFonts w:cs="Times New Roman"/>
          <w:lang w:val="en-GB"/>
        </w:rPr>
        <w:t xml:space="preserve"> a nice attempt to unravel the drivers of temporal dynamics of insect biomass. </w:t>
      </w:r>
      <w:r w:rsidRPr="009E5666">
        <w:rPr>
          <w:lang w:val="en-GB"/>
        </w:rPr>
        <w:t>Their analyses clearly show that climatic conditions have a major impact on insect biomass</w:t>
      </w:r>
      <w:r>
        <w:rPr>
          <w:lang w:val="en-GB"/>
        </w:rPr>
        <w:t xml:space="preserve">. However,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w:t>
      </w:r>
      <w:r>
        <w:rPr>
          <w:rStyle w:val="c-bibliographic-informationvalue"/>
          <w:rFonts w:cs="Times New Roman"/>
          <w:lang w:val="en-GB"/>
        </w:rPr>
        <w:t>did not control for missing drivers</w:t>
      </w:r>
      <w:r>
        <w:rPr>
          <w:lang w:val="en-GB"/>
        </w:rPr>
        <w:t xml:space="preserve"> of insect biomass in their model,</w:t>
      </w:r>
      <w:r>
        <w:rPr>
          <w:lang w:val="en-GB"/>
        </w:rPr>
        <w:t xml:space="preserve"> which is likely to bias the estimated effects.</w:t>
      </w:r>
    </w:p>
    <w:p w14:paraId="5669DEEE" w14:textId="142878E3" w:rsidR="003119B9" w:rsidRPr="003119B9" w:rsidRDefault="006D6F1F" w:rsidP="003119B9">
      <w:pPr>
        <w:pStyle w:val="Titre2"/>
        <w:rPr>
          <w:lang w:val="en-GB"/>
        </w:rPr>
      </w:pPr>
      <w:r>
        <w:rPr>
          <w:lang w:val="en-GB"/>
        </w:rPr>
        <w:t>A</w:t>
      </w:r>
      <w:r w:rsidR="00B50534">
        <w:rPr>
          <w:lang w:val="en-GB"/>
        </w:rPr>
        <w:t xml:space="preserve"> strong temporal decline in insect biomass</w:t>
      </w:r>
      <w:r>
        <w:rPr>
          <w:lang w:val="en-GB"/>
        </w:rPr>
        <w:t xml:space="preserve"> not explained by weather </w:t>
      </w:r>
      <w:proofErr w:type="gramStart"/>
      <w:r>
        <w:rPr>
          <w:lang w:val="en-GB"/>
        </w:rPr>
        <w:t>conditions</w:t>
      </w:r>
      <w:proofErr w:type="gramEnd"/>
    </w:p>
    <w:p w14:paraId="3EE67038" w14:textId="3540BA1F" w:rsidR="002977E2" w:rsidRDefault="00382385" w:rsidP="00E662D4">
      <w:pPr>
        <w:pStyle w:val="Corpsdetexte"/>
        <w:rPr>
          <w:lang w:val="en-GB"/>
        </w:rPr>
      </w:pP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argue that </w:t>
      </w:r>
      <w:r>
        <w:rPr>
          <w:lang w:val="en-GB"/>
        </w:rPr>
        <w:t>weather conditions</w:t>
      </w:r>
      <w:r w:rsidRPr="00344E70">
        <w:rPr>
          <w:lang w:val="en-GB"/>
        </w:rPr>
        <w:t xml:space="preserve"> were the only </w:t>
      </w:r>
      <w:r>
        <w:rPr>
          <w:lang w:val="en-GB"/>
        </w:rPr>
        <w:t xml:space="preserve">important </w:t>
      </w:r>
      <w:r w:rsidRPr="00344E70">
        <w:rPr>
          <w:lang w:val="en-GB"/>
        </w:rPr>
        <w:t xml:space="preserve">driver of temporal changes in insect biomass, because when </w:t>
      </w:r>
      <w:r>
        <w:rPr>
          <w:lang w:val="en-GB"/>
        </w:rPr>
        <w:t>weather conditions</w:t>
      </w:r>
      <w:r w:rsidRPr="00344E70">
        <w:rPr>
          <w:lang w:val="en-GB"/>
        </w:rPr>
        <w:t xml:space="preserve"> </w:t>
      </w:r>
      <w:r>
        <w:rPr>
          <w:lang w:val="en-GB"/>
        </w:rPr>
        <w:t xml:space="preserve">were included </w:t>
      </w:r>
      <w:r w:rsidRPr="00344E70">
        <w:rPr>
          <w:lang w:val="en-GB"/>
        </w:rPr>
        <w:t xml:space="preserve">in their model, </w:t>
      </w:r>
      <w:r>
        <w:rPr>
          <w:lang w:val="en-GB"/>
        </w:rPr>
        <w:t>the residuals exhibited no</w:t>
      </w:r>
      <w:r w:rsidRPr="00344E70">
        <w:rPr>
          <w:lang w:val="en-GB"/>
        </w:rPr>
        <w:t xml:space="preserve"> temporal trend (model 5 of their study).</w:t>
      </w:r>
      <w:r>
        <w:rPr>
          <w:lang w:val="en-GB"/>
        </w:rPr>
        <w:t xml:space="preserve"> Estimating the temporal trend in the residuals is a</w:t>
      </w:r>
      <w:r w:rsidRPr="00344E70">
        <w:rPr>
          <w:lang w:val="en-GB"/>
        </w:rPr>
        <w:t xml:space="preserve"> hierarchical </w:t>
      </w:r>
      <w:r>
        <w:rPr>
          <w:lang w:val="en-GB"/>
        </w:rPr>
        <w:t xml:space="preserve">approach prone to </w:t>
      </w:r>
      <w:r w:rsidR="00477A75">
        <w:rPr>
          <w:lang w:val="en-GB"/>
        </w:rPr>
        <w:t>bias because</w:t>
      </w:r>
      <w:r>
        <w:rPr>
          <w:lang w:val="en-GB"/>
        </w:rPr>
        <w:t xml:space="preserve"> there is a known temporal trend in weather conditions due to climate change.</w:t>
      </w:r>
      <w:r w:rsidRPr="00344E70">
        <w:rPr>
          <w:lang w:val="en-GB"/>
        </w:rPr>
        <w:t xml:space="preserve"> </w:t>
      </w:r>
      <w:r>
        <w:rPr>
          <w:lang w:val="en-GB"/>
        </w:rPr>
        <w:t>T</w:t>
      </w:r>
      <w:r w:rsidRPr="00344E70">
        <w:rPr>
          <w:lang w:val="en-GB"/>
        </w:rPr>
        <w:t>he statistical fit</w:t>
      </w:r>
      <w:r>
        <w:rPr>
          <w:lang w:val="en-GB"/>
        </w:rPr>
        <w:t>,</w:t>
      </w:r>
      <w:r w:rsidRPr="00344E70">
        <w:rPr>
          <w:lang w:val="en-GB"/>
        </w:rPr>
        <w:t xml:space="preserve"> </w:t>
      </w:r>
      <w:r>
        <w:rPr>
          <w:lang w:val="en-GB"/>
        </w:rPr>
        <w:t>which seeks</w:t>
      </w:r>
      <w:r w:rsidRPr="00344E70">
        <w:rPr>
          <w:lang w:val="en-GB"/>
        </w:rPr>
        <w:t xml:space="preserve"> to explain as much variance </w:t>
      </w:r>
      <w:r>
        <w:rPr>
          <w:lang w:val="en-GB"/>
        </w:rPr>
        <w:t xml:space="preserve">as possible </w:t>
      </w:r>
      <w:r w:rsidRPr="00344E70">
        <w:rPr>
          <w:lang w:val="en-GB"/>
        </w:rPr>
        <w:t xml:space="preserve">with the available variables, is likely to attribute any temporal change in insect biomass to </w:t>
      </w:r>
      <w:r>
        <w:rPr>
          <w:lang w:val="en-GB"/>
        </w:rPr>
        <w:t>temporal changes in weather conditions</w:t>
      </w:r>
      <w:r w:rsidRPr="00344E70">
        <w:rPr>
          <w:lang w:val="en-GB"/>
        </w:rPr>
        <w:t xml:space="preserve">. </w:t>
      </w:r>
      <w:r w:rsidR="00BE176B" w:rsidRPr="00344E70">
        <w:rPr>
          <w:lang w:val="en-GB"/>
        </w:rPr>
        <w:t xml:space="preserve">Thus, the </w:t>
      </w:r>
      <w:r w:rsidR="00BE176B">
        <w:rPr>
          <w:lang w:val="en-GB"/>
        </w:rPr>
        <w:t>absence</w:t>
      </w:r>
      <w:r w:rsidR="00BE176B" w:rsidRPr="00344E70">
        <w:rPr>
          <w:lang w:val="en-GB"/>
        </w:rPr>
        <w:t xml:space="preserve"> of temporal trend in the residuals is not informative</w:t>
      </w:r>
      <w:r w:rsidR="00BE176B">
        <w:rPr>
          <w:lang w:val="en-GB"/>
        </w:rPr>
        <w:t xml:space="preserve"> on the importance of non-modelled drivers</w:t>
      </w:r>
      <w:r w:rsidR="00BE176B" w:rsidRPr="00344E70">
        <w:rPr>
          <w:lang w:val="en-GB"/>
        </w:rPr>
        <w:t>.</w:t>
      </w:r>
      <w:r w:rsidR="00477A75">
        <w:rPr>
          <w:lang w:val="en-GB"/>
        </w:rPr>
        <w:t xml:space="preserve"> </w:t>
      </w:r>
      <w:r w:rsidR="00477A75">
        <w:rPr>
          <w:lang w:val="en-GB"/>
        </w:rPr>
        <w:t xml:space="preserve">For example, agriculture intensification is </w:t>
      </w:r>
      <w:r w:rsidR="00477A75">
        <w:rPr>
          <w:lang w:val="en-GB"/>
        </w:rPr>
        <w:t xml:space="preserve">a likely </w:t>
      </w:r>
      <w:r w:rsidR="00477A75">
        <w:rPr>
          <w:lang w:val="en-GB"/>
        </w:rPr>
        <w:t xml:space="preserve">driver </w:t>
      </w:r>
      <w:r w:rsidR="00477A75">
        <w:rPr>
          <w:lang w:val="en-GB"/>
        </w:rPr>
        <w:t>of insect biomass</w:t>
      </w:r>
      <w:r w:rsidR="00477A75">
        <w:rPr>
          <w:lang w:val="en-GB"/>
        </w:rPr>
        <w:t xml:space="preserve">, but </w:t>
      </w:r>
      <w:proofErr w:type="spellStart"/>
      <w:r w:rsidR="00477A75">
        <w:rPr>
          <w:lang w:val="en-GB"/>
        </w:rPr>
        <w:t>Hallmann</w:t>
      </w:r>
      <w:proofErr w:type="spellEnd"/>
      <w:r w:rsidR="00477A75">
        <w:rPr>
          <w:lang w:val="en-GB"/>
        </w:rPr>
        <w:t xml:space="preserve"> </w:t>
      </w:r>
      <w:r w:rsidR="00477A75" w:rsidRPr="00477A75">
        <w:rPr>
          <w:i/>
          <w:iCs/>
          <w:lang w:val="en-GB"/>
        </w:rPr>
        <w:t>et al.</w:t>
      </w:r>
      <w:r w:rsidR="00477A75">
        <w:rPr>
          <w:lang w:val="en-GB"/>
        </w:rPr>
        <w:t xml:space="preserve">, and </w:t>
      </w:r>
      <w:r w:rsidR="00477A75">
        <w:rPr>
          <w:rStyle w:val="c-bibliographic-informationvalue"/>
          <w:rFonts w:cs="Times New Roman"/>
          <w:lang w:val="en-GB"/>
        </w:rPr>
        <w:t xml:space="preserve">Müller </w:t>
      </w:r>
      <w:r w:rsidR="00477A75" w:rsidRPr="00E1116A">
        <w:rPr>
          <w:rStyle w:val="c-bibliographic-informationvalue"/>
          <w:rFonts w:cs="Times New Roman"/>
          <w:i/>
          <w:iCs/>
          <w:lang w:val="en-GB"/>
        </w:rPr>
        <w:t>et al.</w:t>
      </w:r>
      <w:r w:rsidR="00477A75">
        <w:rPr>
          <w:rStyle w:val="c-bibliographic-informationvalue"/>
          <w:rFonts w:cs="Times New Roman"/>
          <w:lang w:val="en-GB"/>
        </w:rPr>
        <w:t xml:space="preserve"> </w:t>
      </w:r>
      <w:r w:rsidR="00477A75">
        <w:rPr>
          <w:lang w:val="en-GB"/>
        </w:rPr>
        <w:t xml:space="preserve">as well, </w:t>
      </w:r>
      <w:r w:rsidR="00477A75">
        <w:rPr>
          <w:lang w:val="en-GB"/>
        </w:rPr>
        <w:t xml:space="preserve">could not model </w:t>
      </w:r>
      <w:r w:rsidR="00477A75">
        <w:rPr>
          <w:lang w:val="en-GB"/>
        </w:rPr>
        <w:t xml:space="preserve">its effect </w:t>
      </w:r>
      <w:r w:rsidR="00477A75">
        <w:rPr>
          <w:lang w:val="en-GB"/>
        </w:rPr>
        <w:t>because temporal metrics are missing</w:t>
      </w:r>
      <w:r w:rsidR="00477A75">
        <w:rPr>
          <w:lang w:val="en-GB"/>
        </w:rPr>
        <w:fldChar w:fldCharType="begin"/>
      </w:r>
      <w:r w:rsidR="00477A75">
        <w:rPr>
          <w:lang w:val="en-GB"/>
        </w:rPr>
        <w:instrText xml:space="preserve"> ADDIN ZOTERO_ITEM CSL_CITATION {"citationID":"ez9FGiv5","properties":{"formattedCitation":"\\super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477A75">
        <w:rPr>
          <w:lang w:val="en-GB"/>
        </w:rPr>
        <w:fldChar w:fldCharType="separate"/>
      </w:r>
      <w:r w:rsidR="00477A75" w:rsidRPr="00477A75">
        <w:rPr>
          <w:rFonts w:cs="Times New Roman"/>
          <w:vertAlign w:val="superscript"/>
        </w:rPr>
        <w:t>2</w:t>
      </w:r>
      <w:r w:rsidR="00477A75">
        <w:rPr>
          <w:lang w:val="en-GB"/>
        </w:rPr>
        <w:fldChar w:fldCharType="end"/>
      </w:r>
      <w:r w:rsidR="00477A75">
        <w:rPr>
          <w:lang w:val="en-GB"/>
        </w:rPr>
        <w:t xml:space="preserve">. </w:t>
      </w:r>
      <w:r w:rsidR="00477A75">
        <w:rPr>
          <w:lang w:val="en-GB"/>
        </w:rPr>
        <w:t xml:space="preserve">Agricultural intensification </w:t>
      </w:r>
      <w:r w:rsidR="00477A75">
        <w:rPr>
          <w:lang w:val="en-GB"/>
        </w:rPr>
        <w:t>has been confirmed as an important driver of insect biomass, especially pesticide use</w:t>
      </w:r>
      <w:r w:rsidR="00477A75" w:rsidRPr="00DA500E">
        <w:rPr>
          <w:lang w:val="en-GB"/>
        </w:rPr>
        <w:fldChar w:fldCharType="begin"/>
      </w:r>
      <w:r w:rsidR="00477A75">
        <w:rPr>
          <w:lang w:val="en-GB"/>
        </w:rPr>
        <w:instrText xml:space="preserve"> ADDIN ZOTERO_ITEM CSL_CITATION {"citationID":"LRCVsL4b","properties":{"formattedCitation":"\\super 3\\uc0\\u8211{}5\\nosupersub{}","plainCitation":"3–5","noteIndex":0},"citationItems":[{"id":5664,"uris":["http://zotero.org/users/2552365/items/RZSJWBZ4"],"itemData":{"id":5664,"type":"article-journal","abstract":"There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L."}],"issued":{"date-parts":[["2021",1,12]]}}},{"id":5699,"uris":["http://zotero.org/users/2552365/items/8JAX42CJ"],"itemData":{"id":5699,"type":"article-journal","abstract":"Sustainable agriculture requires balancing crop yields with the effects of pesticides on non-target organisms, such as bees and other crop pollinators. Field studies demonstrated that agricultural use of neonicotinoid insecticides can negatively affect wild bee species1,2, leading to restrictions on these compounds3. However, besides neonicotinoids, field-based evidence of the effects of landscape pesticide exposure on wild bees is lacking. Bees encounter many pesticides in agricultural landscapes4–9 and the effects of this landscape exposure on colony growth and development of any bee species remains unknown. Here we show that the many pesticides found in bumble bee-collected pollen are associated with reduced colony performance during crop bloom, especially in simplified landscapes with intensive agricultural practices. Our results from 316 Bombus terrestris colonies at 106 agricultural sites across eight European countries confirm that the regulatory system fails to sufficiently prevent pesticide-related impacts on non-target organisms, even for a eusocial pollinator species in which colony size may buffer against such impacts10,11. These findings support the need for postapproval monitoring of both pesticide exposure and effects to confirm that the regulatory process is sufficiently protective in limiting the collateral environmental damage of agricultural pesticide use.","container-title":"Nature","DOI":"10.1038/s41586-023-06773-3","ISSN":"1476-4687","language":"en","note":"publisher: Nature Publishing Group","page":"1-4","source":"www.nature.com","title":"Pesticide use negatively affects bumble bees across European landscapes","author":[{"family":"Nicholson","given":"Charlie C."},{"family":"Knapp","given":"Jessica"},{"family":"Kiljanek","given":"Tomasz"},{"family":"Albrecht","given":"Matthias"},{"family":"Chauzat","given":"Marie-Pierre"},{"family":"Costa","given":"Cecilia"},{"family":"De la Rúa","given":"Pilar"},{"family":"Klein","given":"Alexandra-Maria"},{"family":"Mänd","given":"Marika"},{"family":"Potts","given":"Simon G."},{"family":"Schweiger","given":"Oliver"},{"family":"Bottero","given":"Irene"},{"family":"Cini","given":"Elena"},{"family":"Miranda","given":"Joachim R.","non-dropping-particle":"de"},{"family":"Di Prisco","given":"Gennaro"},{"family":"Dominik","given":"Christophe"},{"family":"Hodge","given":"Simon"},{"family":"Kaunath","given":"Vera"},{"family":"Knauer","given":"Anina"},{"family":"Laurent","given":"Marion"},{"family":"Martínez-López","given":"Vicente"},{"family":"Medrzycki","given":"Piotr"},{"family":"Pereira-Peixoto","given":"Maria Helena"},{"family":"Raimets","given":"Risto"},{"family":"Schwarz","given":"Janine M."},{"family":"Senapathi","given":"Deepa"},{"family":"Tamburini","given":"Giovanni"},{"family":"Brown","given":"Mark J. F."},{"family":"Stout","given":"Jane C."},{"family":"Rundlöf","given":"Maj"}],"issued":{"date-parts":[["2023",11,29]]}}}],"schema":"https://github.com/citation-style-language/schema/raw/master/csl-citation.json"} </w:instrText>
      </w:r>
      <w:r w:rsidR="00477A75" w:rsidRPr="00DA500E">
        <w:rPr>
          <w:lang w:val="en-GB"/>
        </w:rPr>
        <w:fldChar w:fldCharType="separate"/>
      </w:r>
      <w:r w:rsidR="00477A75" w:rsidRPr="00382385">
        <w:rPr>
          <w:rFonts w:cs="Times New Roman"/>
          <w:vertAlign w:val="superscript"/>
        </w:rPr>
        <w:t>3–5</w:t>
      </w:r>
      <w:r w:rsidR="00477A75" w:rsidRPr="00DA500E">
        <w:rPr>
          <w:lang w:val="en-GB"/>
        </w:rPr>
        <w:fldChar w:fldCharType="end"/>
      </w:r>
      <w:r w:rsidR="00477A75">
        <w:rPr>
          <w:lang w:val="en-GB"/>
        </w:rPr>
        <w:t xml:space="preserve">, which is correlated with </w:t>
      </w:r>
      <w:r w:rsidR="00477A75">
        <w:rPr>
          <w:lang w:val="en-GB"/>
        </w:rPr>
        <w:t>time</w:t>
      </w:r>
      <w:r w:rsidR="00477A75">
        <w:rPr>
          <w:lang w:val="en-GB"/>
        </w:rPr>
        <w:t xml:space="preserve"> </w:t>
      </w:r>
      <w:r w:rsidR="00477A75">
        <w:rPr>
          <w:lang w:val="en-GB"/>
        </w:rPr>
        <w:t>which can lead to confounding effects</w:t>
      </w:r>
      <w:r w:rsidR="00477A75">
        <w:rPr>
          <w:lang w:val="en-GB"/>
        </w:rPr>
        <w:t>.</w:t>
      </w:r>
    </w:p>
    <w:p w14:paraId="7AFEB2D4" w14:textId="0CF5F607" w:rsidR="005E6695" w:rsidRDefault="005E6695" w:rsidP="005E6695">
      <w:pPr>
        <w:pStyle w:val="Corpsdetexte"/>
        <w:rPr>
          <w:lang w:val="en-GB"/>
        </w:rPr>
      </w:pPr>
      <w:r>
        <w:rPr>
          <w:lang w:val="en-GB"/>
        </w:rPr>
        <w:t>S</w:t>
      </w:r>
      <w:r w:rsidRPr="00344E70">
        <w:rPr>
          <w:lang w:val="en-GB"/>
        </w:rPr>
        <w:t>imultaneously</w:t>
      </w:r>
      <w:r>
        <w:rPr>
          <w:lang w:val="en-GB"/>
        </w:rPr>
        <w:t xml:space="preserve"> estimating </w:t>
      </w:r>
      <w:r w:rsidRPr="00344E70">
        <w:rPr>
          <w:lang w:val="en-GB"/>
        </w:rPr>
        <w:t>temporal trend</w:t>
      </w:r>
      <w:r>
        <w:rPr>
          <w:lang w:val="en-GB"/>
        </w:rPr>
        <w:t xml:space="preserve"> in insect biomass</w:t>
      </w:r>
      <w:r w:rsidRPr="00344E70">
        <w:rPr>
          <w:lang w:val="en-GB"/>
        </w:rPr>
        <w:t xml:space="preserve"> and effect</w:t>
      </w:r>
      <w:r>
        <w:rPr>
          <w:lang w:val="en-GB"/>
        </w:rPr>
        <w:t>s</w:t>
      </w:r>
      <w:r w:rsidRPr="00344E70">
        <w:rPr>
          <w:lang w:val="en-GB"/>
        </w:rPr>
        <w:t xml:space="preserve"> of </w:t>
      </w:r>
      <w:r>
        <w:rPr>
          <w:lang w:val="en-GB"/>
        </w:rPr>
        <w:t>weather conditions,</w:t>
      </w:r>
      <w:r w:rsidRPr="00344E70">
        <w:rPr>
          <w:lang w:val="en-GB"/>
        </w:rPr>
        <w:t xml:space="preserve"> by</w:t>
      </w:r>
      <w:r>
        <w:rPr>
          <w:lang w:val="en-GB"/>
        </w:rPr>
        <w:t xml:space="preserve"> </w:t>
      </w:r>
      <w:r w:rsidRPr="00344E70">
        <w:rPr>
          <w:lang w:val="en-GB"/>
        </w:rPr>
        <w:t xml:space="preserve">adding a linear year effect to </w:t>
      </w:r>
      <w:r>
        <w:rPr>
          <w:lang w:val="en-GB"/>
        </w:rPr>
        <w:t xml:space="preserve">Müller </w:t>
      </w:r>
      <w:r w:rsidRPr="000C0094">
        <w:rPr>
          <w:i/>
          <w:iCs/>
          <w:lang w:val="en-GB"/>
        </w:rPr>
        <w:t>et al.</w:t>
      </w:r>
      <w:r>
        <w:rPr>
          <w:lang w:val="en-GB"/>
        </w:rPr>
        <w:t>’s</w:t>
      </w:r>
      <w:r w:rsidRPr="00344E70">
        <w:rPr>
          <w:lang w:val="en-GB"/>
        </w:rPr>
        <w:t xml:space="preserve"> model, </w:t>
      </w:r>
      <w:r>
        <w:rPr>
          <w:lang w:val="en-GB"/>
        </w:rPr>
        <w:t>indicates that there is a significant decline in insect biomass over time</w:t>
      </w:r>
      <w:r w:rsidRPr="00344E70">
        <w:rPr>
          <w:lang w:val="en-GB"/>
        </w:rPr>
        <w:t xml:space="preserve"> (-4.0</w:t>
      </w:r>
      <w:proofErr w:type="gramStart"/>
      <w:r w:rsidRPr="00344E70">
        <w:rPr>
          <w:lang w:val="en-GB"/>
        </w:rPr>
        <w:t>%.year</w:t>
      </w:r>
      <w:proofErr w:type="gramEnd"/>
      <w:r w:rsidRPr="00344E70">
        <w:rPr>
          <w:vertAlign w:val="superscript"/>
          <w:lang w:val="en-GB"/>
        </w:rPr>
        <w:t>-1</w:t>
      </w:r>
      <w:r w:rsidRPr="00344E70">
        <w:rPr>
          <w:lang w:val="en-GB"/>
        </w:rPr>
        <w:t xml:space="preserve">) that </w:t>
      </w:r>
      <w:r>
        <w:rPr>
          <w:lang w:val="en-GB"/>
        </w:rPr>
        <w:t>is</w:t>
      </w:r>
      <w:r w:rsidRPr="00344E70">
        <w:rPr>
          <w:lang w:val="en-GB"/>
        </w:rPr>
        <w:t xml:space="preserve"> not explained by </w:t>
      </w:r>
      <w:r>
        <w:rPr>
          <w:lang w:val="en-GB"/>
        </w:rPr>
        <w:t>weather conditions</w:t>
      </w:r>
      <w:r w:rsidRPr="00344E70">
        <w:rPr>
          <w:lang w:val="en-GB"/>
        </w:rPr>
        <w:t xml:space="preserve"> (Fig. </w:t>
      </w:r>
      <w:r>
        <w:rPr>
          <w:lang w:val="en-GB"/>
        </w:rPr>
        <w:t>1</w:t>
      </w:r>
      <w:r w:rsidR="00E10127">
        <w:rPr>
          <w:lang w:val="en-GB"/>
        </w:rPr>
        <w:t>a</w:t>
      </w:r>
      <w:r w:rsidRPr="00344E70">
        <w:rPr>
          <w:lang w:val="en-GB"/>
        </w:rPr>
        <w:t xml:space="preserve"> and Table 1)</w:t>
      </w:r>
      <w:r>
        <w:rPr>
          <w:lang w:val="en-GB"/>
        </w:rPr>
        <w:t xml:space="preserve">, while improving the fit of the model (lower </w:t>
      </w:r>
      <w:r w:rsidRPr="00260F70">
        <w:rPr>
          <w:lang w:val="en-GB"/>
        </w:rPr>
        <w:t>AIC</w:t>
      </w:r>
      <w:r>
        <w:rPr>
          <w:lang w:val="en-GB"/>
        </w:rPr>
        <w:t>, Table 1)</w:t>
      </w:r>
      <w:r w:rsidRPr="00344E70">
        <w:rPr>
          <w:lang w:val="en-GB"/>
        </w:rPr>
        <w:t>.</w:t>
      </w:r>
      <w:r>
        <w:rPr>
          <w:lang w:val="en-GB"/>
        </w:rPr>
        <w:t xml:space="preserve"> This temporal trend is not informative of the possible drivers of the temporal decline but indicates that insect biomass declined by 4% per year because of unknown factors.</w:t>
      </w:r>
      <w:r w:rsidR="007B3835">
        <w:rPr>
          <w:lang w:val="en-GB"/>
        </w:rPr>
        <w:t xml:space="preserve"> A </w:t>
      </w:r>
      <w:r w:rsidR="00E10127">
        <w:rPr>
          <w:lang w:val="en-GB"/>
        </w:rPr>
        <w:t>similar result</w:t>
      </w:r>
      <w:r w:rsidR="007B3835">
        <w:rPr>
          <w:lang w:val="en-GB"/>
        </w:rPr>
        <w:t xml:space="preserve"> is obtained when </w:t>
      </w:r>
      <w:r w:rsidR="00E10127">
        <w:rPr>
          <w:lang w:val="en-GB"/>
        </w:rPr>
        <w:t>modelling remaining temporal signal using a random effect of the year instead of linear trend, as estimated random effects shows a negative temporal trend: recent years being more prone to show negative deviations to average than old years (Fig. 1b).</w:t>
      </w:r>
    </w:p>
    <w:p w14:paraId="52EC0F7B" w14:textId="0359EF3B" w:rsidR="00D54160" w:rsidRPr="006604FD" w:rsidRDefault="00893D5A" w:rsidP="005E6695">
      <w:pPr>
        <w:pStyle w:val="Corpsdetexte"/>
        <w:rPr>
          <w:lang w:val="en-GB"/>
        </w:rPr>
      </w:pPr>
      <w:r>
        <w:rPr>
          <w:lang w:val="en-GB"/>
        </w:rPr>
        <w:t xml:space="preserve">The temporal trend estimated here is not informative of the mechanism driving it and thus cannot be used to extrapolate biomass data in other area with different characteristic. </w:t>
      </w:r>
      <w:r w:rsidR="00E8792A">
        <w:rPr>
          <w:lang w:val="en-GB"/>
        </w:rPr>
        <w:t>However, i</w:t>
      </w:r>
      <w:r>
        <w:rPr>
          <w:lang w:val="en-GB"/>
        </w:rPr>
        <w:t>t is important to notice that even</w:t>
      </w:r>
      <w:r w:rsidR="00D54160">
        <w:rPr>
          <w:lang w:val="en-GB"/>
        </w:rPr>
        <w:t xml:space="preserve"> when including a year effect, </w:t>
      </w:r>
      <w:r w:rsidR="0066708F">
        <w:rPr>
          <w:lang w:val="en-GB"/>
        </w:rPr>
        <w:t xml:space="preserve">the weather </w:t>
      </w:r>
      <w:r w:rsidR="0066708F">
        <w:rPr>
          <w:lang w:val="en-GB"/>
        </w:rPr>
        <w:lastRenderedPageBreak/>
        <w:t>conditions are still a good predictor of the insect biomass of the validation dataset</w:t>
      </w:r>
      <w:r w:rsidR="00595522">
        <w:rPr>
          <w:lang w:val="en-GB"/>
        </w:rPr>
        <w:t xml:space="preserve"> (Fig. 1c)</w:t>
      </w:r>
      <w:r w:rsidR="006604FD">
        <w:rPr>
          <w:lang w:val="en-GB"/>
        </w:rPr>
        <w:t>.</w:t>
      </w:r>
      <w:r w:rsidR="00F83F55">
        <w:rPr>
          <w:lang w:val="en-GB"/>
        </w:rPr>
        <w:t xml:space="preserve"> This confirms that weather conditions are a good predictor of inter-annual variability in insect biomass, but the remaining significant temporal effect suggest that weather conditions are not </w:t>
      </w:r>
      <w:r w:rsidR="00090929" w:rsidRPr="00344E70">
        <w:rPr>
          <w:noProof/>
          <w:lang w:val="en-GB"/>
        </w:rPr>
        <w:drawing>
          <wp:anchor distT="0" distB="0" distL="114300" distR="114300" simplePos="0" relativeHeight="251657216" behindDoc="0" locked="0" layoutInCell="1" allowOverlap="1" wp14:anchorId="4214B551" wp14:editId="566F0F30">
            <wp:simplePos x="0" y="0"/>
            <wp:positionH relativeFrom="margin">
              <wp:posOffset>-4445</wp:posOffset>
            </wp:positionH>
            <wp:positionV relativeFrom="paragraph">
              <wp:posOffset>871855</wp:posOffset>
            </wp:positionV>
            <wp:extent cx="5758815" cy="230314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8815" cy="2303145"/>
                    </a:xfrm>
                    <a:prstGeom prst="rect">
                      <a:avLst/>
                    </a:prstGeom>
                  </pic:spPr>
                </pic:pic>
              </a:graphicData>
            </a:graphic>
            <wp14:sizeRelH relativeFrom="page">
              <wp14:pctWidth>0</wp14:pctWidth>
            </wp14:sizeRelH>
            <wp14:sizeRelV relativeFrom="page">
              <wp14:pctHeight>0</wp14:pctHeight>
            </wp14:sizeRelV>
          </wp:anchor>
        </w:drawing>
      </w:r>
      <w:r w:rsidR="00F83F55">
        <w:rPr>
          <w:lang w:val="en-GB"/>
        </w:rPr>
        <w:t>driving the observed decline in insect biomass.</w:t>
      </w:r>
    </w:p>
    <w:p w14:paraId="269520B6" w14:textId="6E4E4E98" w:rsidR="003119B9" w:rsidRDefault="003119B9" w:rsidP="003119B9">
      <w:pPr>
        <w:pStyle w:val="Corpsdetexte"/>
        <w:ind w:firstLine="0"/>
        <w:rPr>
          <w:rStyle w:val="c-bibliographic-informationvalue"/>
          <w:rFonts w:cs="Times New Roman"/>
          <w:i/>
          <w:iCs/>
          <w:lang w:val="en-GB"/>
        </w:rPr>
      </w:pPr>
      <w:r w:rsidRPr="00344E70">
        <w:rPr>
          <w:rStyle w:val="c-bibliographic-informationvalue"/>
          <w:rFonts w:cs="Times New Roman"/>
          <w:b/>
          <w:bCs/>
          <w:i/>
          <w:iCs/>
          <w:lang w:val="en-GB"/>
        </w:rPr>
        <w:t xml:space="preserve">Fig. </w:t>
      </w:r>
      <w:r>
        <w:rPr>
          <w:rStyle w:val="c-bibliographic-informationvalue"/>
          <w:rFonts w:cs="Times New Roman"/>
          <w:b/>
          <w:bCs/>
          <w:i/>
          <w:iCs/>
          <w:lang w:val="en-GB"/>
        </w:rPr>
        <w:t>1</w:t>
      </w:r>
      <w:r w:rsidRPr="00344E70">
        <w:rPr>
          <w:rStyle w:val="c-bibliographic-informationvalue"/>
          <w:rFonts w:cs="Times New Roman"/>
          <w:b/>
          <w:bCs/>
          <w:i/>
          <w:iCs/>
          <w:lang w:val="en-GB"/>
        </w:rPr>
        <w:t>: T</w:t>
      </w:r>
      <w:r>
        <w:rPr>
          <w:rStyle w:val="c-bibliographic-informationvalue"/>
          <w:rFonts w:cs="Times New Roman"/>
          <w:b/>
          <w:bCs/>
          <w:i/>
          <w:iCs/>
          <w:lang w:val="en-GB"/>
        </w:rPr>
        <w:t>he t</w:t>
      </w:r>
      <w:r w:rsidRPr="00344E70">
        <w:rPr>
          <w:rStyle w:val="c-bibliographic-informationvalue"/>
          <w:rFonts w:cs="Times New Roman"/>
          <w:b/>
          <w:bCs/>
          <w:i/>
          <w:iCs/>
          <w:lang w:val="en-GB"/>
        </w:rPr>
        <w:t>emporal trend</w:t>
      </w:r>
      <w:r>
        <w:rPr>
          <w:rStyle w:val="c-bibliographic-informationvalue"/>
          <w:rFonts w:cs="Times New Roman"/>
          <w:b/>
          <w:bCs/>
          <w:i/>
          <w:iCs/>
          <w:lang w:val="en-GB"/>
        </w:rPr>
        <w:t xml:space="preserve"> in insect biomass</w:t>
      </w:r>
      <w:r w:rsidRPr="00344E70">
        <w:rPr>
          <w:rStyle w:val="c-bibliographic-informationvalue"/>
          <w:rFonts w:cs="Times New Roman"/>
          <w:b/>
          <w:bCs/>
          <w:i/>
          <w:iCs/>
          <w:lang w:val="en-GB"/>
        </w:rPr>
        <w:t xml:space="preserve"> is significantly negative</w:t>
      </w:r>
      <w:r>
        <w:rPr>
          <w:rStyle w:val="c-bibliographic-informationvalue"/>
          <w:rFonts w:cs="Times New Roman"/>
          <w:b/>
          <w:bCs/>
          <w:i/>
          <w:iCs/>
          <w:lang w:val="en-GB"/>
        </w:rPr>
        <w:t xml:space="preserve"> when the effects of weather are accounted for</w:t>
      </w:r>
      <w:r w:rsidRPr="00344E70">
        <w:rPr>
          <w:rStyle w:val="c-bibliographic-informationvalue"/>
          <w:rFonts w:cs="Times New Roman"/>
          <w:b/>
          <w:bCs/>
          <w:i/>
          <w:iCs/>
          <w:lang w:val="en-GB"/>
        </w:rPr>
        <w:t xml:space="preserve">. </w:t>
      </w:r>
      <w:r w:rsidR="004E3577">
        <w:rPr>
          <w:rStyle w:val="c-bibliographic-informationvalue"/>
          <w:rFonts w:cs="Times New Roman"/>
          <w:i/>
          <w:iCs/>
          <w:lang w:val="en-GB"/>
        </w:rPr>
        <w:t>(a)</w:t>
      </w:r>
      <w:r w:rsidRPr="00344E70">
        <w:rPr>
          <w:rStyle w:val="c-bibliographic-informationvalue"/>
          <w:rFonts w:cs="Times New Roman"/>
          <w:i/>
          <w:iCs/>
          <w:lang w:val="en-GB"/>
        </w:rPr>
        <w:t xml:space="preserve"> the partial residuals of biomass, </w:t>
      </w:r>
      <w:proofErr w:type="gramStart"/>
      <w:r>
        <w:rPr>
          <w:rStyle w:val="c-bibliographic-informationvalue"/>
          <w:rFonts w:cs="Times New Roman"/>
          <w:i/>
          <w:iCs/>
          <w:lang w:val="en-GB"/>
        </w:rPr>
        <w:t>i.e.</w:t>
      </w:r>
      <w:proofErr w:type="gramEnd"/>
      <w:r w:rsidRPr="00344E70">
        <w:rPr>
          <w:rStyle w:val="c-bibliographic-informationvalue"/>
          <w:rFonts w:cs="Times New Roman"/>
          <w:i/>
          <w:iCs/>
          <w:lang w:val="en-GB"/>
        </w:rPr>
        <w:t xml:space="preserve"> the amount of biomass not explained by other predictors, as a function of year</w:t>
      </w:r>
      <w:r w:rsidR="004E3577">
        <w:rPr>
          <w:rStyle w:val="c-bibliographic-informationvalue"/>
          <w:rFonts w:cs="Times New Roman"/>
          <w:i/>
          <w:iCs/>
          <w:lang w:val="en-GB"/>
        </w:rPr>
        <w:t xml:space="preserve">. </w:t>
      </w:r>
      <w:r w:rsidRPr="00344E70">
        <w:rPr>
          <w:rStyle w:val="c-bibliographic-informationvalue"/>
          <w:rFonts w:cs="Times New Roman"/>
          <w:i/>
          <w:iCs/>
          <w:lang w:val="en-GB"/>
        </w:rPr>
        <w:t>Line and ribbon show the model prediction and its 95% confidence interval</w:t>
      </w:r>
      <w:r w:rsidR="004E3577">
        <w:rPr>
          <w:rStyle w:val="c-bibliographic-informationvalue"/>
          <w:rFonts w:cs="Times New Roman"/>
          <w:i/>
          <w:iCs/>
          <w:lang w:val="en-GB"/>
        </w:rPr>
        <w:t>, respectively</w:t>
      </w:r>
      <w:r w:rsidRPr="00344E70">
        <w:rPr>
          <w:rStyle w:val="c-bibliographic-informationvalue"/>
          <w:rFonts w:cs="Times New Roman"/>
          <w:i/>
          <w:iCs/>
          <w:lang w:val="en-GB"/>
        </w:rPr>
        <w:t>.</w:t>
      </w:r>
      <w:r w:rsidR="004E3577">
        <w:rPr>
          <w:rStyle w:val="c-bibliographic-informationvalue"/>
          <w:rFonts w:cs="Times New Roman"/>
          <w:i/>
          <w:iCs/>
          <w:lang w:val="en-GB"/>
        </w:rPr>
        <w:t xml:space="preserve"> (b) Year random effects (deviation from average intercept on the link scale) ordered temporally.</w:t>
      </w:r>
      <w:r w:rsidR="00EB7FDE">
        <w:rPr>
          <w:rStyle w:val="c-bibliographic-informationvalue"/>
          <w:rFonts w:cs="Times New Roman"/>
          <w:i/>
          <w:iCs/>
          <w:lang w:val="en-GB"/>
        </w:rPr>
        <w:t xml:space="preserve"> Error bars </w:t>
      </w:r>
      <w:proofErr w:type="gramStart"/>
      <w:r w:rsidR="00EB7FDE">
        <w:rPr>
          <w:rStyle w:val="c-bibliographic-informationvalue"/>
          <w:rFonts w:cs="Times New Roman"/>
          <w:i/>
          <w:iCs/>
          <w:lang w:val="en-GB"/>
        </w:rPr>
        <w:t>are  95</w:t>
      </w:r>
      <w:proofErr w:type="gramEnd"/>
      <w:r w:rsidR="00EB7FDE">
        <w:rPr>
          <w:rStyle w:val="c-bibliographic-informationvalue"/>
          <w:rFonts w:cs="Times New Roman"/>
          <w:i/>
          <w:iCs/>
          <w:lang w:val="en-GB"/>
        </w:rPr>
        <w:t>% confidence intervals.</w:t>
      </w:r>
      <w:r w:rsidR="004E3577">
        <w:rPr>
          <w:rStyle w:val="c-bibliographic-informationvalue"/>
          <w:rFonts w:cs="Times New Roman"/>
          <w:i/>
          <w:iCs/>
          <w:lang w:val="en-GB"/>
        </w:rPr>
        <w:t xml:space="preserve"> The line</w:t>
      </w:r>
      <w:r w:rsidR="004E3577" w:rsidRPr="00344E70">
        <w:rPr>
          <w:rStyle w:val="c-bibliographic-informationvalue"/>
          <w:rFonts w:cs="Times New Roman"/>
          <w:i/>
          <w:iCs/>
          <w:lang w:val="en-GB"/>
        </w:rPr>
        <w:t xml:space="preserve"> and ribbon show </w:t>
      </w:r>
      <w:r w:rsidR="008F5D2C">
        <w:rPr>
          <w:rStyle w:val="c-bibliographic-informationvalue"/>
          <w:rFonts w:cs="Times New Roman"/>
          <w:i/>
          <w:iCs/>
          <w:lang w:val="en-GB"/>
        </w:rPr>
        <w:t xml:space="preserve">the </w:t>
      </w:r>
      <w:r w:rsidR="00EB7FDE">
        <w:rPr>
          <w:rStyle w:val="c-bibliographic-informationvalue"/>
          <w:rFonts w:cs="Times New Roman"/>
          <w:i/>
          <w:iCs/>
          <w:lang w:val="en-GB"/>
        </w:rPr>
        <w:t>prediction</w:t>
      </w:r>
      <w:r w:rsidR="004E3577" w:rsidRPr="00344E70">
        <w:rPr>
          <w:rStyle w:val="c-bibliographic-informationvalue"/>
          <w:rFonts w:cs="Times New Roman"/>
          <w:i/>
          <w:iCs/>
          <w:lang w:val="en-GB"/>
        </w:rPr>
        <w:t xml:space="preserve"> and its 95% confidence interval</w:t>
      </w:r>
      <w:r w:rsidR="004E3577">
        <w:rPr>
          <w:rStyle w:val="c-bibliographic-informationvalue"/>
          <w:rFonts w:cs="Times New Roman"/>
          <w:i/>
          <w:iCs/>
          <w:lang w:val="en-GB"/>
        </w:rPr>
        <w:t xml:space="preserve"> respectively, from a linear model (random effects ~ year).</w:t>
      </w:r>
      <w:r w:rsidR="00595522">
        <w:rPr>
          <w:rStyle w:val="c-bibliographic-informationvalue"/>
          <w:rFonts w:cs="Times New Roman"/>
          <w:i/>
          <w:iCs/>
          <w:lang w:val="en-GB"/>
        </w:rPr>
        <w:t xml:space="preserve"> (c) </w:t>
      </w:r>
      <w:r w:rsidR="00595522" w:rsidRPr="00595522">
        <w:rPr>
          <w:rStyle w:val="c-bibliographic-informationvalue"/>
          <w:rFonts w:cs="Times New Roman"/>
          <w:i/>
          <w:iCs/>
          <w:lang w:val="en-GB"/>
        </w:rPr>
        <w:t xml:space="preserve">Observed biomass </w:t>
      </w:r>
      <w:r w:rsidR="00595522">
        <w:rPr>
          <w:rStyle w:val="c-bibliographic-informationvalue"/>
          <w:rFonts w:cs="Times New Roman"/>
          <w:i/>
          <w:iCs/>
          <w:lang w:val="en-GB"/>
        </w:rPr>
        <w:t xml:space="preserve">from the validation dataset, as a function of </w:t>
      </w:r>
      <w:r w:rsidR="00595522" w:rsidRPr="00595522">
        <w:rPr>
          <w:rStyle w:val="c-bibliographic-informationvalue"/>
          <w:rFonts w:cs="Times New Roman"/>
          <w:i/>
          <w:iCs/>
          <w:lang w:val="en-GB"/>
        </w:rPr>
        <w:t xml:space="preserve">a linear combination of the weather </w:t>
      </w:r>
      <w:r w:rsidR="00595522">
        <w:rPr>
          <w:rStyle w:val="c-bibliographic-informationvalue"/>
          <w:rFonts w:cs="Times New Roman"/>
          <w:i/>
          <w:iCs/>
          <w:lang w:val="en-GB"/>
        </w:rPr>
        <w:t xml:space="preserve">conditions </w:t>
      </w:r>
      <w:r w:rsidR="00595522" w:rsidRPr="00595522">
        <w:rPr>
          <w:rStyle w:val="c-bibliographic-informationvalue"/>
          <w:rFonts w:cs="Times New Roman"/>
          <w:i/>
          <w:iCs/>
          <w:lang w:val="en-GB"/>
        </w:rPr>
        <w:t>based on the training data</w:t>
      </w:r>
      <w:r w:rsidR="00595522">
        <w:rPr>
          <w:rStyle w:val="c-bibliographic-informationvalue"/>
          <w:rFonts w:cs="Times New Roman"/>
          <w:i/>
          <w:iCs/>
          <w:lang w:val="en-GB"/>
        </w:rPr>
        <w:t xml:space="preserve"> (black = 2016, yellow = 2019, light blue=2020, green = 2022). Spearman correlation coefficient and associated p-values are indicated.</w:t>
      </w:r>
    </w:p>
    <w:p w14:paraId="677B4355" w14:textId="77777777" w:rsidR="00BE176B" w:rsidRDefault="00BE176B" w:rsidP="00BE176B">
      <w:pPr>
        <w:pStyle w:val="Corpsdetexte"/>
        <w:ind w:firstLine="0"/>
        <w:rPr>
          <w:rStyle w:val="c-bibliographic-informationvalue"/>
          <w:rFonts w:cs="Times New Roman"/>
          <w:b/>
          <w:bCs/>
          <w:i/>
          <w:iCs/>
          <w:lang w:val="en-GB"/>
        </w:rPr>
      </w:pPr>
      <w:r w:rsidRPr="00344E70">
        <w:rPr>
          <w:rStyle w:val="c-bibliographic-informationvalue"/>
          <w:rFonts w:cs="Times New Roman"/>
          <w:b/>
          <w:bCs/>
          <w:i/>
          <w:iCs/>
          <w:lang w:val="en-GB"/>
        </w:rPr>
        <w:t>Table 1: Model estimate</w:t>
      </w:r>
      <w:r>
        <w:rPr>
          <w:rStyle w:val="c-bibliographic-informationvalue"/>
          <w:rFonts w:cs="Times New Roman"/>
          <w:b/>
          <w:bCs/>
          <w:i/>
          <w:iCs/>
          <w:lang w:val="en-GB"/>
        </w:rPr>
        <w:t>s</w:t>
      </w:r>
      <w:r w:rsidRPr="00344E70">
        <w:rPr>
          <w:rStyle w:val="c-bibliographic-informationvalue"/>
          <w:rFonts w:cs="Times New Roman"/>
          <w:b/>
          <w:bCs/>
          <w:i/>
          <w:iCs/>
          <w:lang w:val="en-GB"/>
        </w:rPr>
        <w:t xml:space="preserve"> and goodness of fit for the model of Müller et al. and for </w:t>
      </w:r>
      <w:r>
        <w:rPr>
          <w:rStyle w:val="c-bibliographic-informationvalue"/>
          <w:rFonts w:cs="Times New Roman"/>
          <w:b/>
          <w:bCs/>
          <w:i/>
          <w:iCs/>
          <w:lang w:val="en-GB"/>
        </w:rPr>
        <w:t>the</w:t>
      </w:r>
      <w:r w:rsidRPr="00344E70">
        <w:rPr>
          <w:rStyle w:val="c-bibliographic-informationvalue"/>
          <w:rFonts w:cs="Times New Roman"/>
          <w:b/>
          <w:bCs/>
          <w:i/>
          <w:iCs/>
          <w:lang w:val="en-GB"/>
        </w:rPr>
        <w:t xml:space="preserve"> modified version, w</w:t>
      </w:r>
      <w:r>
        <w:rPr>
          <w:rStyle w:val="c-bibliographic-informationvalue"/>
          <w:rFonts w:cs="Times New Roman"/>
          <w:b/>
          <w:bCs/>
          <w:i/>
          <w:iCs/>
          <w:lang w:val="en-GB"/>
        </w:rPr>
        <w:t>ith an additional</w:t>
      </w:r>
      <w:r w:rsidRPr="00344E70">
        <w:rPr>
          <w:rStyle w:val="c-bibliographic-informationvalue"/>
          <w:rFonts w:cs="Times New Roman"/>
          <w:b/>
          <w:bCs/>
          <w:i/>
          <w:iCs/>
          <w:lang w:val="en-GB"/>
        </w:rPr>
        <w:t xml:space="preserve"> linear year effect.</w:t>
      </w:r>
    </w:p>
    <w:tbl>
      <w:tblPr>
        <w:tblW w:w="9233" w:type="dxa"/>
        <w:tblCellMar>
          <w:left w:w="70" w:type="dxa"/>
          <w:right w:w="70" w:type="dxa"/>
        </w:tblCellMar>
        <w:tblLook w:val="04A0" w:firstRow="1" w:lastRow="0" w:firstColumn="1" w:lastColumn="0" w:noHBand="0" w:noVBand="1"/>
      </w:tblPr>
      <w:tblGrid>
        <w:gridCol w:w="3916"/>
        <w:gridCol w:w="974"/>
        <w:gridCol w:w="754"/>
        <w:gridCol w:w="982"/>
        <w:gridCol w:w="1002"/>
        <w:gridCol w:w="793"/>
        <w:gridCol w:w="857"/>
      </w:tblGrid>
      <w:tr w:rsidR="00BE176B" w:rsidRPr="002F4DD4" w14:paraId="4632194D" w14:textId="77777777" w:rsidTr="001D3215">
        <w:trPr>
          <w:cantSplit/>
          <w:trHeight w:val="295"/>
        </w:trPr>
        <w:tc>
          <w:tcPr>
            <w:tcW w:w="3916"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ED2FCED"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Variable</w:t>
            </w:r>
          </w:p>
        </w:tc>
        <w:tc>
          <w:tcPr>
            <w:tcW w:w="266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F3E0342" w14:textId="77777777" w:rsidR="00BE176B" w:rsidRPr="005951C8" w:rsidRDefault="00BE176B" w:rsidP="00A84E29">
            <w:pPr>
              <w:spacing w:after="0" w:line="240" w:lineRule="auto"/>
              <w:jc w:val="center"/>
              <w:rPr>
                <w:rFonts w:ascii="Calibri" w:eastAsia="Times New Roman" w:hAnsi="Calibri" w:cs="Calibri"/>
                <w:color w:val="000000"/>
                <w:lang w:val="de-CH" w:eastAsia="fr-CH"/>
              </w:rPr>
            </w:pPr>
            <w:r w:rsidRPr="005951C8">
              <w:rPr>
                <w:rFonts w:ascii="Calibri" w:eastAsia="Times New Roman" w:hAnsi="Calibri" w:cs="Calibri"/>
                <w:color w:val="000000"/>
                <w:lang w:val="de-CH" w:eastAsia="fr-CH"/>
              </w:rPr>
              <w:t>Model 5 from Müller et al.</w:t>
            </w:r>
          </w:p>
        </w:tc>
        <w:tc>
          <w:tcPr>
            <w:tcW w:w="2652"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910023A"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Pr>
                <w:rFonts w:ascii="Calibri" w:eastAsia="Times New Roman" w:hAnsi="Calibri" w:cs="Calibri"/>
                <w:color w:val="000000"/>
                <w:lang w:val="en-GB" w:eastAsia="fr-CH"/>
              </w:rPr>
              <w:t>Modified m</w:t>
            </w:r>
            <w:r w:rsidRPr="002F4DD4">
              <w:rPr>
                <w:rFonts w:ascii="Calibri" w:eastAsia="Times New Roman" w:hAnsi="Calibri" w:cs="Calibri"/>
                <w:color w:val="000000"/>
                <w:lang w:val="en-GB" w:eastAsia="fr-CH"/>
              </w:rPr>
              <w:t>odel</w:t>
            </w:r>
            <w:r>
              <w:rPr>
                <w:rFonts w:ascii="Calibri" w:eastAsia="Times New Roman" w:hAnsi="Calibri" w:cs="Calibri"/>
                <w:color w:val="000000"/>
                <w:lang w:val="en-GB" w:eastAsia="fr-CH"/>
              </w:rPr>
              <w:t xml:space="preserve"> 5</w:t>
            </w:r>
          </w:p>
        </w:tc>
      </w:tr>
      <w:tr w:rsidR="00BE176B" w:rsidRPr="00344E70" w14:paraId="485480C5" w14:textId="77777777" w:rsidTr="001D3215">
        <w:trPr>
          <w:cantSplit/>
          <w:trHeight w:val="295"/>
        </w:trPr>
        <w:tc>
          <w:tcPr>
            <w:tcW w:w="3916" w:type="dxa"/>
            <w:vMerge/>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B017B96" w14:textId="77777777" w:rsidR="00BE176B" w:rsidRPr="002F4DD4" w:rsidRDefault="00BE176B" w:rsidP="00A84E29">
            <w:pPr>
              <w:spacing w:after="0" w:line="240" w:lineRule="auto"/>
              <w:rPr>
                <w:rFonts w:ascii="Calibri" w:eastAsia="Times New Roman" w:hAnsi="Calibri" w:cs="Calibri"/>
                <w:color w:val="000000"/>
                <w:lang w:val="en-GB" w:eastAsia="fr-CH"/>
              </w:rPr>
            </w:pPr>
          </w:p>
        </w:tc>
        <w:tc>
          <w:tcPr>
            <w:tcW w:w="97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2EEF073"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70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38B4624" w14:textId="77777777" w:rsidR="00BE176B" w:rsidRPr="002F4DD4" w:rsidRDefault="00BE176B" w:rsidP="00A84E29">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982"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10EAF2B"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c>
          <w:tcPr>
            <w:tcW w:w="1002"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B62C12A"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79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699391C" w14:textId="77777777" w:rsidR="00BE176B" w:rsidRPr="002F4DD4" w:rsidRDefault="00BE176B" w:rsidP="00A84E29">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857"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F30A5C6"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r>
      <w:tr w:rsidR="00BE176B" w:rsidRPr="00344E70" w14:paraId="3DDD7511"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CDCF402"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herb species</w:t>
            </w:r>
          </w:p>
        </w:tc>
        <w:tc>
          <w:tcPr>
            <w:tcW w:w="97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7389E6E3"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6B7D8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BBE05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0.4763</w:t>
            </w:r>
          </w:p>
        </w:tc>
        <w:tc>
          <w:tcPr>
            <w:tcW w:w="1002"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4C9A2ED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-0.0022</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03C1A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28EB72"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0.0377</w:t>
            </w:r>
          </w:p>
        </w:tc>
      </w:tr>
      <w:tr w:rsidR="00BE176B" w:rsidRPr="00344E70" w14:paraId="3AE17B81"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3E0E25E"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tree species</w:t>
            </w:r>
          </w:p>
        </w:tc>
        <w:tc>
          <w:tcPr>
            <w:tcW w:w="974" w:type="dxa"/>
            <w:tcBorders>
              <w:top w:val="single" w:sz="8" w:space="0" w:color="auto"/>
              <w:left w:val="single" w:sz="8" w:space="0" w:color="auto"/>
              <w:bottom w:val="single" w:sz="8" w:space="0" w:color="auto"/>
              <w:right w:val="single" w:sz="8" w:space="0" w:color="auto"/>
            </w:tcBorders>
            <w:shd w:val="clear" w:color="000000" w:fill="C6D6EC"/>
            <w:noWrap/>
            <w:vAlign w:val="bottom"/>
            <w:hideMark/>
          </w:tcPr>
          <w:p w14:paraId="15591E2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0.1174</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E63DC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0.0121</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DD721C"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DCE6F4"/>
            <w:noWrap/>
            <w:vAlign w:val="bottom"/>
            <w:hideMark/>
          </w:tcPr>
          <w:p w14:paraId="5F6F5C1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0.0515</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2C8F8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0.0143</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8A4E10"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0.0003</w:t>
            </w:r>
          </w:p>
        </w:tc>
      </w:tr>
      <w:tr w:rsidR="00BE176B" w:rsidRPr="00344E70" w14:paraId="55988302"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74BC679" w14:textId="77777777" w:rsidR="00BE176B" w:rsidRPr="002F4DD4" w:rsidRDefault="00BE176B" w:rsidP="00A84E29">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light</w:t>
            </w:r>
          </w:p>
        </w:tc>
        <w:tc>
          <w:tcPr>
            <w:tcW w:w="974" w:type="dxa"/>
            <w:tcBorders>
              <w:top w:val="single" w:sz="8" w:space="0" w:color="auto"/>
              <w:left w:val="single" w:sz="8" w:space="0" w:color="auto"/>
              <w:bottom w:val="single" w:sz="8" w:space="0" w:color="auto"/>
              <w:right w:val="single" w:sz="8" w:space="0" w:color="auto"/>
            </w:tcBorders>
            <w:shd w:val="clear" w:color="000000" w:fill="B8CCE7"/>
            <w:noWrap/>
            <w:vAlign w:val="bottom"/>
            <w:hideMark/>
          </w:tcPr>
          <w:p w14:paraId="3109FC2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0.1469</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1B491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0.0646</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D01143"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0.0232</w:t>
            </w:r>
          </w:p>
        </w:tc>
        <w:tc>
          <w:tcPr>
            <w:tcW w:w="1002" w:type="dxa"/>
            <w:tcBorders>
              <w:top w:val="single" w:sz="8" w:space="0" w:color="auto"/>
              <w:left w:val="single" w:sz="8" w:space="0" w:color="auto"/>
              <w:bottom w:val="single" w:sz="8" w:space="0" w:color="auto"/>
              <w:right w:val="single" w:sz="8" w:space="0" w:color="auto"/>
            </w:tcBorders>
            <w:shd w:val="clear" w:color="000000" w:fill="DCE5F4"/>
            <w:noWrap/>
            <w:vAlign w:val="bottom"/>
            <w:hideMark/>
          </w:tcPr>
          <w:p w14:paraId="7532EE4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0.0529</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EB5FA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0.0635</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C13EF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0.4051</w:t>
            </w:r>
          </w:p>
        </w:tc>
      </w:tr>
      <w:tr w:rsidR="00BE176B" w:rsidRPr="00344E70" w14:paraId="4A5D0A64"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6E6CD4D" w14:textId="77777777" w:rsidR="00BE176B" w:rsidRPr="002F4DD4" w:rsidRDefault="00BE176B" w:rsidP="00A84E29">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temperature</w:t>
            </w:r>
          </w:p>
        </w:tc>
        <w:tc>
          <w:tcPr>
            <w:tcW w:w="974" w:type="dxa"/>
            <w:tcBorders>
              <w:top w:val="single" w:sz="8" w:space="0" w:color="auto"/>
              <w:left w:val="single" w:sz="8" w:space="0" w:color="auto"/>
              <w:bottom w:val="single" w:sz="8" w:space="0" w:color="auto"/>
              <w:right w:val="single" w:sz="8" w:space="0" w:color="auto"/>
            </w:tcBorders>
            <w:shd w:val="clear" w:color="000000" w:fill="FBEDF0"/>
            <w:noWrap/>
            <w:vAlign w:val="bottom"/>
            <w:hideMark/>
          </w:tcPr>
          <w:p w14:paraId="6F5EDA3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-0.0351</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E54DC3"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0.0406</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E5021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0.3867</w:t>
            </w:r>
          </w:p>
        </w:tc>
        <w:tc>
          <w:tcPr>
            <w:tcW w:w="1002" w:type="dxa"/>
            <w:tcBorders>
              <w:top w:val="single" w:sz="8" w:space="0" w:color="auto"/>
              <w:left w:val="single" w:sz="8" w:space="0" w:color="auto"/>
              <w:bottom w:val="single" w:sz="8" w:space="0" w:color="auto"/>
              <w:right w:val="single" w:sz="8" w:space="0" w:color="auto"/>
            </w:tcBorders>
            <w:shd w:val="clear" w:color="000000" w:fill="D0DDF0"/>
            <w:noWrap/>
            <w:vAlign w:val="bottom"/>
            <w:hideMark/>
          </w:tcPr>
          <w:p w14:paraId="6B8DF46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0.0702</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E73C7D"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0.0408</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084C1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0.0857</w:t>
            </w:r>
          </w:p>
        </w:tc>
      </w:tr>
      <w:tr w:rsidR="00BE176B" w:rsidRPr="00344E70" w14:paraId="2B6118AD"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E6482F4"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arable land</w:t>
            </w:r>
          </w:p>
        </w:tc>
        <w:tc>
          <w:tcPr>
            <w:tcW w:w="974"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2100C8A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-0.3530</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1F360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0.1108</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690961"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0.0015</w:t>
            </w:r>
          </w:p>
        </w:tc>
        <w:tc>
          <w:tcPr>
            <w:tcW w:w="1002" w:type="dxa"/>
            <w:tcBorders>
              <w:top w:val="single" w:sz="8" w:space="0" w:color="auto"/>
              <w:left w:val="single" w:sz="8" w:space="0" w:color="auto"/>
              <w:bottom w:val="single" w:sz="8" w:space="0" w:color="auto"/>
              <w:right w:val="single" w:sz="8" w:space="0" w:color="auto"/>
            </w:tcBorders>
            <w:shd w:val="clear" w:color="000000" w:fill="F99A9C"/>
            <w:noWrap/>
            <w:vAlign w:val="bottom"/>
            <w:hideMark/>
          </w:tcPr>
          <w:p w14:paraId="6699AFB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-0.0808</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F70BB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0.1130</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8A796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0.4746</w:t>
            </w:r>
          </w:p>
        </w:tc>
      </w:tr>
      <w:tr w:rsidR="00BE176B" w:rsidRPr="00344E70" w14:paraId="76D8409A"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6FC62AA"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forest</w:t>
            </w:r>
          </w:p>
        </w:tc>
        <w:tc>
          <w:tcPr>
            <w:tcW w:w="974" w:type="dxa"/>
            <w:tcBorders>
              <w:top w:val="single" w:sz="8" w:space="0" w:color="auto"/>
              <w:left w:val="single" w:sz="8" w:space="0" w:color="auto"/>
              <w:bottom w:val="single" w:sz="8" w:space="0" w:color="auto"/>
              <w:right w:val="single" w:sz="8" w:space="0" w:color="auto"/>
            </w:tcBorders>
            <w:shd w:val="clear" w:color="000000" w:fill="FABDC0"/>
            <w:noWrap/>
            <w:vAlign w:val="bottom"/>
            <w:hideMark/>
          </w:tcPr>
          <w:p w14:paraId="5B61E7F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-0.1493</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0D41F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A8093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0.1899</w:t>
            </w:r>
          </w:p>
        </w:tc>
        <w:tc>
          <w:tcPr>
            <w:tcW w:w="1002" w:type="dxa"/>
            <w:tcBorders>
              <w:top w:val="single" w:sz="8" w:space="0" w:color="auto"/>
              <w:left w:val="single" w:sz="8" w:space="0" w:color="auto"/>
              <w:bottom w:val="single" w:sz="8" w:space="0" w:color="auto"/>
              <w:right w:val="single" w:sz="8" w:space="0" w:color="auto"/>
            </w:tcBorders>
            <w:shd w:val="clear" w:color="000000" w:fill="D5E1F2"/>
            <w:noWrap/>
            <w:vAlign w:val="bottom"/>
            <w:hideMark/>
          </w:tcPr>
          <w:p w14:paraId="2A75E86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0.0630</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60BEF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89ADA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0.5803</w:t>
            </w:r>
          </w:p>
        </w:tc>
      </w:tr>
      <w:tr w:rsidR="00BE176B" w:rsidRPr="00344E70" w14:paraId="219B2081"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13338B9"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grassland</w:t>
            </w:r>
          </w:p>
        </w:tc>
        <w:tc>
          <w:tcPr>
            <w:tcW w:w="974"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05140DD1"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0.3484</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62C10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0.1161</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93E291"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0.0027</w:t>
            </w:r>
          </w:p>
        </w:tc>
        <w:tc>
          <w:tcPr>
            <w:tcW w:w="1002"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446790F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0.2487</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32429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0.1129</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31190F"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0.0277</w:t>
            </w:r>
          </w:p>
        </w:tc>
      </w:tr>
      <w:tr w:rsidR="00BE176B" w:rsidRPr="00344E70" w14:paraId="7F2A5469"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73AB659"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water</w:t>
            </w:r>
          </w:p>
        </w:tc>
        <w:tc>
          <w:tcPr>
            <w:tcW w:w="974" w:type="dxa"/>
            <w:tcBorders>
              <w:top w:val="single" w:sz="8" w:space="0" w:color="auto"/>
              <w:left w:val="single" w:sz="8" w:space="0" w:color="auto"/>
              <w:bottom w:val="single" w:sz="8" w:space="0" w:color="auto"/>
              <w:right w:val="single" w:sz="8" w:space="0" w:color="auto"/>
            </w:tcBorders>
            <w:shd w:val="clear" w:color="000000" w:fill="7AA0D1"/>
            <w:noWrap/>
            <w:vAlign w:val="bottom"/>
            <w:hideMark/>
          </w:tcPr>
          <w:p w14:paraId="02726B19"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0.2816</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834DB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0.1479</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4A1339"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0.0571</w:t>
            </w:r>
          </w:p>
        </w:tc>
        <w:tc>
          <w:tcPr>
            <w:tcW w:w="1002" w:type="dxa"/>
            <w:tcBorders>
              <w:top w:val="single" w:sz="8" w:space="0" w:color="auto"/>
              <w:left w:val="single" w:sz="8" w:space="0" w:color="auto"/>
              <w:bottom w:val="single" w:sz="8" w:space="0" w:color="auto"/>
              <w:right w:val="single" w:sz="8" w:space="0" w:color="auto"/>
            </w:tcBorders>
            <w:shd w:val="clear" w:color="000000" w:fill="E6EDF8"/>
            <w:noWrap/>
            <w:vAlign w:val="bottom"/>
            <w:hideMark/>
          </w:tcPr>
          <w:p w14:paraId="26D027B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0.0364</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91095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0.1448</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20820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0.8016</w:t>
            </w:r>
          </w:p>
        </w:tc>
      </w:tr>
      <w:tr w:rsidR="00BE176B" w:rsidRPr="00344E70" w14:paraId="712FCD15"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5F52D9E" w14:textId="066B80B4"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p>
        </w:tc>
        <w:tc>
          <w:tcPr>
            <w:tcW w:w="974"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79E3C86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0.0814</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8C3EF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0.0062</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581C8A"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C7D7ED"/>
            <w:noWrap/>
            <w:vAlign w:val="bottom"/>
            <w:hideMark/>
          </w:tcPr>
          <w:p w14:paraId="544BA45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0.0844</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EB642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0.0060</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6E3D3C"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BE176B" w:rsidRPr="00344E70" w14:paraId="1D314D14"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1DB97DD" w14:textId="653525AC"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P</w:t>
            </w:r>
          </w:p>
        </w:tc>
        <w:tc>
          <w:tcPr>
            <w:tcW w:w="974"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705DCF3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-0.0033</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E3CB0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F06ED6"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BF5F8"/>
            <w:noWrap/>
            <w:vAlign w:val="bottom"/>
            <w:hideMark/>
          </w:tcPr>
          <w:p w14:paraId="2CD8D06D"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-0.0025</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C0A06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0.0007</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D6F2E7"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BE176B" w:rsidRPr="00344E70" w14:paraId="076C0304"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766C4D9" w14:textId="42F31EBC"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 </w:t>
            </w:r>
            <w:r w:rsidRPr="002F4DD4">
              <w:rPr>
                <w:rFonts w:ascii="Calibri" w:eastAsia="Times New Roman" w:hAnsi="Calibri" w:cs="Calibri"/>
                <w:i/>
                <w:iCs/>
                <w:color w:val="000000"/>
                <w:lang w:val="en-GB" w:eastAsia="fr-CH"/>
              </w:rPr>
              <w:t>P</w:t>
            </w:r>
          </w:p>
        </w:tc>
        <w:tc>
          <w:tcPr>
            <w:tcW w:w="97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C9A5E6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-0.0001</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233C6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D1FA3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0.7482</w:t>
            </w:r>
          </w:p>
        </w:tc>
        <w:tc>
          <w:tcPr>
            <w:tcW w:w="1002"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4D79CB6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0.0000</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7E09B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47614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0.8560</w:t>
            </w:r>
          </w:p>
        </w:tc>
      </w:tr>
      <w:tr w:rsidR="00BE176B" w:rsidRPr="00344E70" w14:paraId="3C7A8A50"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5BC6D99" w14:textId="03EEF7AE"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974" w:type="dxa"/>
            <w:tcBorders>
              <w:top w:val="single" w:sz="8" w:space="0" w:color="auto"/>
              <w:left w:val="single" w:sz="8" w:space="0" w:color="auto"/>
              <w:bottom w:val="single" w:sz="8" w:space="0" w:color="auto"/>
              <w:right w:val="single" w:sz="8" w:space="0" w:color="auto"/>
            </w:tcBorders>
            <w:shd w:val="clear" w:color="000000" w:fill="F88183"/>
            <w:noWrap/>
            <w:vAlign w:val="bottom"/>
            <w:hideMark/>
          </w:tcPr>
          <w:p w14:paraId="38C5597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-0.2943</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0530ED"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0.0268</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32A4A8"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01E3691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-0.1232</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44848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0.0321</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B9E2191"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0.0001</w:t>
            </w:r>
          </w:p>
        </w:tc>
      </w:tr>
      <w:tr w:rsidR="00BE176B" w:rsidRPr="00344E70" w14:paraId="42C3FE47"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418F707" w14:textId="01A0787A"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974" w:type="dxa"/>
            <w:tcBorders>
              <w:top w:val="single" w:sz="8" w:space="0" w:color="auto"/>
              <w:left w:val="single" w:sz="8" w:space="0" w:color="auto"/>
              <w:bottom w:val="single" w:sz="8" w:space="0" w:color="auto"/>
              <w:right w:val="single" w:sz="8" w:space="0" w:color="auto"/>
            </w:tcBorders>
            <w:shd w:val="clear" w:color="000000" w:fill="ECF1FA"/>
            <w:noWrap/>
            <w:vAlign w:val="bottom"/>
            <w:hideMark/>
          </w:tcPr>
          <w:p w14:paraId="0CC9AAD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0.0339</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AB2DF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0FBB0B"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1F5FC"/>
            <w:noWrap/>
            <w:vAlign w:val="bottom"/>
            <w:hideMark/>
          </w:tcPr>
          <w:p w14:paraId="57876C1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0.0197</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497E3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0.0030</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7B42F0"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BE176B" w:rsidRPr="00344E70" w14:paraId="179E0CA0"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3FED05E" w14:textId="043A7E85"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974"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118C998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-0.0114</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EB127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0.0025</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30E03C"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301738B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-0.0021</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E6781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95D5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0.4187</w:t>
            </w:r>
          </w:p>
        </w:tc>
      </w:tr>
      <w:tr w:rsidR="00BE176B" w:rsidRPr="00344E70" w14:paraId="04101334"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5571717" w14:textId="53146F83"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974"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191D935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0.0820</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AA3D1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0.0261</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F7201C"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0.0017</w:t>
            </w:r>
          </w:p>
        </w:tc>
        <w:tc>
          <w:tcPr>
            <w:tcW w:w="1002" w:type="dxa"/>
            <w:tcBorders>
              <w:top w:val="single" w:sz="8" w:space="0" w:color="auto"/>
              <w:left w:val="single" w:sz="8" w:space="0" w:color="auto"/>
              <w:bottom w:val="single" w:sz="8" w:space="0" w:color="auto"/>
              <w:right w:val="single" w:sz="8" w:space="0" w:color="auto"/>
            </w:tcBorders>
            <w:shd w:val="clear" w:color="000000" w:fill="C9D8ED"/>
            <w:noWrap/>
            <w:vAlign w:val="bottom"/>
            <w:hideMark/>
          </w:tcPr>
          <w:p w14:paraId="3A9789D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0.0810</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8FFBB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0.0237</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B93416"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BE176B" w:rsidRPr="00344E70" w14:paraId="30A265ED"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7BD51E2" w14:textId="5206C698"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lastRenderedPageBreak/>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974" w:type="dxa"/>
            <w:tcBorders>
              <w:top w:val="single" w:sz="8" w:space="0" w:color="auto"/>
              <w:left w:val="single" w:sz="8" w:space="0" w:color="auto"/>
              <w:bottom w:val="single" w:sz="8" w:space="0" w:color="auto"/>
              <w:right w:val="single" w:sz="8" w:space="0" w:color="auto"/>
            </w:tcBorders>
            <w:shd w:val="clear" w:color="000000" w:fill="F5F7FD"/>
            <w:noWrap/>
            <w:vAlign w:val="bottom"/>
            <w:hideMark/>
          </w:tcPr>
          <w:p w14:paraId="34FB3A7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FDFE4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0.0016</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0FF175"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AFBFF"/>
            <w:noWrap/>
            <w:vAlign w:val="bottom"/>
            <w:hideMark/>
          </w:tcPr>
          <w:p w14:paraId="61AEFA4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0.0068</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C481C3"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0.0017</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B2D501"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BE176B" w:rsidRPr="00344E70" w14:paraId="5A8F4FD3"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12CF16A" w14:textId="68FD932D"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974"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143651D1"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ED7E6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169665"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0.0036</w:t>
            </w:r>
          </w:p>
        </w:tc>
        <w:tc>
          <w:tcPr>
            <w:tcW w:w="1002"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39949941"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-0.0003</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C8270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8F391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0.7761</w:t>
            </w:r>
          </w:p>
        </w:tc>
      </w:tr>
      <w:tr w:rsidR="00BE176B" w:rsidRPr="00344E70" w14:paraId="3CA048B6"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6F62B44" w14:textId="63041D02"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974" w:type="dxa"/>
            <w:tcBorders>
              <w:top w:val="single" w:sz="8" w:space="0" w:color="auto"/>
              <w:left w:val="single" w:sz="8" w:space="0" w:color="auto"/>
              <w:bottom w:val="single" w:sz="8" w:space="0" w:color="auto"/>
              <w:right w:val="single" w:sz="8" w:space="0" w:color="auto"/>
            </w:tcBorders>
            <w:shd w:val="clear" w:color="000000" w:fill="FACFD1"/>
            <w:noWrap/>
            <w:vAlign w:val="bottom"/>
            <w:hideMark/>
          </w:tcPr>
          <w:p w14:paraId="6CE6B2D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-0.1082</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677B21"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0.0303</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EB949A"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0.0004</w:t>
            </w:r>
          </w:p>
        </w:tc>
        <w:tc>
          <w:tcPr>
            <w:tcW w:w="1002" w:type="dxa"/>
            <w:tcBorders>
              <w:top w:val="single" w:sz="8" w:space="0" w:color="auto"/>
              <w:left w:val="single" w:sz="8" w:space="0" w:color="auto"/>
              <w:bottom w:val="single" w:sz="8" w:space="0" w:color="auto"/>
              <w:right w:val="single" w:sz="8" w:space="0" w:color="auto"/>
            </w:tcBorders>
            <w:shd w:val="clear" w:color="000000" w:fill="F4F7FD"/>
            <w:noWrap/>
            <w:vAlign w:val="bottom"/>
            <w:hideMark/>
          </w:tcPr>
          <w:p w14:paraId="05B0BC3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0.0155</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830CBB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0.0301</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04077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0.6073</w:t>
            </w:r>
          </w:p>
        </w:tc>
      </w:tr>
      <w:tr w:rsidR="00BE176B" w:rsidRPr="00344E70" w14:paraId="4C900A68"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C124315" w14:textId="2FD9B2A4"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974" w:type="dxa"/>
            <w:tcBorders>
              <w:top w:val="single" w:sz="8" w:space="0" w:color="auto"/>
              <w:left w:val="single" w:sz="8" w:space="0" w:color="auto"/>
              <w:bottom w:val="single" w:sz="8" w:space="0" w:color="auto"/>
              <w:right w:val="single" w:sz="8" w:space="0" w:color="auto"/>
            </w:tcBorders>
            <w:shd w:val="clear" w:color="000000" w:fill="FBFCFF"/>
            <w:noWrap/>
            <w:vAlign w:val="bottom"/>
            <w:hideMark/>
          </w:tcPr>
          <w:p w14:paraId="13A47C1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0.0021</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390A6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0.0015</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518E1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0.1477</w:t>
            </w:r>
          </w:p>
        </w:tc>
        <w:tc>
          <w:tcPr>
            <w:tcW w:w="1002"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66C45B9F"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0.0028</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FBD21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0.0014</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B82C7F"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0.0405</w:t>
            </w:r>
          </w:p>
        </w:tc>
      </w:tr>
      <w:tr w:rsidR="00BE176B" w:rsidRPr="00344E70" w14:paraId="58F05C81"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CEC24CD" w14:textId="4DA6FA0B"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974"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1A4CB15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-0.0044</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3BA9B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EAFF9E"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02"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745D08F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-0.0014</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2DF141"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8D1876"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0.0932</w:t>
            </w:r>
          </w:p>
        </w:tc>
      </w:tr>
      <w:tr w:rsidR="00BE176B" w:rsidRPr="00344E70" w14:paraId="50AFF8FD"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819A199" w14:textId="19D3683E"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97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2A59312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-0.0078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BFF62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0.0119</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52B3C5"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0.5135</w:t>
            </w:r>
          </w:p>
        </w:tc>
        <w:tc>
          <w:tcPr>
            <w:tcW w:w="1002" w:type="dxa"/>
            <w:tcBorders>
              <w:top w:val="single" w:sz="8" w:space="0" w:color="auto"/>
              <w:left w:val="single" w:sz="8" w:space="0" w:color="auto"/>
              <w:bottom w:val="single" w:sz="8" w:space="0" w:color="auto"/>
              <w:right w:val="single" w:sz="8" w:space="0" w:color="auto"/>
            </w:tcBorders>
            <w:shd w:val="clear" w:color="000000" w:fill="FBF1F4"/>
            <w:noWrap/>
            <w:vAlign w:val="bottom"/>
            <w:hideMark/>
          </w:tcPr>
          <w:p w14:paraId="0CC76D9A"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-0.0059</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C4691D"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0.0117</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0151E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0.6134</w:t>
            </w:r>
          </w:p>
        </w:tc>
      </w:tr>
      <w:tr w:rsidR="00BE176B" w:rsidRPr="00344E70" w14:paraId="3EAC69F1"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9EFD53C" w14:textId="5E52C9BE"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974"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50D411AC"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B6DA2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DB44B5"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0.0369</w:t>
            </w:r>
          </w:p>
        </w:tc>
        <w:tc>
          <w:tcPr>
            <w:tcW w:w="1002"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55E7C56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8D88D7"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C77A52"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0.7498</w:t>
            </w:r>
          </w:p>
        </w:tc>
      </w:tr>
      <w:tr w:rsidR="00BE176B" w:rsidRPr="00344E70" w14:paraId="2F83D120" w14:textId="77777777" w:rsidTr="001D3215">
        <w:trPr>
          <w:cantSplit/>
          <w:trHeight w:val="340"/>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7690755" w14:textId="29127935"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97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134B3E58"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-0.0006</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A37030"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9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13C072"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0.0419</w:t>
            </w:r>
          </w:p>
        </w:tc>
        <w:tc>
          <w:tcPr>
            <w:tcW w:w="1002" w:type="dxa"/>
            <w:tcBorders>
              <w:top w:val="single" w:sz="8" w:space="0" w:color="auto"/>
              <w:left w:val="single" w:sz="8" w:space="0" w:color="auto"/>
              <w:bottom w:val="single" w:sz="4" w:space="0" w:color="auto"/>
              <w:right w:val="single" w:sz="8" w:space="0" w:color="auto"/>
            </w:tcBorders>
            <w:shd w:val="clear" w:color="000000" w:fill="FBF8FB"/>
            <w:noWrap/>
            <w:vAlign w:val="bottom"/>
            <w:hideMark/>
          </w:tcPr>
          <w:p w14:paraId="2DCABB8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7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5898D13"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85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8F5F9FB"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0.7196</w:t>
            </w:r>
          </w:p>
        </w:tc>
      </w:tr>
      <w:tr w:rsidR="00BE176B" w:rsidRPr="00344E70" w14:paraId="53171DC9" w14:textId="77777777" w:rsidTr="001D3215">
        <w:trPr>
          <w:cantSplit/>
          <w:trHeight w:val="295"/>
        </w:trPr>
        <w:tc>
          <w:tcPr>
            <w:tcW w:w="3916" w:type="dxa"/>
            <w:tcBorders>
              <w:top w:val="single" w:sz="8" w:space="0" w:color="auto"/>
              <w:left w:val="single" w:sz="8" w:space="0" w:color="auto"/>
              <w:bottom w:val="single" w:sz="18" w:space="0" w:color="auto"/>
              <w:right w:val="single" w:sz="8" w:space="0" w:color="auto"/>
            </w:tcBorders>
            <w:shd w:val="clear" w:color="auto" w:fill="F2F2F2" w:themeFill="background1" w:themeFillShade="F2"/>
            <w:noWrap/>
            <w:vAlign w:val="bottom"/>
            <w:hideMark/>
          </w:tcPr>
          <w:p w14:paraId="6EFA8247"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Year</w:t>
            </w:r>
          </w:p>
        </w:tc>
        <w:tc>
          <w:tcPr>
            <w:tcW w:w="2665" w:type="dxa"/>
            <w:gridSpan w:val="3"/>
            <w:tcBorders>
              <w:top w:val="single" w:sz="8" w:space="0" w:color="auto"/>
              <w:left w:val="single" w:sz="8" w:space="0" w:color="auto"/>
              <w:bottom w:val="single" w:sz="18" w:space="0" w:color="auto"/>
              <w:right w:val="single" w:sz="4" w:space="0" w:color="auto"/>
            </w:tcBorders>
            <w:shd w:val="clear" w:color="auto" w:fill="auto"/>
            <w:noWrap/>
            <w:vAlign w:val="bottom"/>
            <w:hideMark/>
          </w:tcPr>
          <w:p w14:paraId="1B64CCD7"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not included</w:t>
            </w:r>
          </w:p>
        </w:tc>
        <w:tc>
          <w:tcPr>
            <w:tcW w:w="1002" w:type="dxa"/>
            <w:tcBorders>
              <w:top w:val="single" w:sz="4" w:space="0" w:color="auto"/>
              <w:left w:val="single" w:sz="4" w:space="0" w:color="auto"/>
              <w:bottom w:val="single" w:sz="4" w:space="0" w:color="auto"/>
              <w:right w:val="single" w:sz="4" w:space="0" w:color="auto"/>
            </w:tcBorders>
            <w:shd w:val="clear" w:color="000000" w:fill="FAC9CC"/>
            <w:noWrap/>
            <w:vAlign w:val="bottom"/>
            <w:hideMark/>
          </w:tcPr>
          <w:p w14:paraId="05130F14"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-0.0411</w:t>
            </w:r>
          </w:p>
        </w:tc>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623DE" w14:textId="77777777" w:rsidR="00BE176B" w:rsidRPr="002F4DD4" w:rsidRDefault="00BE176B" w:rsidP="00A84E29">
            <w:pPr>
              <w:spacing w:after="0" w:line="240" w:lineRule="auto"/>
              <w:jc w:val="right"/>
              <w:rPr>
                <w:rFonts w:ascii="Calibri" w:eastAsia="Times New Roman" w:hAnsi="Calibri" w:cs="Calibri"/>
                <w:color w:val="000000"/>
                <w:lang w:val="en-GB" w:eastAsia="fr-CH"/>
              </w:rPr>
            </w:pPr>
            <w:r>
              <w:rPr>
                <w:rFonts w:ascii="Calibri" w:hAnsi="Calibri" w:cs="Calibri"/>
                <w:color w:val="000000"/>
              </w:rPr>
              <w:t>0.0048</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ADEEF" w14:textId="77777777" w:rsidR="00BE176B" w:rsidRPr="002F4DD4" w:rsidRDefault="00BE176B" w:rsidP="00A84E29">
            <w:pPr>
              <w:spacing w:after="0" w:line="240" w:lineRule="auto"/>
              <w:jc w:val="right"/>
              <w:rPr>
                <w:rFonts w:ascii="Calibri" w:eastAsia="Times New Roman" w:hAnsi="Calibri" w:cs="Calibri"/>
                <w:b/>
                <w:bCs/>
                <w:color w:val="000000"/>
                <w:lang w:val="en-GB" w:eastAsia="fr-CH"/>
              </w:rPr>
            </w:pPr>
            <w:r>
              <w:rPr>
                <w:rFonts w:ascii="Calibri" w:hAnsi="Calibri" w:cs="Calibri"/>
                <w:b/>
                <w:bCs/>
                <w:color w:val="000000"/>
              </w:rPr>
              <w:t>0.0000</w:t>
            </w:r>
          </w:p>
        </w:tc>
      </w:tr>
      <w:tr w:rsidR="00BE176B" w:rsidRPr="002F4DD4" w14:paraId="5BE7505F" w14:textId="77777777" w:rsidTr="001D3215">
        <w:trPr>
          <w:cantSplit/>
          <w:trHeight w:val="295"/>
        </w:trPr>
        <w:tc>
          <w:tcPr>
            <w:tcW w:w="3916" w:type="dxa"/>
            <w:tcBorders>
              <w:top w:val="single" w:sz="1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8DE933F"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R</w:t>
            </w:r>
            <w:r w:rsidRPr="002F4DD4">
              <w:rPr>
                <w:rFonts w:ascii="Calibri" w:eastAsia="Times New Roman" w:hAnsi="Calibri" w:cs="Calibri"/>
                <w:color w:val="000000"/>
                <w:vertAlign w:val="superscript"/>
                <w:lang w:val="en-GB" w:eastAsia="fr-CH"/>
              </w:rPr>
              <w:t>2</w:t>
            </w:r>
          </w:p>
        </w:tc>
        <w:tc>
          <w:tcPr>
            <w:tcW w:w="2665"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4DC39F98"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0.6543</w:t>
            </w:r>
          </w:p>
        </w:tc>
        <w:tc>
          <w:tcPr>
            <w:tcW w:w="2652"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64CE5D89"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0.6661</w:t>
            </w:r>
          </w:p>
        </w:tc>
      </w:tr>
      <w:tr w:rsidR="00BE176B" w:rsidRPr="002F4DD4" w14:paraId="785ADE07" w14:textId="77777777" w:rsidTr="001D3215">
        <w:trPr>
          <w:cantSplit/>
          <w:trHeight w:val="295"/>
        </w:trPr>
        <w:tc>
          <w:tcPr>
            <w:tcW w:w="391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403332A" w14:textId="77777777" w:rsidR="00BE176B" w:rsidRPr="002F4DD4" w:rsidRDefault="00BE176B" w:rsidP="00A84E29">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AIC</w:t>
            </w:r>
          </w:p>
        </w:tc>
        <w:tc>
          <w:tcPr>
            <w:tcW w:w="2665"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CEA641"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13156.2570</w:t>
            </w:r>
          </w:p>
        </w:tc>
        <w:tc>
          <w:tcPr>
            <w:tcW w:w="2652"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CCD6D8" w14:textId="77777777" w:rsidR="00BE176B" w:rsidRPr="002F4DD4" w:rsidRDefault="00BE176B" w:rsidP="00A84E29">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13101.6760</w:t>
            </w:r>
          </w:p>
        </w:tc>
      </w:tr>
    </w:tbl>
    <w:p w14:paraId="5104B046" w14:textId="77777777" w:rsidR="00BE176B" w:rsidRPr="00972CA5" w:rsidRDefault="00BE176B" w:rsidP="00BE176B">
      <w:pPr>
        <w:pStyle w:val="Corpsdetexte"/>
        <w:spacing w:before="0"/>
        <w:ind w:firstLine="0"/>
        <w:rPr>
          <w:sz w:val="20"/>
          <w:szCs w:val="22"/>
          <w:lang w:val="en-GB"/>
        </w:rPr>
      </w:pPr>
      <w:r w:rsidRPr="00B07B54">
        <w:rPr>
          <w:i/>
          <w:iCs/>
          <w:sz w:val="20"/>
          <w:szCs w:val="22"/>
          <w:lang w:val="en-GB"/>
        </w:rPr>
        <w:t>T</w:t>
      </w:r>
      <w:r w:rsidRPr="00B07B54">
        <w:rPr>
          <w:sz w:val="20"/>
          <w:szCs w:val="22"/>
          <w:lang w:val="en-GB"/>
        </w:rPr>
        <w:t xml:space="preserve">, temperature; </w:t>
      </w:r>
      <w:r w:rsidRPr="00B07B54">
        <w:rPr>
          <w:i/>
          <w:iCs/>
          <w:sz w:val="20"/>
          <w:szCs w:val="22"/>
          <w:lang w:val="en-GB"/>
        </w:rPr>
        <w:t>P</w:t>
      </w:r>
      <w:r w:rsidRPr="00B07B54">
        <w:rPr>
          <w:sz w:val="20"/>
          <w:szCs w:val="22"/>
          <w:lang w:val="en-GB"/>
        </w:rPr>
        <w:t xml:space="preserve">, precipitation; </w:t>
      </w:r>
      <w:proofErr w:type="spellStart"/>
      <w:r w:rsidRPr="00B07B54">
        <w:rPr>
          <w:sz w:val="20"/>
          <w:szCs w:val="22"/>
          <w:lang w:val="en-GB"/>
        </w:rPr>
        <w:t>ano</w:t>
      </w:r>
      <w:proofErr w:type="spellEnd"/>
      <w:r w:rsidRPr="00B07B54">
        <w:rPr>
          <w:sz w:val="20"/>
          <w:szCs w:val="22"/>
          <w:lang w:val="en-GB"/>
        </w:rPr>
        <w:t xml:space="preserve">., anomalies; cur, year of sampling; prev., the month of the sampling day but in the previous year; </w:t>
      </w:r>
      <w:proofErr w:type="spellStart"/>
      <w:r w:rsidRPr="00B07B54">
        <w:rPr>
          <w:sz w:val="20"/>
          <w:szCs w:val="22"/>
          <w:lang w:val="en-GB"/>
        </w:rPr>
        <w:t>Stde</w:t>
      </w:r>
      <w:proofErr w:type="spellEnd"/>
      <w:r w:rsidRPr="00B07B54">
        <w:rPr>
          <w:sz w:val="20"/>
          <w:szCs w:val="22"/>
          <w:lang w:val="en-GB"/>
        </w:rPr>
        <w:t xml:space="preserve">, Standard Error. Bold </w:t>
      </w:r>
      <w:proofErr w:type="spellStart"/>
      <w:r w:rsidRPr="00B07B54">
        <w:rPr>
          <w:sz w:val="20"/>
          <w:szCs w:val="22"/>
          <w:lang w:val="en-GB"/>
        </w:rPr>
        <w:t>pvalues</w:t>
      </w:r>
      <w:proofErr w:type="spellEnd"/>
      <w:r w:rsidRPr="00B07B54">
        <w:rPr>
          <w:sz w:val="20"/>
          <w:szCs w:val="22"/>
          <w:lang w:val="en-GB"/>
        </w:rPr>
        <w:t xml:space="preserve"> highlight significant effects (p</w:t>
      </w:r>
      <w:r>
        <w:rPr>
          <w:sz w:val="20"/>
          <w:szCs w:val="22"/>
          <w:lang w:val="en-GB"/>
        </w:rPr>
        <w:t>-</w:t>
      </w:r>
      <w:r w:rsidRPr="00B07B54">
        <w:rPr>
          <w:sz w:val="20"/>
          <w:szCs w:val="22"/>
          <w:lang w:val="en-GB"/>
        </w:rPr>
        <w:t xml:space="preserve">value &lt; 0.05) and brightness of the </w:t>
      </w:r>
      <w:proofErr w:type="spellStart"/>
      <w:r w:rsidRPr="00B07B54">
        <w:rPr>
          <w:sz w:val="20"/>
          <w:szCs w:val="22"/>
          <w:lang w:val="en-GB"/>
        </w:rPr>
        <w:t>color</w:t>
      </w:r>
      <w:proofErr w:type="spellEnd"/>
      <w:r w:rsidRPr="00B07B54">
        <w:rPr>
          <w:sz w:val="20"/>
          <w:szCs w:val="22"/>
          <w:lang w:val="en-GB"/>
        </w:rPr>
        <w:t xml:space="preserve"> of the “Estimate” column is proportional to the magnitude of the estimate (red for negative and blue for positive effects).</w:t>
      </w:r>
    </w:p>
    <w:p w14:paraId="16C7A510" w14:textId="52757BD1" w:rsidR="003119B9" w:rsidRDefault="003119B9" w:rsidP="003119B9">
      <w:pPr>
        <w:pStyle w:val="Titre2"/>
        <w:rPr>
          <w:rStyle w:val="c-bibliographic-informationvalue"/>
          <w:rFonts w:cs="Times New Roman"/>
          <w:lang w:val="en-GB"/>
        </w:rPr>
      </w:pPr>
      <w:r>
        <w:rPr>
          <w:rStyle w:val="c-bibliographic-informationvalue"/>
          <w:rFonts w:cs="Times New Roman"/>
          <w:lang w:val="en-GB"/>
        </w:rPr>
        <w:t>Contributions of weather and habitat conditions in long-term trend in insect biomass</w:t>
      </w:r>
    </w:p>
    <w:p w14:paraId="293BE145" w14:textId="5DDCD38A" w:rsidR="00B50534" w:rsidRDefault="003119B9" w:rsidP="003119B9">
      <w:pPr>
        <w:pStyle w:val="Corpsdetexte"/>
        <w:rPr>
          <w:lang w:val="en-GB"/>
        </w:rPr>
      </w:pP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w:t>
      </w:r>
      <w:r w:rsidR="005E6695">
        <w:rPr>
          <w:rStyle w:val="c-bibliographic-informationvalue"/>
          <w:rFonts w:cs="Times New Roman"/>
          <w:lang w:val="en-GB"/>
        </w:rPr>
        <w:t xml:space="preserve">also </w:t>
      </w:r>
      <w:r w:rsidRPr="00344E70">
        <w:rPr>
          <w:rStyle w:val="c-bibliographic-informationvalue"/>
          <w:rFonts w:cs="Times New Roman"/>
          <w:lang w:val="en-GB"/>
        </w:rPr>
        <w:t xml:space="preserve">claimed to show that </w:t>
      </w:r>
      <w:r>
        <w:rPr>
          <w:rStyle w:val="c-bibliographic-informationvalue"/>
          <w:rFonts w:cs="Times New Roman"/>
          <w:lang w:val="en-GB"/>
        </w:rPr>
        <w:t>weather conditions</w:t>
      </w:r>
      <w:r w:rsidRPr="00344E70">
        <w:rPr>
          <w:rStyle w:val="c-bibliographic-informationvalue"/>
          <w:rFonts w:cs="Times New Roman"/>
          <w:lang w:val="en-GB"/>
        </w:rPr>
        <w:t xml:space="preserve"> </w:t>
      </w:r>
      <w:r>
        <w:rPr>
          <w:rStyle w:val="c-bibliographic-informationvalue"/>
          <w:rFonts w:cs="Times New Roman"/>
          <w:lang w:val="en-GB"/>
        </w:rPr>
        <w:t xml:space="preserve">are the main drivers of </w:t>
      </w:r>
      <w:r w:rsidRPr="00344E70">
        <w:rPr>
          <w:rStyle w:val="c-bibliographic-informationvalue"/>
          <w:rFonts w:cs="Times New Roman"/>
          <w:lang w:val="en-GB"/>
        </w:rPr>
        <w:t xml:space="preserve">the temporal changes in insect </w:t>
      </w:r>
      <w:r w:rsidRPr="00F601A7">
        <w:rPr>
          <w:rStyle w:val="c-bibliographic-informationvalue"/>
        </w:rPr>
        <w:t>biomass</w:t>
      </w:r>
      <w:r w:rsidRPr="00344E70">
        <w:rPr>
          <w:rStyle w:val="c-bibliographic-informationvalue"/>
          <w:rFonts w:cs="Times New Roman"/>
          <w:lang w:val="en-GB"/>
        </w:rPr>
        <w:t xml:space="preserve">, </w:t>
      </w:r>
      <w:r>
        <w:rPr>
          <w:rStyle w:val="c-bibliographic-informationvalue"/>
          <w:rFonts w:cs="Times New Roman"/>
          <w:lang w:val="en-GB"/>
        </w:rPr>
        <w:t>whereas</w:t>
      </w:r>
      <w:r w:rsidRPr="00344E70">
        <w:rPr>
          <w:rStyle w:val="c-bibliographic-informationvalue"/>
          <w:rFonts w:cs="Times New Roman"/>
          <w:lang w:val="en-GB"/>
        </w:rPr>
        <w:t xml:space="preserve"> </w:t>
      </w:r>
      <w:r w:rsidRPr="00344E70">
        <w:rPr>
          <w:lang w:val="en-GB"/>
        </w:rPr>
        <w:t xml:space="preserve">temporal changes in habitat conditions </w:t>
      </w:r>
      <w:r>
        <w:rPr>
          <w:lang w:val="en-GB"/>
        </w:rPr>
        <w:t>played a</w:t>
      </w:r>
      <w:r w:rsidRPr="00344E70">
        <w:rPr>
          <w:lang w:val="en-GB"/>
        </w:rPr>
        <w:t xml:space="preserve"> minor</w:t>
      </w:r>
      <w:r>
        <w:rPr>
          <w:lang w:val="en-GB"/>
        </w:rPr>
        <w:t xml:space="preserve"> role only</w:t>
      </w:r>
      <w:r w:rsidRPr="00344E70">
        <w:rPr>
          <w:lang w:val="en-GB"/>
        </w:rPr>
        <w:t xml:space="preserve">. </w:t>
      </w:r>
      <w:r w:rsidR="00B50534">
        <w:rPr>
          <w:lang w:val="en-GB"/>
        </w:rPr>
        <w:t>As shown above, this is highly debatable, as an important part of the long-term decline in insect biomass correlates more with time than with any modelled drivers.</w:t>
      </w:r>
    </w:p>
    <w:p w14:paraId="7E6F3CB3" w14:textId="0F428BC8" w:rsidR="003119B9" w:rsidRDefault="00B50534" w:rsidP="003119B9">
      <w:pPr>
        <w:pStyle w:val="Corpsdetexte"/>
        <w:rPr>
          <w:lang w:val="en-GB"/>
        </w:rPr>
      </w:pPr>
      <w:r>
        <w:rPr>
          <w:lang w:val="en-GB"/>
        </w:rPr>
        <w:t>S</w:t>
      </w:r>
      <w:r w:rsidR="003119B9">
        <w:rPr>
          <w:lang w:val="en-GB"/>
        </w:rPr>
        <w:t xml:space="preserve">ince weather conditions, as insect biomass, exhibits strong inter-annual variations, weather conditions could drive inter-annual variability in insect biomass without being the main driver of the long-term temporal decline observed by </w:t>
      </w:r>
      <w:proofErr w:type="spellStart"/>
      <w:r w:rsidR="003119B9" w:rsidRPr="00C15C78">
        <w:rPr>
          <w:rFonts w:cs="Times New Roman"/>
        </w:rPr>
        <w:t>Hallmann</w:t>
      </w:r>
      <w:proofErr w:type="spellEnd"/>
      <w:r w:rsidR="003119B9" w:rsidRPr="00C15C78">
        <w:rPr>
          <w:rFonts w:cs="Times New Roman"/>
        </w:rPr>
        <w:t xml:space="preserve"> </w:t>
      </w:r>
      <w:r w:rsidR="003119B9" w:rsidRPr="00C15C78">
        <w:rPr>
          <w:rFonts w:cs="Times New Roman"/>
          <w:i/>
          <w:iCs/>
        </w:rPr>
        <w:t>et al.</w:t>
      </w:r>
      <w:r w:rsidR="003119B9">
        <w:rPr>
          <w:lang w:val="en-GB"/>
        </w:rPr>
        <w:fldChar w:fldCharType="begin"/>
      </w:r>
      <w:r w:rsidR="003119B9">
        <w:rPr>
          <w:lang w:val="en-GB"/>
        </w:rPr>
        <w:instrText xml:space="preserve"> ADDIN ZOTERO_ITEM CSL_CITATION {"citationID":"UAZ6wS3Q","properties":{"formattedCitation":"\\super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3119B9">
        <w:rPr>
          <w:lang w:val="en-GB"/>
        </w:rPr>
        <w:fldChar w:fldCharType="separate"/>
      </w:r>
      <w:r w:rsidR="003119B9" w:rsidRPr="006E36E5">
        <w:rPr>
          <w:rFonts w:cs="Times New Roman"/>
          <w:vertAlign w:val="superscript"/>
        </w:rPr>
        <w:t>2</w:t>
      </w:r>
      <w:r w:rsidR="003119B9">
        <w:rPr>
          <w:lang w:val="en-GB"/>
        </w:rPr>
        <w:fldChar w:fldCharType="end"/>
      </w:r>
      <w:r w:rsidR="003119B9">
        <w:rPr>
          <w:lang w:val="en-GB"/>
        </w:rPr>
        <w:t>. In contrast, habitats conditions measured here (number of trees, proportion of arable land in a 200m radius, etc.) are unlikely to exhibit strong interannual variations, and thus to explain inter-annual variability in insect biomass but could be an important driver of the long-term trend.</w:t>
      </w:r>
    </w:p>
    <w:p w14:paraId="02130452" w14:textId="36220E02" w:rsidR="00DF3DA6" w:rsidRDefault="00A5259E" w:rsidP="00576D45">
      <w:pPr>
        <w:pStyle w:val="Corpsdetexte"/>
        <w:rPr>
          <w:lang w:val="en-GB"/>
        </w:rPr>
      </w:pPr>
      <w:r>
        <w:rPr>
          <w:noProof/>
          <w:lang w:val="en-GB"/>
        </w:rPr>
        <w:drawing>
          <wp:anchor distT="0" distB="0" distL="114300" distR="114300" simplePos="0" relativeHeight="251659264" behindDoc="0" locked="0" layoutInCell="1" allowOverlap="1" wp14:anchorId="516CBA6D" wp14:editId="3929C2FB">
            <wp:simplePos x="0" y="0"/>
            <wp:positionH relativeFrom="margin">
              <wp:posOffset>0</wp:posOffset>
            </wp:positionH>
            <wp:positionV relativeFrom="paragraph">
              <wp:posOffset>2099310</wp:posOffset>
            </wp:positionV>
            <wp:extent cx="5760720" cy="219329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193290"/>
                    </a:xfrm>
                    <a:prstGeom prst="rect">
                      <a:avLst/>
                    </a:prstGeom>
                  </pic:spPr>
                </pic:pic>
              </a:graphicData>
            </a:graphic>
            <wp14:sizeRelH relativeFrom="page">
              <wp14:pctWidth>0</wp14:pctWidth>
            </wp14:sizeRelH>
            <wp14:sizeRelV relativeFrom="page">
              <wp14:pctHeight>0</wp14:pctHeight>
            </wp14:sizeRelV>
          </wp:anchor>
        </w:drawing>
      </w:r>
      <w:r w:rsidR="003119B9">
        <w:rPr>
          <w:lang w:val="en-GB"/>
        </w:rPr>
        <w:t xml:space="preserve">To estimate the contributions of weather and habitat conditions in the long-term biomass decline, </w:t>
      </w:r>
      <w:r w:rsidR="00AA472B">
        <w:rPr>
          <w:lang w:val="en-GB"/>
        </w:rPr>
        <w:t xml:space="preserve">we </w:t>
      </w:r>
      <w:r w:rsidR="003119B9">
        <w:rPr>
          <w:lang w:val="en-GB"/>
        </w:rPr>
        <w:t xml:space="preserve">predicted biomass according to weather conditions or habitat conditions only and </w:t>
      </w:r>
      <w:r w:rsidR="00AA472B">
        <w:rPr>
          <w:lang w:val="en-GB"/>
        </w:rPr>
        <w:t>estimated</w:t>
      </w:r>
      <w:r w:rsidR="003119B9">
        <w:rPr>
          <w:lang w:val="en-GB"/>
        </w:rPr>
        <w:t xml:space="preserve"> the temporal trend in </w:t>
      </w:r>
      <w:proofErr w:type="gramStart"/>
      <w:r w:rsidR="003119B9">
        <w:rPr>
          <w:lang w:val="en-GB"/>
        </w:rPr>
        <w:t xml:space="preserve">those </w:t>
      </w:r>
      <w:r w:rsidR="00AA472B">
        <w:rPr>
          <w:lang w:val="en-GB"/>
        </w:rPr>
        <w:t>partial</w:t>
      </w:r>
      <w:proofErr w:type="gramEnd"/>
      <w:r w:rsidR="00AA472B">
        <w:rPr>
          <w:lang w:val="en-GB"/>
        </w:rPr>
        <w:t xml:space="preserve"> predicts</w:t>
      </w:r>
      <w:r w:rsidR="003119B9">
        <w:rPr>
          <w:lang w:val="en-GB"/>
        </w:rPr>
        <w:t xml:space="preserve">. The results show that weather conditions indeed played a role in the decline observed previously by </w:t>
      </w:r>
      <w:proofErr w:type="spellStart"/>
      <w:r w:rsidR="003119B9" w:rsidRPr="00C15C78">
        <w:rPr>
          <w:rFonts w:cs="Times New Roman"/>
        </w:rPr>
        <w:t>Hallmann</w:t>
      </w:r>
      <w:proofErr w:type="spellEnd"/>
      <w:r w:rsidR="003119B9" w:rsidRPr="00C15C78">
        <w:rPr>
          <w:rFonts w:cs="Times New Roman"/>
        </w:rPr>
        <w:t xml:space="preserve"> </w:t>
      </w:r>
      <w:r w:rsidR="003119B9" w:rsidRPr="00C15C78">
        <w:rPr>
          <w:rFonts w:cs="Times New Roman"/>
          <w:i/>
          <w:iCs/>
        </w:rPr>
        <w:t>et al.</w:t>
      </w:r>
      <w:r w:rsidR="003119B9" w:rsidRPr="00A66220">
        <w:rPr>
          <w:rFonts w:cs="Times New Roman"/>
        </w:rPr>
        <w:t xml:space="preserve"> (-1.4</w:t>
      </w:r>
      <w:proofErr w:type="gramStart"/>
      <w:r w:rsidR="003119B9" w:rsidRPr="00A66220">
        <w:rPr>
          <w:lang w:val="en-GB"/>
        </w:rPr>
        <w:t>%.year</w:t>
      </w:r>
      <w:proofErr w:type="gramEnd"/>
      <w:r w:rsidR="003119B9" w:rsidRPr="00A66220">
        <w:rPr>
          <w:vertAlign w:val="superscript"/>
          <w:lang w:val="en-GB"/>
        </w:rPr>
        <w:t>-1</w:t>
      </w:r>
      <w:r w:rsidR="003119B9">
        <w:rPr>
          <w:lang w:val="en-GB"/>
        </w:rPr>
        <w:t>, CI</w:t>
      </w:r>
      <w:r w:rsidR="003119B9" w:rsidRPr="00A66220">
        <w:rPr>
          <w:vertAlign w:val="subscript"/>
          <w:lang w:val="en-GB"/>
        </w:rPr>
        <w:t>95%</w:t>
      </w:r>
      <w:r w:rsidR="003119B9">
        <w:rPr>
          <w:lang w:val="en-GB"/>
        </w:rPr>
        <w:t>=[-1.57,-1.26]</w:t>
      </w:r>
      <w:r>
        <w:rPr>
          <w:lang w:val="en-GB"/>
        </w:rPr>
        <w:t>, Fig. 2a</w:t>
      </w:r>
      <w:r w:rsidR="003119B9" w:rsidRPr="00A66220">
        <w:rPr>
          <w:rFonts w:cs="Times New Roman"/>
        </w:rPr>
        <w:t>)</w:t>
      </w:r>
      <w:r w:rsidR="003119B9">
        <w:rPr>
          <w:rFonts w:cs="Times New Roman"/>
        </w:rPr>
        <w:t xml:space="preserve">, but habitat conditions modelled by </w:t>
      </w:r>
      <w:r w:rsidR="003119B9" w:rsidRPr="00344E70">
        <w:rPr>
          <w:rStyle w:val="c-bibliographic-informationvalue"/>
          <w:rFonts w:cs="Times New Roman"/>
          <w:lang w:val="en-GB"/>
        </w:rPr>
        <w:t xml:space="preserve">Müller </w:t>
      </w:r>
      <w:r w:rsidR="003119B9" w:rsidRPr="00344E70">
        <w:rPr>
          <w:rStyle w:val="c-bibliographic-informationvalue"/>
          <w:rFonts w:cs="Times New Roman"/>
          <w:i/>
          <w:iCs/>
          <w:lang w:val="en-GB"/>
        </w:rPr>
        <w:t>et al.</w:t>
      </w:r>
      <w:r w:rsidR="003119B9">
        <w:rPr>
          <w:rStyle w:val="c-bibliographic-informationvalue"/>
          <w:rFonts w:cs="Times New Roman"/>
          <w:lang w:val="en-GB"/>
        </w:rPr>
        <w:t xml:space="preserve"> also played a significant role in that decline</w:t>
      </w:r>
      <w:r w:rsidR="003119B9">
        <w:rPr>
          <w:rFonts w:cs="Times New Roman"/>
        </w:rPr>
        <w:t xml:space="preserve"> </w:t>
      </w:r>
      <w:r w:rsidR="003119B9" w:rsidRPr="00A66220">
        <w:rPr>
          <w:rFonts w:cs="Times New Roman"/>
        </w:rPr>
        <w:t>(-</w:t>
      </w:r>
      <w:r w:rsidR="003119B9">
        <w:rPr>
          <w:rFonts w:cs="Times New Roman"/>
        </w:rPr>
        <w:t>0</w:t>
      </w:r>
      <w:r w:rsidR="003119B9" w:rsidRPr="00A66220">
        <w:rPr>
          <w:rFonts w:cs="Times New Roman"/>
        </w:rPr>
        <w:t>.</w:t>
      </w:r>
      <w:r w:rsidR="003119B9">
        <w:rPr>
          <w:rFonts w:cs="Times New Roman"/>
        </w:rPr>
        <w:t>9</w:t>
      </w:r>
      <w:r w:rsidR="003119B9" w:rsidRPr="00A66220">
        <w:rPr>
          <w:lang w:val="en-GB"/>
        </w:rPr>
        <w:t>%.year</w:t>
      </w:r>
      <w:r w:rsidR="003119B9" w:rsidRPr="00A66220">
        <w:rPr>
          <w:vertAlign w:val="superscript"/>
          <w:lang w:val="en-GB"/>
        </w:rPr>
        <w:t>-1</w:t>
      </w:r>
      <w:r w:rsidR="003119B9">
        <w:rPr>
          <w:lang w:val="en-GB"/>
        </w:rPr>
        <w:t>, CI</w:t>
      </w:r>
      <w:r w:rsidR="003119B9" w:rsidRPr="00A66220">
        <w:rPr>
          <w:vertAlign w:val="subscript"/>
          <w:lang w:val="en-GB"/>
        </w:rPr>
        <w:t>95%</w:t>
      </w:r>
      <w:r w:rsidR="003119B9">
        <w:rPr>
          <w:lang w:val="en-GB"/>
        </w:rPr>
        <w:t>=[-1.01,-0.78]</w:t>
      </w:r>
      <w:r>
        <w:rPr>
          <w:lang w:val="en-GB"/>
        </w:rPr>
        <w:t>, Fig. 2b</w:t>
      </w:r>
      <w:r w:rsidR="003119B9" w:rsidRPr="00A66220">
        <w:rPr>
          <w:rFonts w:cs="Times New Roman"/>
        </w:rPr>
        <w:t>)</w:t>
      </w:r>
      <w:r w:rsidR="003119B9">
        <w:rPr>
          <w:rFonts w:cs="Times New Roman"/>
        </w:rPr>
        <w:t>. However, these contributions to the long-term decline in insect biomass are minors relative to the part of the decline that correlates more with time than with other included drivers, i.e. the</w:t>
      </w:r>
      <w:r w:rsidR="003119B9">
        <w:rPr>
          <w:lang w:val="en-GB"/>
        </w:rPr>
        <w:t xml:space="preserve"> remaining temporal trend </w:t>
      </w:r>
      <w:r w:rsidR="003119B9" w:rsidRPr="00344E70">
        <w:rPr>
          <w:lang w:val="en-GB"/>
        </w:rPr>
        <w:t>(-4.0</w:t>
      </w:r>
      <w:proofErr w:type="gramStart"/>
      <w:r w:rsidR="003119B9" w:rsidRPr="00344E70">
        <w:rPr>
          <w:lang w:val="en-GB"/>
        </w:rPr>
        <w:t>%.year</w:t>
      </w:r>
      <w:proofErr w:type="gramEnd"/>
      <w:r w:rsidR="003119B9" w:rsidRPr="00344E70">
        <w:rPr>
          <w:vertAlign w:val="superscript"/>
          <w:lang w:val="en-GB"/>
        </w:rPr>
        <w:t>-1</w:t>
      </w:r>
      <w:r w:rsidR="003119B9" w:rsidRPr="00344E70">
        <w:rPr>
          <w:lang w:val="en-GB"/>
        </w:rPr>
        <w:t>)</w:t>
      </w:r>
      <w:r w:rsidR="003119B9">
        <w:rPr>
          <w:lang w:val="en-GB"/>
        </w:rPr>
        <w:t xml:space="preserve"> estimated by the year effect, </w:t>
      </w:r>
      <w:proofErr w:type="spellStart"/>
      <w:r w:rsidR="003119B9">
        <w:rPr>
          <w:lang w:val="en-GB"/>
        </w:rPr>
        <w:t>as</w:t>
      </w:r>
      <w:proofErr w:type="spellEnd"/>
      <w:r w:rsidR="003119B9">
        <w:rPr>
          <w:lang w:val="en-GB"/>
        </w:rPr>
        <w:t xml:space="preserve"> said previously.</w:t>
      </w:r>
      <w:r>
        <w:rPr>
          <w:lang w:val="en-GB"/>
        </w:rPr>
        <w:t xml:space="preserve"> The sum of these contributions </w:t>
      </w:r>
      <w:r w:rsidR="00247874">
        <w:rPr>
          <w:lang w:val="en-GB"/>
        </w:rPr>
        <w:t>to</w:t>
      </w:r>
      <w:r>
        <w:rPr>
          <w:lang w:val="en-GB"/>
        </w:rPr>
        <w:t xml:space="preserve"> the long-term decline of insects is highly consistent with the decline estimated by </w:t>
      </w:r>
      <w:proofErr w:type="spellStart"/>
      <w:r>
        <w:rPr>
          <w:lang w:val="en-GB"/>
        </w:rPr>
        <w:t>Hallmann</w:t>
      </w:r>
      <w:proofErr w:type="spellEnd"/>
      <w:r>
        <w:rPr>
          <w:lang w:val="en-GB"/>
        </w:rPr>
        <w:t xml:space="preserve"> </w:t>
      </w:r>
      <w:r w:rsidRPr="00A5259E">
        <w:rPr>
          <w:i/>
          <w:iCs/>
          <w:lang w:val="en-GB"/>
        </w:rPr>
        <w:t>et al.</w:t>
      </w:r>
      <w:r>
        <w:rPr>
          <w:lang w:val="en-GB"/>
        </w:rPr>
        <w:t xml:space="preserve"> (Fig. 2c).</w:t>
      </w:r>
    </w:p>
    <w:p w14:paraId="2E997D68" w14:textId="3FA199B2" w:rsidR="00DF3DA6" w:rsidRDefault="00DF3DA6" w:rsidP="00DF3DA6">
      <w:pPr>
        <w:pStyle w:val="Corpsdetexte"/>
        <w:ind w:firstLine="0"/>
        <w:rPr>
          <w:rStyle w:val="c-bibliographic-informationvalue"/>
          <w:rFonts w:cs="Times New Roman"/>
          <w:i/>
          <w:iCs/>
          <w:lang w:val="en-GB"/>
        </w:rPr>
      </w:pPr>
      <w:r w:rsidRPr="00344E70">
        <w:rPr>
          <w:rStyle w:val="c-bibliographic-informationvalue"/>
          <w:rFonts w:cs="Times New Roman"/>
          <w:b/>
          <w:bCs/>
          <w:i/>
          <w:iCs/>
          <w:lang w:val="en-GB"/>
        </w:rPr>
        <w:lastRenderedPageBreak/>
        <w:t xml:space="preserve">Fig. </w:t>
      </w:r>
      <w:r w:rsidR="00A5259E">
        <w:rPr>
          <w:rStyle w:val="c-bibliographic-informationvalue"/>
          <w:rFonts w:cs="Times New Roman"/>
          <w:b/>
          <w:bCs/>
          <w:i/>
          <w:iCs/>
          <w:lang w:val="en-GB"/>
        </w:rPr>
        <w:t>2</w:t>
      </w:r>
      <w:r w:rsidRPr="00344E70">
        <w:rPr>
          <w:rStyle w:val="c-bibliographic-informationvalue"/>
          <w:rFonts w:cs="Times New Roman"/>
          <w:b/>
          <w:bCs/>
          <w:i/>
          <w:iCs/>
          <w:lang w:val="en-GB"/>
        </w:rPr>
        <w:t xml:space="preserve">: </w:t>
      </w:r>
      <w:r w:rsidR="00576D45">
        <w:rPr>
          <w:rStyle w:val="c-bibliographic-informationvalue"/>
          <w:rFonts w:cs="Times New Roman"/>
          <w:b/>
          <w:bCs/>
          <w:i/>
          <w:iCs/>
          <w:lang w:val="en-GB"/>
        </w:rPr>
        <w:t>contributions of t</w:t>
      </w:r>
      <w:r>
        <w:rPr>
          <w:rStyle w:val="c-bibliographic-informationvalue"/>
          <w:rFonts w:cs="Times New Roman"/>
          <w:b/>
          <w:bCs/>
          <w:i/>
          <w:iCs/>
          <w:lang w:val="en-GB"/>
        </w:rPr>
        <w:t xml:space="preserve">emporal changes in weather and habitats conditions </w:t>
      </w:r>
      <w:r w:rsidR="00576D45">
        <w:rPr>
          <w:rStyle w:val="c-bibliographic-informationvalue"/>
          <w:rFonts w:cs="Times New Roman"/>
          <w:b/>
          <w:bCs/>
          <w:i/>
          <w:iCs/>
          <w:lang w:val="en-GB"/>
        </w:rPr>
        <w:t xml:space="preserve">to </w:t>
      </w:r>
      <w:r>
        <w:rPr>
          <w:rStyle w:val="c-bibliographic-informationvalue"/>
          <w:rFonts w:cs="Times New Roman"/>
          <w:b/>
          <w:bCs/>
          <w:i/>
          <w:iCs/>
          <w:lang w:val="en-GB"/>
        </w:rPr>
        <w:t>decline in insect biomass</w:t>
      </w:r>
      <w:r w:rsidRPr="00344E70">
        <w:rPr>
          <w:rStyle w:val="c-bibliographic-informationvalue"/>
          <w:rFonts w:cs="Times New Roman"/>
          <w:b/>
          <w:bCs/>
          <w:i/>
          <w:iCs/>
          <w:lang w:val="en-GB"/>
        </w:rPr>
        <w:t xml:space="preserve">. </w:t>
      </w:r>
      <w:r>
        <w:rPr>
          <w:rStyle w:val="c-bibliographic-informationvalue"/>
          <w:rFonts w:cs="Times New Roman"/>
          <w:i/>
          <w:iCs/>
          <w:lang w:val="en-GB"/>
        </w:rPr>
        <w:t>Biomass values predicted by weather (a) or habitat (b) conditions only, using the modified model presented in Table 1, as a function of the time. The temporal trend in those values (line) is the contribution of those conditions to the long-term temporal trend in insect biomass.</w:t>
      </w:r>
      <w:r w:rsidR="00576D45">
        <w:rPr>
          <w:rStyle w:val="c-bibliographic-informationvalue"/>
          <w:rFonts w:cs="Times New Roman"/>
          <w:i/>
          <w:iCs/>
          <w:lang w:val="en-GB"/>
        </w:rPr>
        <w:t xml:space="preserve"> (c) Contributions of the remaining temporal trend (unknown mechanism), weather and habitats conditions in long-term insect decline, and their summed value (total), which is highly consistent with the one estimated by Hallman et al. (2017).</w:t>
      </w:r>
    </w:p>
    <w:p w14:paraId="56DF3AA5" w14:textId="224BC75D" w:rsidR="00A5259E" w:rsidRDefault="00A5259E" w:rsidP="00247874">
      <w:pPr>
        <w:pStyle w:val="Corpsdetexte"/>
      </w:pPr>
      <w:r>
        <w:rPr>
          <w:lang w:val="en-GB"/>
        </w:rPr>
        <w:t>One would note the difference in the precision of modelling weather and habitat conditions</w:t>
      </w:r>
      <w:r w:rsidR="00247874">
        <w:rPr>
          <w:lang w:val="en-GB"/>
        </w:rPr>
        <w:t xml:space="preserve">, which could easily explain </w:t>
      </w:r>
      <w:r w:rsidR="00247874">
        <w:t>why habitat conditions have a slightly smaller contribution than weather</w:t>
      </w:r>
      <w:r>
        <w:rPr>
          <w:lang w:val="en-GB"/>
        </w:rPr>
        <w:t xml:space="preserve">. While weather conditions are modelled using 12 parameters, including time-lagged effects and interaction among variables, habitats conditions are modelled using 8 parameters, without time-lagged effects or interactions among variables. Some variables, </w:t>
      </w:r>
      <w:r>
        <w:rPr>
          <w:rStyle w:val="c-bibliographic-informationvalue"/>
          <w:rFonts w:cs="Times New Roman"/>
          <w:lang w:val="en-GB"/>
        </w:rPr>
        <w:t xml:space="preserve">extracted from </w:t>
      </w:r>
      <w:proofErr w:type="spellStart"/>
      <w:r w:rsidRPr="00C15C78">
        <w:rPr>
          <w:rFonts w:cs="Times New Roman"/>
        </w:rPr>
        <w:t>Hallmann</w:t>
      </w:r>
      <w:proofErr w:type="spellEnd"/>
      <w:r w:rsidRPr="00C15C78">
        <w:rPr>
          <w:rFonts w:cs="Times New Roman"/>
        </w:rPr>
        <w:t xml:space="preserve"> </w:t>
      </w:r>
      <w:r w:rsidRPr="00C15C78">
        <w:rPr>
          <w:rFonts w:cs="Times New Roman"/>
          <w:i/>
          <w:iCs/>
        </w:rPr>
        <w:t>et al.</w:t>
      </w:r>
      <w:r>
        <w:rPr>
          <w:rFonts w:cs="Times New Roman"/>
        </w:rPr>
        <w:t xml:space="preserve">, were based on a very coarse temporal resolution. For example, proportion of habitats within the 200m radius have been calculated from two sets of aerial images, taken in </w:t>
      </w:r>
      <w:r>
        <w:t>1989–1994 and 2012–2015, and yearly values have been interpolated.</w:t>
      </w:r>
    </w:p>
    <w:p w14:paraId="502BF049" w14:textId="23DD2257" w:rsidR="005B7C93" w:rsidRPr="005B7C93" w:rsidRDefault="005B7C93" w:rsidP="005B7C93">
      <w:pPr>
        <w:pStyle w:val="Titre2"/>
        <w:rPr>
          <w:lang w:val="en-GB"/>
        </w:rPr>
      </w:pPr>
      <w:r w:rsidRPr="005B7C93">
        <w:rPr>
          <w:lang w:val="en-GB"/>
        </w:rPr>
        <w:t xml:space="preserve">Interpreting row data </w:t>
      </w:r>
      <w:r w:rsidR="0079206A">
        <w:rPr>
          <w:lang w:val="en-GB"/>
        </w:rPr>
        <w:t>can be</w:t>
      </w:r>
      <w:r w:rsidRPr="005B7C93">
        <w:rPr>
          <w:lang w:val="en-GB"/>
        </w:rPr>
        <w:t xml:space="preserve"> </w:t>
      </w:r>
      <w:proofErr w:type="gramStart"/>
      <w:r w:rsidRPr="005B7C93">
        <w:rPr>
          <w:lang w:val="en-GB"/>
        </w:rPr>
        <w:t>misleading</w:t>
      </w:r>
      <w:proofErr w:type="gramEnd"/>
    </w:p>
    <w:p w14:paraId="373F4C35" w14:textId="484A07FB" w:rsidR="0079206A" w:rsidRDefault="005B7C93" w:rsidP="005B7C93">
      <w:pPr>
        <w:pStyle w:val="Corpsdetexte"/>
        <w:rPr>
          <w:rStyle w:val="c-bibliographic-informationvalue"/>
          <w:rFonts w:cs="Times New Roman"/>
          <w:lang w:val="en-GB"/>
        </w:rPr>
      </w:pPr>
      <w:r w:rsidRPr="005B7C93">
        <w:t xml:space="preserve">Finally,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Pr>
          <w:rStyle w:val="c-bibliographic-informationvalue"/>
          <w:rFonts w:cs="Times New Roman"/>
          <w:lang w:val="en-GB"/>
        </w:rPr>
        <w:t xml:space="preserve"> observed</w:t>
      </w:r>
      <w:r w:rsidRPr="00344E70">
        <w:rPr>
          <w:rStyle w:val="c-bibliographic-informationvalue"/>
          <w:rFonts w:cs="Times New Roman"/>
          <w:lang w:val="en-GB"/>
        </w:rPr>
        <w:t xml:space="preserve"> that </w:t>
      </w:r>
      <w:r>
        <w:rPr>
          <w:rStyle w:val="c-bibliographic-informationvalue"/>
          <w:rFonts w:cs="Times New Roman"/>
          <w:lang w:val="en-GB"/>
        </w:rPr>
        <w:t>adding recently collected data (2016-2022) to</w:t>
      </w:r>
      <w:r w:rsidRPr="008D2EB3">
        <w:rPr>
          <w:rStyle w:val="c-bibliographic-informationvalue"/>
          <w:rFonts w:cs="Times New Roman"/>
          <w:lang w:val="en-GB"/>
        </w:rPr>
        <w:t xml:space="preserve"> </w:t>
      </w:r>
      <w:proofErr w:type="spellStart"/>
      <w:r w:rsidRPr="00344E70">
        <w:rPr>
          <w:rStyle w:val="c-bibliographic-informationvalue"/>
          <w:rFonts w:cs="Times New Roman"/>
          <w:lang w:val="en-GB"/>
        </w:rPr>
        <w:t>Hallmann</w:t>
      </w:r>
      <w:proofErr w:type="spellEnd"/>
      <w:r w:rsidRPr="00344E70">
        <w:rPr>
          <w:rStyle w:val="c-bibliographic-informationvalue"/>
          <w:rFonts w:cs="Times New Roman"/>
          <w:lang w:val="en-GB"/>
        </w:rPr>
        <w:t xml:space="preserve"> </w:t>
      </w:r>
      <w:r w:rsidRPr="00344E70">
        <w:rPr>
          <w:rStyle w:val="c-bibliographic-informationvalue"/>
          <w:rFonts w:cs="Times New Roman"/>
          <w:i/>
          <w:iCs/>
          <w:lang w:val="en-GB"/>
        </w:rPr>
        <w:t>et al.</w:t>
      </w:r>
      <w:r>
        <w:rPr>
          <w:rStyle w:val="c-bibliographic-informationvalue"/>
          <w:rFonts w:cs="Times New Roman"/>
          <w:lang w:val="en-GB"/>
        </w:rPr>
        <w:t xml:space="preserve"> time series, </w:t>
      </w:r>
      <w:commentRangeStart w:id="7"/>
      <w:commentRangeStart w:id="8"/>
      <w:r>
        <w:rPr>
          <w:rStyle w:val="c-bibliographic-informationvalue"/>
          <w:rFonts w:cs="Times New Roman"/>
          <w:lang w:val="en-GB"/>
        </w:rPr>
        <w:t>results in a non-significant decline in biomass between 1989 and 2022</w:t>
      </w:r>
      <w:commentRangeEnd w:id="7"/>
      <w:r>
        <w:rPr>
          <w:rStyle w:val="Marquedecommentaire"/>
        </w:rPr>
        <w:commentReference w:id="7"/>
      </w:r>
      <w:commentRangeEnd w:id="8"/>
      <w:r>
        <w:rPr>
          <w:rStyle w:val="Marquedecommentaire"/>
          <w:lang w:val="fr-CH"/>
        </w:rPr>
        <w:commentReference w:id="8"/>
      </w:r>
      <w:r w:rsidR="00C55722">
        <w:rPr>
          <w:rStyle w:val="c-bibliographic-informationvalue"/>
          <w:rFonts w:cs="Times New Roman"/>
          <w:lang w:val="en-GB"/>
        </w:rPr>
        <w:t xml:space="preserve"> based on their </w:t>
      </w:r>
      <w:r w:rsidR="00C55722">
        <w:t>F</w:t>
      </w:r>
      <w:r w:rsidRPr="00344E70">
        <w:t>igure 1</w:t>
      </w:r>
      <w:r w:rsidR="00C55722">
        <w:t>. However, this figure show</w:t>
      </w:r>
      <w:r>
        <w:t xml:space="preserve">s two datasets collected on different geographic areas, </w:t>
      </w:r>
      <w:r w:rsidRPr="00344E70">
        <w:rPr>
          <w:rStyle w:val="c-bibliographic-informationvalue"/>
          <w:rFonts w:cs="Times New Roman"/>
          <w:lang w:val="en-GB"/>
        </w:rPr>
        <w:t>as shown by their Extended Data Fig. 1</w:t>
      </w:r>
      <w:r>
        <w:rPr>
          <w:rStyle w:val="c-bibliographic-informationvalue"/>
          <w:rFonts w:cs="Times New Roman"/>
          <w:lang w:val="en-GB"/>
        </w:rPr>
        <w:t>, as a unique time series</w:t>
      </w:r>
      <w:r>
        <w:t>. T</w:t>
      </w:r>
      <w:r w:rsidRPr="00344E70">
        <w:t xml:space="preserve">he </w:t>
      </w:r>
      <w:r>
        <w:t xml:space="preserve">1989-2016 </w:t>
      </w:r>
      <w:r w:rsidRPr="00344E70">
        <w:t>data</w:t>
      </w:r>
      <w:r>
        <w:t xml:space="preserve"> used by Müller </w:t>
      </w:r>
      <w:r w:rsidRPr="008D2EB3">
        <w:rPr>
          <w:i/>
          <w:iCs/>
        </w:rPr>
        <w:t>et al.</w:t>
      </w:r>
      <w:r>
        <w:t xml:space="preserve"> t</w:t>
      </w:r>
      <w:r w:rsidRPr="00344E70">
        <w:rPr>
          <w:rStyle w:val="c-bibliographic-informationvalue"/>
          <w:rFonts w:cs="Times New Roman"/>
          <w:lang w:val="en-GB"/>
        </w:rPr>
        <w:t xml:space="preserve">o </w:t>
      </w:r>
      <w:r>
        <w:rPr>
          <w:rStyle w:val="c-bibliographic-informationvalue"/>
          <w:rFonts w:cs="Times New Roman"/>
          <w:lang w:val="en-GB"/>
        </w:rPr>
        <w:t>fit</w:t>
      </w:r>
      <w:r w:rsidRPr="00344E70">
        <w:rPr>
          <w:rStyle w:val="c-bibliographic-informationvalue"/>
          <w:rFonts w:cs="Times New Roman"/>
          <w:lang w:val="en-GB"/>
        </w:rPr>
        <w:t xml:space="preserve"> their model, were </w:t>
      </w:r>
      <w:r>
        <w:rPr>
          <w:rStyle w:val="c-bibliographic-informationvalue"/>
          <w:rFonts w:cs="Times New Roman"/>
          <w:lang w:val="en-GB"/>
        </w:rPr>
        <w:t xml:space="preserve">mostly </w:t>
      </w:r>
      <w:r w:rsidRPr="00344E70">
        <w:rPr>
          <w:rStyle w:val="c-bibliographic-informationvalue"/>
          <w:rFonts w:cs="Times New Roman"/>
          <w:lang w:val="en-GB"/>
        </w:rPr>
        <w:t xml:space="preserve">collected </w:t>
      </w:r>
      <w:r>
        <w:rPr>
          <w:rStyle w:val="c-bibliographic-informationvalue"/>
          <w:rFonts w:cs="Times New Roman"/>
          <w:lang w:val="en-GB"/>
        </w:rPr>
        <w:t>in middle-west Germany, while the 2016-2022 data, used to validate the model, were collected in south-east Germany</w:t>
      </w:r>
      <w:r w:rsidRPr="00344E70">
        <w:rPr>
          <w:rStyle w:val="c-bibliographic-informationvalue"/>
          <w:rFonts w:cs="Times New Roman"/>
          <w:lang w:val="en-GB"/>
        </w:rPr>
        <w:t xml:space="preserve"> (Fig. </w:t>
      </w:r>
      <w:r w:rsidR="002F502B">
        <w:rPr>
          <w:rStyle w:val="c-bibliographic-informationvalue"/>
          <w:rFonts w:cs="Times New Roman"/>
          <w:lang w:val="en-GB"/>
        </w:rPr>
        <w:t>3</w:t>
      </w:r>
      <w:r w:rsidRPr="00344E70">
        <w:rPr>
          <w:rStyle w:val="c-bibliographic-informationvalue"/>
          <w:rFonts w:cs="Times New Roman"/>
          <w:lang w:val="en-GB"/>
        </w:rPr>
        <w:t>)</w:t>
      </w:r>
      <w:r w:rsidR="00361B40">
        <w:rPr>
          <w:rStyle w:val="c-bibliographic-informationvalue"/>
          <w:rFonts w:cs="Times New Roman"/>
          <w:lang w:val="en-GB"/>
        </w:rPr>
        <w:t>, an area that is much less anthropized than the a</w:t>
      </w:r>
      <w:r>
        <w:rPr>
          <w:rStyle w:val="c-bibliographic-informationvalue"/>
          <w:rFonts w:cs="Times New Roman"/>
          <w:lang w:val="en-GB"/>
        </w:rPr>
        <w:t xml:space="preserve">reas in which </w:t>
      </w:r>
      <w:r w:rsidRPr="00254603">
        <w:rPr>
          <w:rStyle w:val="c-bibliographic-informationvalue"/>
          <w:rFonts w:cs="Times New Roman"/>
          <w:lang w:val="en-GB"/>
        </w:rPr>
        <w:t xml:space="preserve">the data of </w:t>
      </w:r>
      <w:proofErr w:type="spellStart"/>
      <w:r w:rsidRPr="00254603">
        <w:rPr>
          <w:rStyle w:val="c-bibliographic-informationvalue"/>
          <w:rFonts w:cs="Times New Roman"/>
          <w:lang w:val="en-GB"/>
        </w:rPr>
        <w:t>Hallmann</w:t>
      </w:r>
      <w:proofErr w:type="spellEnd"/>
      <w:r w:rsidRPr="00254603">
        <w:rPr>
          <w:rStyle w:val="c-bibliographic-informationvalue"/>
          <w:rFonts w:cs="Times New Roman"/>
          <w:lang w:val="en-GB"/>
        </w:rPr>
        <w:t xml:space="preserve"> </w:t>
      </w:r>
      <w:r w:rsidRPr="00254603">
        <w:rPr>
          <w:rStyle w:val="c-bibliographic-informationvalue"/>
          <w:rFonts w:cs="Times New Roman"/>
          <w:i/>
          <w:iCs/>
          <w:lang w:val="en-GB"/>
        </w:rPr>
        <w:t>et al.</w:t>
      </w:r>
      <w:r w:rsidRPr="00254603">
        <w:rPr>
          <w:rStyle w:val="c-bibliographic-informationvalue"/>
          <w:rFonts w:cs="Times New Roman"/>
          <w:lang w:val="en-GB"/>
        </w:rPr>
        <w:t xml:space="preserve"> </w:t>
      </w:r>
      <w:r>
        <w:rPr>
          <w:rStyle w:val="c-bibliographic-informationvalue"/>
          <w:rFonts w:cs="Times New Roman"/>
          <w:lang w:val="en-GB"/>
        </w:rPr>
        <w:t xml:space="preserve">were collected (Fig. </w:t>
      </w:r>
      <w:r w:rsidR="002F502B">
        <w:rPr>
          <w:rStyle w:val="c-bibliographic-informationvalue"/>
          <w:rFonts w:cs="Times New Roman"/>
          <w:lang w:val="en-GB"/>
        </w:rPr>
        <w:t>3</w:t>
      </w:r>
      <w:r>
        <w:rPr>
          <w:rStyle w:val="c-bibliographic-informationvalue"/>
          <w:rFonts w:cs="Times New Roman"/>
          <w:lang w:val="en-GB"/>
        </w:rPr>
        <w:t>b-c). This difference alone could explain the apparent increase in insect biomass in recent data.</w:t>
      </w:r>
      <w:r w:rsidR="005C111F">
        <w:rPr>
          <w:rStyle w:val="c-bibliographic-informationvalue"/>
          <w:rFonts w:cs="Times New Roman"/>
          <w:lang w:val="en-GB"/>
        </w:rPr>
        <w:t xml:space="preserve"> Indeed, if included in the models presented in the Table 1,</w:t>
      </w:r>
      <w:r w:rsidR="00CC4FF1">
        <w:rPr>
          <w:rStyle w:val="c-bibliographic-informationvalue"/>
          <w:rFonts w:cs="Times New Roman"/>
          <w:lang w:val="en-GB"/>
        </w:rPr>
        <w:t xml:space="preserve"> the human footprint h</w:t>
      </w:r>
      <w:r w:rsidR="005C111F">
        <w:rPr>
          <w:rStyle w:val="c-bibliographic-informationvalue"/>
          <w:rFonts w:cs="Times New Roman"/>
          <w:lang w:val="en-GB"/>
        </w:rPr>
        <w:t>as a strong and significant negative effects on insect biomass, consistently with previous results</w:t>
      </w:r>
      <w:r w:rsidR="005C111F">
        <w:rPr>
          <w:rStyle w:val="c-bibliographic-informationvalue"/>
          <w:rFonts w:cs="Times New Roman"/>
          <w:lang w:val="en-GB"/>
        </w:rPr>
        <w:fldChar w:fldCharType="begin"/>
      </w:r>
      <w:r w:rsidR="005C111F">
        <w:rPr>
          <w:rStyle w:val="c-bibliographic-informationvalue"/>
          <w:rFonts w:cs="Times New Roman"/>
          <w:lang w:val="en-GB"/>
        </w:rPr>
        <w:instrText xml:space="preserve"> ADDIN ZOTERO_ITEM CSL_CITATION {"citationID":"z6ZxS2WJ","properties":{"formattedCitation":"\\super 6\\nosupersub{}","plainCitation":"6","noteIndex":0},"citationItems":[{"id":601,"uris":["http://zotero.org/users/2552365/items/WMCGTWVL"],"itemData":{"id":601,"type":"article-journal","abstract":"Recent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practices.","container-title":"Nature","DOI":"10.1038/s41586-019-1684-3","ISSN":"1476-4687","issue":"7780","language":"en","note":"number: 7780\npublisher: Nature Publishing Group","page":"671-674","source":"www.nature.com","title":"Arthropod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Detlef"},{"family":"Vogt","given":"Juliane"},{"family":"Wöllauer","given":"Stephan"},{"family":"Weisser","given":"Wolfgang W."}],"issued":{"date-parts":[["2019",10]]}}}],"schema":"https://github.com/citation-style-language/schema/raw/master/csl-citation.json"} </w:instrText>
      </w:r>
      <w:r w:rsidR="005C111F">
        <w:rPr>
          <w:rStyle w:val="c-bibliographic-informationvalue"/>
          <w:rFonts w:cs="Times New Roman"/>
          <w:lang w:val="en-GB"/>
        </w:rPr>
        <w:fldChar w:fldCharType="separate"/>
      </w:r>
      <w:r w:rsidR="005C111F" w:rsidRPr="005C111F">
        <w:rPr>
          <w:rFonts w:cs="Times New Roman"/>
          <w:vertAlign w:val="superscript"/>
        </w:rPr>
        <w:t>6</w:t>
      </w:r>
      <w:r w:rsidR="005C111F">
        <w:rPr>
          <w:rStyle w:val="c-bibliographic-informationvalue"/>
          <w:rFonts w:cs="Times New Roman"/>
          <w:lang w:val="en-GB"/>
        </w:rPr>
        <w:fldChar w:fldCharType="end"/>
      </w:r>
      <w:r w:rsidR="005C111F">
        <w:rPr>
          <w:rStyle w:val="c-bibliographic-informationvalue"/>
          <w:rFonts w:cs="Times New Roman"/>
          <w:lang w:val="en-GB"/>
        </w:rPr>
        <w:t>.</w:t>
      </w:r>
    </w:p>
    <w:p w14:paraId="1A3BC09F" w14:textId="3B23F03F" w:rsidR="005B7C93" w:rsidRDefault="0079206A" w:rsidP="005B7C93">
      <w:pPr>
        <w:pStyle w:val="Corpsdetexte"/>
        <w:rPr>
          <w:rStyle w:val="c-bibliographic-informationvalue"/>
          <w:rFonts w:cs="Times New Roman"/>
          <w:lang w:val="en-GB"/>
        </w:rPr>
      </w:pPr>
      <w:r>
        <w:rPr>
          <w:noProof/>
        </w:rPr>
        <w:drawing>
          <wp:anchor distT="0" distB="0" distL="114300" distR="114300" simplePos="0" relativeHeight="251660288" behindDoc="0" locked="0" layoutInCell="1" allowOverlap="1" wp14:anchorId="648C52D5" wp14:editId="2CF5EE8E">
            <wp:simplePos x="0" y="0"/>
            <wp:positionH relativeFrom="column">
              <wp:posOffset>320675</wp:posOffset>
            </wp:positionH>
            <wp:positionV relativeFrom="paragraph">
              <wp:posOffset>1012825</wp:posOffset>
            </wp:positionV>
            <wp:extent cx="5111115" cy="28397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1115" cy="2839720"/>
                    </a:xfrm>
                    <a:prstGeom prst="rect">
                      <a:avLst/>
                    </a:prstGeom>
                  </pic:spPr>
                </pic:pic>
              </a:graphicData>
            </a:graphic>
            <wp14:sizeRelH relativeFrom="page">
              <wp14:pctWidth>0</wp14:pctWidth>
            </wp14:sizeRelH>
            <wp14:sizeRelV relativeFrom="page">
              <wp14:pctHeight>0</wp14:pctHeight>
            </wp14:sizeRelV>
          </wp:anchor>
        </w:drawing>
      </w:r>
      <w:r w:rsidR="005B7C93">
        <w:rPr>
          <w:rStyle w:val="c-bibliographic-informationvalue"/>
          <w:rFonts w:cs="Times New Roman"/>
          <w:lang w:val="en-GB"/>
        </w:rPr>
        <w:t>However,</w:t>
      </w:r>
      <w:r w:rsidR="005B7C93" w:rsidRPr="00344E70">
        <w:rPr>
          <w:rStyle w:val="c-bibliographic-informationvalue"/>
          <w:rFonts w:cs="Times New Roman"/>
          <w:lang w:val="en-GB"/>
        </w:rPr>
        <w:t xml:space="preserve"> </w:t>
      </w:r>
      <w:r w:rsidR="005B7C93">
        <w:rPr>
          <w:rStyle w:val="c-bibliographic-informationvalue"/>
          <w:rFonts w:cs="Times New Roman"/>
          <w:lang w:val="en-GB"/>
        </w:rPr>
        <w:t xml:space="preserve">the </w:t>
      </w:r>
      <w:r w:rsidR="005B7C93" w:rsidRPr="00344E70">
        <w:rPr>
          <w:rStyle w:val="c-bibliographic-informationvalue"/>
          <w:rFonts w:cs="Times New Roman"/>
          <w:lang w:val="en-GB"/>
        </w:rPr>
        <w:t xml:space="preserve">authors </w:t>
      </w:r>
      <w:r w:rsidR="005B7C93">
        <w:rPr>
          <w:rStyle w:val="c-bibliographic-informationvalue"/>
          <w:rFonts w:cs="Times New Roman"/>
          <w:lang w:val="en-GB"/>
        </w:rPr>
        <w:t>take few precautions to</w:t>
      </w:r>
      <w:r w:rsidR="005B7C93" w:rsidRPr="00344E70">
        <w:rPr>
          <w:rStyle w:val="c-bibliographic-informationvalue"/>
          <w:rFonts w:cs="Times New Roman"/>
          <w:lang w:val="en-GB"/>
        </w:rPr>
        <w:t xml:space="preserve"> </w:t>
      </w:r>
      <w:r w:rsidR="005B7C93">
        <w:rPr>
          <w:rStyle w:val="c-bibliographic-informationvalue"/>
          <w:rFonts w:cs="Times New Roman"/>
          <w:lang w:val="en-GB"/>
        </w:rPr>
        <w:t>interpret this heterogeneous time series</w:t>
      </w:r>
      <w:r w:rsidR="005B7C93" w:rsidRPr="00344E70">
        <w:rPr>
          <w:rStyle w:val="c-bibliographic-informationvalue"/>
          <w:rFonts w:cs="Times New Roman"/>
          <w:lang w:val="en-GB"/>
        </w:rPr>
        <w:t>: “</w:t>
      </w:r>
      <w:r w:rsidR="005B7C93" w:rsidRPr="00344E70">
        <w:rPr>
          <w:i/>
          <w:iCs/>
          <w:lang w:val="en-GB"/>
        </w:rPr>
        <w:t xml:space="preserve">The temporal pattern of the compiled data shows that the linear decrease reported by </w:t>
      </w:r>
      <w:proofErr w:type="spellStart"/>
      <w:r w:rsidR="005B7C93" w:rsidRPr="00344E70">
        <w:rPr>
          <w:i/>
          <w:iCs/>
          <w:lang w:val="en-GB"/>
        </w:rPr>
        <w:t>Hallmann</w:t>
      </w:r>
      <w:proofErr w:type="spellEnd"/>
      <w:r w:rsidR="005B7C93" w:rsidRPr="00344E70">
        <w:rPr>
          <w:i/>
          <w:iCs/>
          <w:lang w:val="en-GB"/>
        </w:rPr>
        <w:t xml:space="preserve"> et al. throughout 2016 did not continue in more recent years, but instead biomass increased from 2016 until 2022, with highest values similar to those from the late 1980s reached in 2022</w:t>
      </w:r>
      <w:r w:rsidR="005B7C93" w:rsidRPr="00344E70">
        <w:rPr>
          <w:rStyle w:val="c-bibliographic-informationvalue"/>
          <w:rFonts w:cs="Times New Roman"/>
          <w:i/>
          <w:iCs/>
          <w:lang w:val="en-GB"/>
        </w:rPr>
        <w:t>”</w:t>
      </w:r>
      <w:r w:rsidR="005B7C93" w:rsidRPr="00AA13AE">
        <w:rPr>
          <w:rStyle w:val="c-bibliographic-informationvalue"/>
          <w:rFonts w:cs="Times New Roman"/>
          <w:lang w:val="en-GB"/>
        </w:rPr>
        <w:t>.</w:t>
      </w:r>
    </w:p>
    <w:p w14:paraId="06D99741" w14:textId="1A0FCC2E" w:rsidR="005B7C93" w:rsidRPr="005B7C93" w:rsidRDefault="005B7C93" w:rsidP="00FF3A1B">
      <w:pPr>
        <w:pStyle w:val="Corpsdetexte"/>
        <w:ind w:firstLine="0"/>
        <w:rPr>
          <w:rStyle w:val="c-bibliographic-informationvalue"/>
          <w:rFonts w:cs="Times New Roman"/>
          <w:lang w:val="en-GB"/>
        </w:rPr>
      </w:pPr>
      <w:r w:rsidRPr="00344E70">
        <w:rPr>
          <w:rStyle w:val="c-bibliographic-informationvalue"/>
          <w:rFonts w:cs="Times New Roman"/>
          <w:b/>
          <w:bCs/>
          <w:i/>
          <w:iCs/>
          <w:lang w:val="en-GB"/>
        </w:rPr>
        <w:lastRenderedPageBreak/>
        <w:t xml:space="preserve">Fig. </w:t>
      </w:r>
      <w:r w:rsidR="002F502B">
        <w:rPr>
          <w:rStyle w:val="c-bibliographic-informationvalue"/>
          <w:rFonts w:cs="Times New Roman"/>
          <w:b/>
          <w:bCs/>
          <w:i/>
          <w:iCs/>
          <w:lang w:val="en-GB"/>
        </w:rPr>
        <w:t>3</w:t>
      </w:r>
      <w:r w:rsidRPr="00344E70">
        <w:rPr>
          <w:rStyle w:val="c-bibliographic-informationvalue"/>
          <w:rFonts w:cs="Times New Roman"/>
          <w:b/>
          <w:bCs/>
          <w:i/>
          <w:iCs/>
          <w:lang w:val="en-GB"/>
        </w:rPr>
        <w:t xml:space="preserve">: Misleading presentation of the </w:t>
      </w:r>
      <w:r>
        <w:rPr>
          <w:rStyle w:val="c-bibliographic-informationvalue"/>
          <w:rFonts w:cs="Times New Roman"/>
          <w:b/>
          <w:bCs/>
          <w:i/>
          <w:iCs/>
          <w:lang w:val="en-GB"/>
        </w:rPr>
        <w:t>initial</w:t>
      </w:r>
      <w:r w:rsidRPr="00344E70">
        <w:rPr>
          <w:rStyle w:val="c-bibliographic-informationvalue"/>
          <w:rFonts w:cs="Times New Roman"/>
          <w:b/>
          <w:bCs/>
          <w:i/>
          <w:iCs/>
          <w:lang w:val="en-GB"/>
        </w:rPr>
        <w:t xml:space="preserve"> </w:t>
      </w:r>
      <w:r>
        <w:rPr>
          <w:rStyle w:val="c-bibliographic-informationvalue"/>
          <w:rFonts w:cs="Times New Roman"/>
          <w:b/>
          <w:bCs/>
          <w:i/>
          <w:iCs/>
          <w:lang w:val="en-GB"/>
        </w:rPr>
        <w:t xml:space="preserve">and new </w:t>
      </w:r>
      <w:r w:rsidRPr="00344E70">
        <w:rPr>
          <w:rStyle w:val="c-bibliographic-informationvalue"/>
          <w:rFonts w:cs="Times New Roman"/>
          <w:b/>
          <w:bCs/>
          <w:i/>
          <w:iCs/>
          <w:lang w:val="en-GB"/>
        </w:rPr>
        <w:t>dataset</w:t>
      </w:r>
      <w:r>
        <w:rPr>
          <w:rStyle w:val="c-bibliographic-informationvalue"/>
          <w:rFonts w:cs="Times New Roman"/>
          <w:b/>
          <w:bCs/>
          <w:i/>
          <w:iCs/>
          <w:lang w:val="en-GB"/>
        </w:rPr>
        <w:t>s for insect biomass</w:t>
      </w:r>
      <w:r w:rsidRPr="00344E70">
        <w:rPr>
          <w:rStyle w:val="c-bibliographic-informationvalue"/>
          <w:rFonts w:cs="Times New Roman"/>
          <w:b/>
          <w:bCs/>
          <w:i/>
          <w:iCs/>
          <w:lang w:val="en-GB"/>
        </w:rPr>
        <w:t>.</w:t>
      </w:r>
      <w:r w:rsidRPr="003157FB">
        <w:rPr>
          <w:rStyle w:val="c-bibliographic-informationvalue"/>
          <w:rFonts w:cs="Times New Roman"/>
          <w:i/>
          <w:iCs/>
          <w:lang w:val="en-GB"/>
        </w:rPr>
        <w:t xml:space="preserve"> D</w:t>
      </w:r>
      <w:r w:rsidRPr="00344E70">
        <w:rPr>
          <w:rStyle w:val="c-bibliographic-informationvalue"/>
          <w:rFonts w:cs="Times New Roman"/>
          <w:i/>
          <w:iCs/>
          <w:lang w:val="en-GB"/>
        </w:rPr>
        <w:t xml:space="preserve">ata from </w:t>
      </w:r>
      <w:proofErr w:type="spellStart"/>
      <w:r w:rsidRPr="00344E70">
        <w:rPr>
          <w:rStyle w:val="c-bibliographic-informationvalue"/>
          <w:rFonts w:cs="Times New Roman"/>
          <w:i/>
          <w:iCs/>
          <w:lang w:val="en-GB"/>
        </w:rPr>
        <w:t>Hallmann</w:t>
      </w:r>
      <w:proofErr w:type="spellEnd"/>
      <w:r w:rsidRPr="00344E70">
        <w:rPr>
          <w:rStyle w:val="c-bibliographic-informationvalue"/>
          <w:rFonts w:cs="Times New Roman"/>
          <w:i/>
          <w:iCs/>
          <w:lang w:val="en-GB"/>
        </w:rPr>
        <w:t xml:space="preserve"> et al. (blue</w:t>
      </w:r>
      <w:r>
        <w:rPr>
          <w:rStyle w:val="c-bibliographic-informationvalue"/>
          <w:rFonts w:cs="Times New Roman"/>
          <w:i/>
          <w:iCs/>
          <w:lang w:val="en-GB"/>
        </w:rPr>
        <w:t>, training dataset in Müller et al.</w:t>
      </w:r>
      <w:r w:rsidRPr="00344E70">
        <w:rPr>
          <w:rStyle w:val="c-bibliographic-informationvalue"/>
          <w:rFonts w:cs="Times New Roman"/>
          <w:i/>
          <w:iCs/>
          <w:lang w:val="en-GB"/>
        </w:rPr>
        <w:t>) and more recently collected data (beige</w:t>
      </w:r>
      <w:r>
        <w:rPr>
          <w:rStyle w:val="c-bibliographic-informationvalue"/>
          <w:rFonts w:cs="Times New Roman"/>
          <w:i/>
          <w:iCs/>
          <w:lang w:val="en-GB"/>
        </w:rPr>
        <w:t>, validation dataset in Müller et al.</w:t>
      </w:r>
      <w:r w:rsidRPr="00344E70">
        <w:rPr>
          <w:rStyle w:val="c-bibliographic-informationvalue"/>
          <w:rFonts w:cs="Times New Roman"/>
          <w:i/>
          <w:iCs/>
          <w:lang w:val="en-GB"/>
        </w:rPr>
        <w:t xml:space="preserve">) were presented by Müller et al. on the same time series (a), </w:t>
      </w:r>
      <w:r>
        <w:rPr>
          <w:rStyle w:val="c-bibliographic-informationvalue"/>
          <w:rFonts w:cs="Times New Roman"/>
          <w:i/>
          <w:iCs/>
          <w:lang w:val="en-GB"/>
        </w:rPr>
        <w:t xml:space="preserve">while </w:t>
      </w:r>
      <w:r w:rsidRPr="00344E70">
        <w:rPr>
          <w:rStyle w:val="c-bibliographic-informationvalue"/>
          <w:rFonts w:cs="Times New Roman"/>
          <w:i/>
          <w:iCs/>
          <w:lang w:val="en-GB"/>
        </w:rPr>
        <w:t xml:space="preserve">they were collected in different </w:t>
      </w:r>
      <w:r>
        <w:rPr>
          <w:rStyle w:val="c-bibliographic-informationvalue"/>
          <w:rFonts w:cs="Times New Roman"/>
          <w:i/>
          <w:iCs/>
          <w:lang w:val="en-GB"/>
        </w:rPr>
        <w:t>geographic areas</w:t>
      </w:r>
      <w:r w:rsidRPr="00344E70">
        <w:rPr>
          <w:rStyle w:val="c-bibliographic-informationvalue"/>
          <w:rFonts w:cs="Times New Roman"/>
          <w:i/>
          <w:iCs/>
          <w:lang w:val="en-GB"/>
        </w:rPr>
        <w:t xml:space="preserve"> (</w:t>
      </w:r>
      <w:r>
        <w:rPr>
          <w:rStyle w:val="c-bibliographic-informationvalue"/>
          <w:rFonts w:cs="Times New Roman"/>
          <w:i/>
          <w:iCs/>
          <w:lang w:val="en-GB"/>
        </w:rPr>
        <w:t>c</w:t>
      </w:r>
      <w:r w:rsidRPr="00344E70">
        <w:rPr>
          <w:rStyle w:val="c-bibliographic-informationvalue"/>
          <w:rFonts w:cs="Times New Roman"/>
          <w:i/>
          <w:iCs/>
          <w:lang w:val="en-GB"/>
        </w:rPr>
        <w:t>)</w:t>
      </w:r>
      <w:r>
        <w:rPr>
          <w:rStyle w:val="c-bibliographic-informationvalue"/>
          <w:rFonts w:cs="Times New Roman"/>
          <w:i/>
          <w:iCs/>
          <w:lang w:val="en-GB"/>
        </w:rPr>
        <w:t xml:space="preserve">, with different levels of disturbances (d, Human Footprint Index v2 1995-2004). (d) </w:t>
      </w:r>
      <w:r w:rsidR="00C03B4A">
        <w:rPr>
          <w:rStyle w:val="c-bibliographic-informationvalue"/>
          <w:rFonts w:cs="Times New Roman"/>
          <w:i/>
          <w:iCs/>
          <w:lang w:val="en-GB"/>
        </w:rPr>
        <w:t>Human Footprint Index extracted for each site location from the 1km</w:t>
      </w:r>
      <w:r w:rsidR="00C03B4A" w:rsidRPr="00C03B4A">
        <w:rPr>
          <w:rStyle w:val="c-bibliographic-informationvalue"/>
          <w:rFonts w:cs="Times New Roman"/>
          <w:i/>
          <w:iCs/>
          <w:vertAlign w:val="superscript"/>
          <w:lang w:val="en-GB"/>
        </w:rPr>
        <w:t>2</w:t>
      </w:r>
      <w:r w:rsidR="00C03B4A">
        <w:rPr>
          <w:rStyle w:val="c-bibliographic-informationvalue"/>
          <w:rFonts w:cs="Times New Roman"/>
          <w:i/>
          <w:iCs/>
          <w:lang w:val="en-GB"/>
        </w:rPr>
        <w:t xml:space="preserve"> resolution raster plotted in (c), as function of the dataset.</w:t>
      </w:r>
    </w:p>
    <w:p w14:paraId="2EA87B36" w14:textId="196B319B" w:rsidR="002977E2" w:rsidRPr="00A5259E" w:rsidRDefault="002C6343" w:rsidP="00247874">
      <w:pPr>
        <w:pStyle w:val="Titre2"/>
        <w:rPr>
          <w:rStyle w:val="c-bibliographic-informationvalue"/>
          <w:rFonts w:cs="Times New Roman"/>
          <w:lang w:val="en-US"/>
        </w:rPr>
      </w:pPr>
      <w:r>
        <w:rPr>
          <w:rStyle w:val="c-bibliographic-informationvalue"/>
          <w:rFonts w:cs="Times New Roman"/>
          <w:lang w:val="en-GB"/>
        </w:rPr>
        <w:t>Conclusion</w:t>
      </w:r>
      <w:r w:rsidR="000003AC">
        <w:rPr>
          <w:rStyle w:val="c-bibliographic-informationvalue"/>
          <w:rFonts w:cs="Times New Roman"/>
          <w:lang w:val="en-GB"/>
        </w:rPr>
        <w:t>s</w:t>
      </w:r>
    </w:p>
    <w:p w14:paraId="4CE174B2" w14:textId="18EEF2BE" w:rsidR="00247874" w:rsidRDefault="00247874" w:rsidP="00247874">
      <w:pPr>
        <w:pStyle w:val="Corpsdetexte"/>
        <w:rPr>
          <w:lang w:val="en-GB"/>
        </w:rPr>
      </w:pPr>
      <w:r>
        <w:rPr>
          <w:rStyle w:val="c-bibliographic-informationvalue"/>
          <w:rFonts w:cs="Times New Roman"/>
          <w:lang w:val="en-GB"/>
        </w:rPr>
        <w:t>In writing this comment, we do not intend to tone down the effects of weather conditions on insect biomass; they are clearly demonstrated by Müller al.’s analysis, and have been supported by other studies</w:t>
      </w:r>
      <w:r>
        <w:rPr>
          <w:rStyle w:val="c-bibliographic-informationvalue"/>
          <w:rFonts w:cs="Times New Roman"/>
          <w:lang w:val="en-GB"/>
        </w:rPr>
        <w:fldChar w:fldCharType="begin"/>
      </w:r>
      <w:r w:rsidR="005C111F">
        <w:rPr>
          <w:rStyle w:val="c-bibliographic-informationvalue"/>
          <w:rFonts w:cs="Times New Roman"/>
          <w:lang w:val="en-GB"/>
        </w:rPr>
        <w:instrText xml:space="preserve"> ADDIN ZOTERO_ITEM CSL_CITATION {"citationID":"RPKwA0CW","properties":{"formattedCitation":"\\super 7,8\\nosupersub{}","plainCitation":"7,8","noteIndex":0},"citationItems":[{"id":5596,"uris":["http://zotero.org/users/2552365/items/9NDZKSSD"],"itemData":{"id":5596,"type":"article-journal","abstract":"A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web.","container-title":"Proceedings of the National Academy of Sciences","DOI":"10.1073/pnas.1722477115","issue":"44","note":"publisher: Proceedings of the National Academy of Sciences","page":"E10397-E10406","source":"pnas.org (Atypon)","title":"Climate-driven declines in arthropod abundance restructure a rainforest food web","volume":"115","author":[{"family":"Lister","given":"Bradford C."},{"family":"Garcia","given":"Andres"}],"issued":{"date-parts":[["2018",10,30]]}}},{"id":5592,"uris":["http://zotero.org/users/2552365/items/JWQ94RZA"],"itemData":{"id":5592,"type":"article-journal","abstract":"Several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5C111F" w:rsidRPr="005C111F">
        <w:rPr>
          <w:rFonts w:cs="Times New Roman"/>
          <w:vertAlign w:val="superscript"/>
        </w:rPr>
        <w:t>7,8</w:t>
      </w:r>
      <w:r>
        <w:rPr>
          <w:rStyle w:val="c-bibliographic-informationvalue"/>
          <w:rFonts w:cs="Times New Roman"/>
          <w:lang w:val="en-GB"/>
        </w:rPr>
        <w:fldChar w:fldCharType="end"/>
      </w:r>
      <w:r>
        <w:rPr>
          <w:rStyle w:val="c-bibliographic-informationvalue"/>
          <w:rFonts w:cs="Times New Roman"/>
          <w:lang w:val="en-GB"/>
        </w:rPr>
        <w:t xml:space="preserve">. </w:t>
      </w:r>
      <w:r>
        <w:rPr>
          <w:lang w:val="en-GB"/>
        </w:rPr>
        <w:t xml:space="preserve">Analyses done by </w:t>
      </w:r>
      <w:r w:rsidRPr="00344E70">
        <w:rPr>
          <w:lang w:val="en-GB"/>
        </w:rPr>
        <w:t xml:space="preserve">Müller </w:t>
      </w:r>
      <w:r w:rsidRPr="00344E70">
        <w:rPr>
          <w:i/>
          <w:iCs/>
          <w:lang w:val="en-GB"/>
        </w:rPr>
        <w:t>et al.</w:t>
      </w:r>
      <w:r w:rsidRPr="00344E70">
        <w:rPr>
          <w:lang w:val="en-GB"/>
        </w:rPr>
        <w:t xml:space="preserve"> show that </w:t>
      </w:r>
      <w:r>
        <w:rPr>
          <w:lang w:val="en-GB"/>
        </w:rPr>
        <w:t>weather conditions</w:t>
      </w:r>
      <w:r w:rsidRPr="00344E70">
        <w:rPr>
          <w:lang w:val="en-GB"/>
        </w:rPr>
        <w:t xml:space="preserve"> strongly affect inter-annual variability in insect </w:t>
      </w:r>
      <w:r>
        <w:rPr>
          <w:lang w:val="en-GB"/>
        </w:rPr>
        <w:t>biomass</w:t>
      </w:r>
      <w:r w:rsidRPr="00344E70">
        <w:rPr>
          <w:lang w:val="en-GB"/>
        </w:rPr>
        <w:t xml:space="preserve">, </w:t>
      </w:r>
      <w:r>
        <w:rPr>
          <w:lang w:val="en-GB"/>
        </w:rPr>
        <w:t>consistently with previous findings</w:t>
      </w:r>
      <w:r w:rsidRPr="00344E70">
        <w:rPr>
          <w:lang w:val="en-GB"/>
        </w:rPr>
        <w:fldChar w:fldCharType="begin"/>
      </w:r>
      <w:r w:rsidR="005C111F">
        <w:rPr>
          <w:lang w:val="en-GB"/>
        </w:rPr>
        <w:instrText xml:space="preserve"> ADDIN ZOTERO_ITEM CSL_CITATION {"citationID":"0nKuXsKh","properties":{"formattedCitation":"\\super 9\\uc0\\u8211{}13\\nosupersub{}","plainCitation":"9–13","noteIndex":0},"citationItems":[{"id":5578,"uris":["http://zotero.org/users/2552365/items/4EHH5RZ4"],"itemData":{"id":5578,"type":"article-journal","abstract":"Increases in natural or noncrop habitat surrounding agricultural fields have been shown to be correlated with declines in insect crop pests. However, these patterns are highly variable across studies suggesting other important factors, such as abiotic drivers, which are rarely included in landscape models, may also contribute to variability in insect population abundance. The objective of this study was to explicitly account for the contribution of temperature and precipitation, in addition to landscape composition, on the abundance of a widespread insect crop pest, the soybean aphid (Aphis glycines Matsumura), in Wisconsin soybean fields. We hypothesized that higher soybean aphid abundance would be associated with higher heat accumulation (e.g., growing degree days) and increasing noncrop habitat in the surrounding landscape, due to the presence of the overwintering primary hosts of soybean aphid. To evaluate these hypotheses, we used an ecoinformatics approach that relied on a large dataset collected across Wisconsin over a 9-year period (2003–2011), for an average of 235 sites per year (n = 2,110 fields total). We determined surrounding landscape composition (1.5-km radius) using publicly available satellite-derived land cover imagery and interpolated daily temperature and precipitation information from the National Weather Service COOP weather station network. We constructed linear mixed models for soybean aphid abundance based on abiotic and landscape explanatory variables and applied model averaging for prediction using an information theoretic framework. Over this broad spatial and temporal extent in Wisconsin, we found that variation in growing season precipitation was positively related to soybean aphid abundance, while higher precipitation during the nongrowing season had a negative effect on aphid populations. Additionally, we found that aphid populations were higher in areas with proportionally more forest but were lower in areas where minor crops, such as small grains, were more prevalent. Thus, our findings support our hypothesis that including abiotic drivers increases our understanding of crop pest abundance and distribution. Moreover, by explicitly modeling abiotic factors, we may be able to explore how variable climate in tandem with land cover patterns may affect current and future insect populations, with potentially critical implications for crop yields and agricultural food webs.","container-title":"Ecological Applications","DOI":"10.1002/eap.1418","ISSN":"1939-5582","issue":"8","language":"en","note":"_eprint: https://onlinelibrary.wiley.com/doi/pdf/10.1002/eap.1418","page":"2600-2610","source":"Wiley Online Library","title":"Explicit modeling of abiotic and landscape factors reveals precipitation and forests associated with aphid abundance","volume":"26","author":[{"family":"Stack Whitney","given":"Kaitlin"},{"family":"Meehan","given":"Timothy D."},{"family":"Kucharik","given":"Christopher J."},{"family":"Zhu","given":"Jun"},{"family":"Townsend","given":"Philip A."},{"family":"Hamilton","given":"Krista"},{"family":"Gratton","given":"Claudio"}],"issued":{"date-parts":[["2016"]]}}},{"id":5581,"uris":["http://zotero.org/users/2552365/items/WDQFVWDQ"],"itemData":{"id":5581,"type":"article-journal","abstract":"Prediction of species distributions in an altered climate requires knowledge on how global- and local-scale factors interact to limit their current distributions. Such knowledge can be gained through studies of spatial population dynamics at climatic range margins. Here, using a butterfly (Pyrgus armoricanus) as model species, we first predicted based on species distribution modelling that its climatically suitable habitats currently extend north of its realized range. Projecting the model into scenarios of future climate, we showed that the distribution of climatically suitable habitats may shift northward by an additional 400 km in the future. Second, we used a 13-year monitoring dataset including the majority of all habitat patches at the species northern range margin to assess the synergetic impact of temperature fluctuations and spatial distribution of habitat, microclimatic conditions and habitat quality, on abundance and colonization–extinction dynamics. The fluctuation in abundance between years was almost entirely determined by the variation in temperature during the species larval development. In contrast, colonization and extinction dynamics were better explained by patch area, between-patch connectivity and host plant density. This suggests that the response of the species to future climate change may be limited by future land use and how its host plants respond to climate change. It is, thus, probable that dispersal limitation will prevent P. armoricanus from reaching its potential future distribution. We argue that models of range dynamics should consider the factors influencing metapopulation dynamics, especially at the range edges, and not only broad-scale climate. It includes factors acting at the scale of habitat patches such as habitat quality and microclimate and landscape-scale factors such as the spatial configuration of potentially suitable patches. Knowledge of population dynamics under various environmental conditions, and the incorporation of realistic scenarios of future land use, appears essential to provide predictions useful for actions mitigating the negative effects of climate change.","container-title":"Journal of Animal Ecology","DOI":"10.1111/1365-2656.12740","ISSN":"1365-2656","issue":"6","language":"en","note":"_eprint: https://onlinelibrary.wiley.com/doi/pdf/10.1111/1365-2656.12740","page":"1339-1351","source":"Wiley Online Library","title":"Temperature drives abundance fluctuations, but spatial dynamics is constrained by landscape configuration: Implications for climate-driven range shift in a butterfly","title-short":"Temperature drives abundance fluctuations, but spatial dynamics is constrained by landscape configuration","volume":"86","author":[{"family":"Fourcade","given":"Yoan"},{"family":"Ranius","given":"Thomas"},{"family":"Öckinger","given":"Erik"}],"issued":{"date-parts":[["2017"]]}}},{"id":5587,"uris":["http://zotero.org/users/2552365/items/K9K2XSG5"],"itemData":{"id":5587,"type":"article-journal","abstract":"1 The effect of weather on the size of British butterfly populations was studied using national weather records and the Butterfly Monitoring Scheme (BMS), a national database that has measured butterfly abundance since 1976. 2 Strong associations between weather and population fluctuations and trends were found in 28 of 31 species studied. The main positive associations were with warm summer (especially June) temperature during the current and previous year, low rainfall in the current year and high rainfall in the previous year. Most bivoltine species benefited from warm June weather in the current year, three spring species and two that overwinter as adults benefited from warm weather in the previous summer, and most species with moist or semi-shaded habitats increased following high rainfall and cooler weather in the previous year. 3 Simple models incorporating weather variables and density effects were constructed for each species using the first 15 years’ population data (1976–90). These fitted the observed data for that period well (median R2 = 70%). Models were less good at predicting changes in abundance over the next 7 years (1991–97), although significant predictive success was obtained. 4 Parameter values of models were then adjusted to incorporate the full 22-year data-run. For the eight species whose models had best predicted population changes or fitted the data well (R2 &gt; 85%), models were run from 1767 to 1997, using historical weather records, to ‘predict’ trends in abundance over the past two centuries. For three species it was possible to compare predicted past trends with contemporary accounts of abundance since 1800. In each case, the match between predictions and these qualitative assessments was good. 5 Models were also used to predict future changes in abundance, using three published scenarios for climate change. Most, but not all, species are predicted to increase in the UK under warmer climates, a few species stayed stable, and only one species – the agricultural pest Pieris brassicae (Cabbage White) – is predicted to decline.","container-title":"Journal of Animal Ecology","DOI":"10.1111/j.1365-2656.2001.00480.x","ISSN":"1365-2656","issue":"2","language":"en","note":"_eprint: https://onlinelibrary.wiley.com/doi/pdf/10.1111/j.1365-2656.2001.00480.x","page":"201-217","source":"Wiley Online Library","title":"Butterfly numbers and weather: predicting historical trends in abundance and the future effects of climate change","title-short":"Butterfly numbers and weather","volume":"70","author":[{"family":"Roy","given":"D. B."},{"family":"Rothery","given":"P."},{"family":"Moss","given":"D."},{"family":"Pollard","given":"E."},{"family":"Thomas","given":"J. A."}],"issued":{"date-parts":[["2001"]]}}},{"id":5584,"uris":["http://zotero.org/users/2552365/items/69ERICD7"],"itemData":{"id":5584,"type":"article-journal","abstract":"1 Calyptrate flies include numerous species that are disease vectors and have a high nuisance value, notably Musca domestica. Populations are often associated with livestock farms and domestic waste disposal facilities such as landfill, where the accumulating organic matter provides suitable breeding conditions for a range of species. 2 We examined the relationship between fly numbers and weather conditions using a 4-year data set of weekly fly catches from six sites in southern UK, together with meteorological data. The first 3 years were used to develop predictive models, and these were then used to forecast fly populations in the fourth year. The accuracy of these predictions was assessed by comparison with the actual fly catches for that year. Separate models were developed for M. domestica, Calliphora spp. and all calyptrate flies combined. 3 Predictions based only on humidity, temperature and rainfall were strongly correlated with observed data (r2 values ranged from 0·52 to 0·84), suggesting that fly population changes are largely driven by the weather rather than by biotic factors. We can forecast fly populations so that control measures need only be deployed when weather conditions are suitable for a fly outbreak, reducing the need for prophylactic insecticide use. 4 Climate change was simulated using the most recent predictions of future temperature increases. Our models predicted substantial increases in fly populations up to 244% by 2080 compared with current levels, with the greatest increases occurring in the summer months. 5 Synthesis and applications. Models developed use weather data to predict populations of pestiferous flies such as M. domestica, which may prove valuable in integrated control programmes. These models predict substantial increases in fly populations in the future under likely scenarios of climate change. If this occurs we may expect considerable increases in the incidence of fly-borne disease.","container-title":"Journal of Applied Ecology","DOI":"10.1111/j.1365-2664.2005.01078.x","ISSN":"1365-2664","issue":"5","language":"en","note":"_eprint: https://onlinelibrary.wiley.com/doi/pdf/10.1111/j.1365-2664.2005.01078.x","page":"795-804","source":"Wiley Online Library","title":"Predicting calyptrate fly populations from the weather, and probable consequences of climate change","volume":"42","author":[{"family":"Goulson","given":"Dave"},{"family":"Derwent","given":"Lara C."},{"family":"Hanley","given":"Michael E."},{"family":"Dunn","given":"Derek W."},{"family":"Abolins","given":"Steven R."}],"issued":{"date-parts":[["2005"]]}}},{"id":5590,"uris":["http://zotero.org/users/2552365/items/DZV29UPU"],"itemData":{"id":5590,"type":"article-journal","abstract":"Understanding the complex dynamics of insect herbivores requires consideration of both exogenous and endogenous factors at multiple temporal scales. This problem is difficult due to differences in population responses among closely related taxa. Increased understanding of dynamic relationships between exogenous and endogenous factors will facilitate forecasting and suggest nodes in the life cycle of economically important species susceptible to intervention by managers. This study uses an information-theoretic approach to examine the contributions of weather and density to model population densities and growth rates of nine common grasshopper species from continental U.S. grassland over 25years. In general, grass-feeding species and total grass-feeders as a functional group were most closely associated with weather during the year before hatching. Increased variability in prior growing season precipitation was associated with increased densities of Mermiria bivittata, Opeia obscura, Phoetaliotes nebrascensis, and the grass-feeding guild. Melanoplus sanguinipes densities tended to be smaller following warm fall seasons, while Amphitoruns coloradus declined during the positive phase of the North Atlantic Oscillation or after warmer than average winters. Population growth rate dynamics of all grouped species combinations were best explained by models including variability in precipitation during the prior year growing season. Large-scale Pacific Decadal Oscillation (PDO) patterns were also associated with growth rate dynamics of the mixed-feeding species group. Density showed a negative relationship with population growth rates of five species. This study indicates the importance of parental and diapause environmental conditions and the utility of incorporating long-term, readily obtained decadal weather indices for forecasting grasshopper densities and identifying critical years with regard to grasshopper management—at least to the degree that the past will continue to predict the future as global climates change.","container-title":"Rangeland Ecology &amp; Management","DOI":"10.1016/j.rama.2014.12.011","ISSN":"1550-7424","issue":"1","journalAbbreviation":"Rangeland Ecology &amp; Management","page":"29-39","source":"ScienceDirect","title":"Weather Affects Grasshopper Population Dynamics in Continental Grassland Over Annual and Decadal Periods","volume":"68","author":[{"family":"Jonas","given":"Jayne L."},{"family":"Wolesensky","given":"William"},{"family":"Joern","given":"Anthony"}],"issued":{"date-parts":[["2015",1,1]]}}}],"schema":"https://github.com/citation-style-language/schema/raw/master/csl-citation.json"} </w:instrText>
      </w:r>
      <w:r w:rsidRPr="00344E70">
        <w:rPr>
          <w:lang w:val="en-GB"/>
        </w:rPr>
        <w:fldChar w:fldCharType="separate"/>
      </w:r>
      <w:r w:rsidR="005C111F" w:rsidRPr="005C111F">
        <w:rPr>
          <w:rFonts w:cs="Times New Roman"/>
          <w:vertAlign w:val="superscript"/>
        </w:rPr>
        <w:t>9–13</w:t>
      </w:r>
      <w:r w:rsidRPr="00344E70">
        <w:rPr>
          <w:lang w:val="en-GB"/>
        </w:rPr>
        <w:fldChar w:fldCharType="end"/>
      </w:r>
      <w:r w:rsidRPr="00344E70">
        <w:rPr>
          <w:lang w:val="en-GB"/>
        </w:rPr>
        <w:t xml:space="preserve">, </w:t>
      </w:r>
      <w:r>
        <w:rPr>
          <w:lang w:val="en-GB"/>
        </w:rPr>
        <w:t xml:space="preserve">and that weather conditions could partially drive the observed decline in insect biomass. However, their analyses are not suited to affirm that weather conditions were the only driver of the observed decline, neither to affirm that habitats conditions played a minor role in that decline. Corrected analyses even show the opposite: most of the temporal decline in insect biomass remains unexplained, and habitats conditions played a significant role in that decline. </w:t>
      </w:r>
      <w:r w:rsidRPr="00344E70">
        <w:rPr>
          <w:lang w:val="en-GB"/>
        </w:rPr>
        <w:t>Such kind of illegitimate conclusions</w:t>
      </w:r>
      <w:r>
        <w:rPr>
          <w:lang w:val="en-GB"/>
        </w:rPr>
        <w:t>,</w:t>
      </w:r>
      <w:r w:rsidRPr="00344E70">
        <w:rPr>
          <w:lang w:val="en-GB"/>
        </w:rPr>
        <w:t xml:space="preserve"> </w:t>
      </w:r>
      <w:r>
        <w:rPr>
          <w:lang w:val="en-GB"/>
        </w:rPr>
        <w:t>minimizing the</w:t>
      </w:r>
      <w:r w:rsidRPr="00344E70">
        <w:rPr>
          <w:lang w:val="en-GB"/>
        </w:rPr>
        <w:t xml:space="preserve"> contribution of land use change in the long-term trend of insect biomass</w:t>
      </w:r>
      <w:r>
        <w:rPr>
          <w:lang w:val="en-GB"/>
        </w:rPr>
        <w:t>,</w:t>
      </w:r>
      <w:r w:rsidRPr="00344E70">
        <w:rPr>
          <w:lang w:val="en-GB"/>
        </w:rPr>
        <w:t xml:space="preserve"> can be strongly deleterious for biodiversity conservation.</w:t>
      </w:r>
    </w:p>
    <w:p w14:paraId="341D9CC2" w14:textId="71516251" w:rsidR="00AA472B" w:rsidRDefault="006328A6" w:rsidP="00AA472B">
      <w:pPr>
        <w:pStyle w:val="Corpsdetexte"/>
        <w:rPr>
          <w:rStyle w:val="c-bibliographic-informationvalue"/>
          <w:rFonts w:cs="Times New Roman"/>
          <w:lang w:val="en-GB"/>
        </w:rPr>
      </w:pPr>
      <w:r>
        <w:rPr>
          <w:rStyle w:val="c-bibliographic-informationvalue"/>
          <w:rFonts w:cs="Times New Roman"/>
          <w:lang w:val="en-GB"/>
        </w:rPr>
        <w:t>With</w:t>
      </w:r>
      <w:r w:rsidR="00247874">
        <w:rPr>
          <w:rStyle w:val="c-bibliographic-informationvalue"/>
          <w:rFonts w:cs="Times New Roman"/>
          <w:lang w:val="en-GB"/>
        </w:rPr>
        <w:t xml:space="preserve"> this comment, we would like to remind our modest ability to model complex ecological changes. Müller </w:t>
      </w:r>
      <w:r w:rsidR="00247874" w:rsidRPr="00D54FDB">
        <w:rPr>
          <w:rStyle w:val="c-bibliographic-informationvalue"/>
          <w:rFonts w:cs="Times New Roman"/>
          <w:i/>
          <w:iCs/>
          <w:lang w:val="en-GB"/>
        </w:rPr>
        <w:t>et al.</w:t>
      </w:r>
      <w:r w:rsidR="00247874">
        <w:rPr>
          <w:rStyle w:val="c-bibliographic-informationvalue"/>
          <w:rFonts w:cs="Times New Roman"/>
          <w:lang w:val="en-GB"/>
        </w:rPr>
        <w:t xml:space="preserve"> push forward in the right direction in trying to understand the drivers of the temporal decline in insect biomass using correlates with for which causal mechanisms on the response variable are theorized. However, </w:t>
      </w:r>
      <w:r w:rsidR="00AA472B">
        <w:rPr>
          <w:rStyle w:val="c-bibliographic-informationvalue"/>
          <w:rFonts w:cs="Times New Roman"/>
          <w:lang w:val="en-GB"/>
        </w:rPr>
        <w:t xml:space="preserve">in our view </w:t>
      </w:r>
      <w:r w:rsidR="00247874">
        <w:rPr>
          <w:rStyle w:val="c-bibliographic-informationvalue"/>
          <w:rFonts w:cs="Times New Roman"/>
          <w:lang w:val="en-GB"/>
        </w:rPr>
        <w:t>not accounting for the missing predictors, through a time effect, is likely to produce highly biased results.</w:t>
      </w:r>
      <w:r w:rsidR="00AA472B">
        <w:rPr>
          <w:rStyle w:val="c-bibliographic-informationvalue"/>
          <w:rFonts w:cs="Times New Roman"/>
          <w:lang w:val="en-GB"/>
        </w:rPr>
        <w:t xml:space="preserve"> It is indeed hard to </w:t>
      </w:r>
      <w:proofErr w:type="gramStart"/>
      <w:r w:rsidR="00AA472B">
        <w:rPr>
          <w:rStyle w:val="c-bibliographic-informationvalue"/>
          <w:rFonts w:cs="Times New Roman"/>
          <w:lang w:val="en-GB"/>
        </w:rPr>
        <w:t>model precisely</w:t>
      </w:r>
      <w:proofErr w:type="gramEnd"/>
      <w:r w:rsidR="00AA472B">
        <w:rPr>
          <w:rStyle w:val="c-bibliographic-informationvalue"/>
          <w:rFonts w:cs="Times New Roman"/>
          <w:lang w:val="en-GB"/>
        </w:rPr>
        <w:t xml:space="preserve"> the effects of some global change drivers that are likely to be important because of the lack data, which the case for habitat conditions. The variables used here to model habitat conditions were for some of them at a very coarse resolution. For example the</w:t>
      </w:r>
      <w:r w:rsidR="00AA472B">
        <w:rPr>
          <w:rFonts w:cs="Times New Roman"/>
        </w:rPr>
        <w:t xml:space="preserve"> proportion of habitats within the 200m radius have been calculated from two sets of aerial images, taken in </w:t>
      </w:r>
      <w:r w:rsidR="00AA472B">
        <w:t>1989–1994 and 2012–2015, and yearly values have been interpolated</w:t>
      </w:r>
      <w:r w:rsidR="00AA472B">
        <w:fldChar w:fldCharType="begin"/>
      </w:r>
      <w:r w:rsidR="00AA472B">
        <w:instrText xml:space="preserve"> ADDIN ZOTERO_ITEM CSL_CITATION {"citationID":"61xQiLG9","properties":{"formattedCitation":"\\super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AA472B">
        <w:fldChar w:fldCharType="separate"/>
      </w:r>
      <w:r w:rsidR="00AA472B" w:rsidRPr="00AA472B">
        <w:rPr>
          <w:rFonts w:cs="Times New Roman"/>
          <w:vertAlign w:val="superscript"/>
        </w:rPr>
        <w:t>2</w:t>
      </w:r>
      <w:r w:rsidR="00AA472B">
        <w:fldChar w:fldCharType="end"/>
      </w:r>
      <w:r w:rsidR="00AA472B">
        <w:t>.</w:t>
      </w:r>
      <w:r w:rsidR="00247874">
        <w:rPr>
          <w:rStyle w:val="c-bibliographic-informationvalue"/>
          <w:rFonts w:cs="Times New Roman"/>
          <w:lang w:val="en-GB"/>
        </w:rPr>
        <w:t xml:space="preserve"> </w:t>
      </w:r>
    </w:p>
    <w:p w14:paraId="0046A38A" w14:textId="5A4095B4" w:rsidR="00247874" w:rsidRDefault="00247874" w:rsidP="00247874">
      <w:pPr>
        <w:pStyle w:val="Corpsdetexte"/>
        <w:rPr>
          <w:rStyle w:val="c-bibliographic-informationvalue"/>
          <w:rFonts w:cs="Times New Roman"/>
          <w:lang w:val="en-GB"/>
        </w:rPr>
      </w:pPr>
      <w:r>
        <w:rPr>
          <w:rStyle w:val="c-bibliographic-informationvalue"/>
          <w:rFonts w:cs="Times New Roman"/>
          <w:lang w:val="en-GB"/>
        </w:rPr>
        <w:t>Assessing the relative importance of drivers requires models that simultaneously include all drivers in a similar way.</w:t>
      </w:r>
      <w:r w:rsidR="00AA472B" w:rsidRPr="00AA472B">
        <w:rPr>
          <w:rStyle w:val="c-bibliographic-informationvalue"/>
          <w:rFonts w:cs="Times New Roman"/>
          <w:lang w:val="en-GB"/>
        </w:rPr>
        <w:t xml:space="preserve"> </w:t>
      </w:r>
      <w:r>
        <w:rPr>
          <w:rStyle w:val="c-bibliographic-informationvalue"/>
          <w:rFonts w:cs="Times New Roman"/>
          <w:lang w:val="en-GB"/>
        </w:rPr>
        <w:t xml:space="preserve">Since most of the global change drivers </w:t>
      </w:r>
      <w:r w:rsidR="00AA472B">
        <w:rPr>
          <w:rStyle w:val="c-bibliographic-informationvalue"/>
          <w:rFonts w:cs="Times New Roman"/>
          <w:lang w:val="en-GB"/>
        </w:rPr>
        <w:t>are correlated over time</w:t>
      </w:r>
      <w:r>
        <w:rPr>
          <w:rStyle w:val="c-bibliographic-informationvalue"/>
          <w:rFonts w:cs="Times New Roman"/>
          <w:lang w:val="en-GB"/>
        </w:rPr>
        <w:t>, this remains a challenging task. Moreover, the effects of global change drivers likely depend on each other, e.g. the effect of climate change on insect abundance is mediated by land use</w:t>
      </w:r>
      <w:r>
        <w:rPr>
          <w:rStyle w:val="c-bibliographic-informationvalue"/>
          <w:rFonts w:cs="Times New Roman"/>
          <w:lang w:val="en-GB"/>
        </w:rPr>
        <w:fldChar w:fldCharType="begin"/>
      </w:r>
      <w:r w:rsidR="005C111F">
        <w:rPr>
          <w:rStyle w:val="c-bibliographic-informationvalue"/>
          <w:rFonts w:cs="Times New Roman"/>
          <w:lang w:val="en-GB"/>
        </w:rPr>
        <w:instrText xml:space="preserve"> ADDIN ZOTERO_ITEM CSL_CITATION {"citationID":"P69MPAOb","properties":{"formattedCitation":"\\super 8\\nosupersub{}","plainCitation":"8","noteIndex":0},"citationItems":[{"id":5592,"uris":["http://zotero.org/users/2552365/items/JWQ94RZA"],"itemData":{"id":5592,"type":"article-journal","abstract":"Several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5C111F" w:rsidRPr="005C111F">
        <w:rPr>
          <w:rFonts w:cs="Times New Roman"/>
          <w:vertAlign w:val="superscript"/>
        </w:rPr>
        <w:t>8</w:t>
      </w:r>
      <w:r>
        <w:rPr>
          <w:rStyle w:val="c-bibliographic-informationvalue"/>
          <w:rFonts w:cs="Times New Roman"/>
          <w:lang w:val="en-GB"/>
        </w:rPr>
        <w:fldChar w:fldCharType="end"/>
      </w:r>
      <w:r>
        <w:rPr>
          <w:rStyle w:val="c-bibliographic-informationvalue"/>
          <w:rFonts w:cs="Times New Roman"/>
          <w:lang w:val="en-GB"/>
        </w:rPr>
        <w:t>. We thus stress the need to be conservative in the interpretation of results, to prevent overinterpretation of analyses that often come with many limitations, especially when analysing large scale ecological patterns. Drawing conclusions that are not properly supported by statistical findings is likely to disrupt both the scientific debate and public outreach, with possible negative consequences for the trust in scientific results on important topics for societies.</w:t>
      </w:r>
    </w:p>
    <w:p w14:paraId="32694906" w14:textId="37528BFB" w:rsidR="00344E70" w:rsidRPr="00344E70" w:rsidRDefault="00344E70" w:rsidP="00344E70">
      <w:pPr>
        <w:pStyle w:val="Titre1"/>
        <w:rPr>
          <w:lang w:val="en-GB"/>
        </w:rPr>
      </w:pPr>
      <w:r w:rsidRPr="00344E70">
        <w:rPr>
          <w:lang w:val="en-GB"/>
        </w:rPr>
        <w:t>Acknowledgement</w:t>
      </w:r>
    </w:p>
    <w:p w14:paraId="22304BD1" w14:textId="039DA015" w:rsidR="00344E70" w:rsidRPr="000E51A4" w:rsidRDefault="005E15FC" w:rsidP="00344E70">
      <w:pPr>
        <w:pStyle w:val="Corpsdetexte"/>
      </w:pPr>
      <w:r>
        <w:rPr>
          <w:lang w:val="en-GB"/>
        </w:rPr>
        <w:t>We</w:t>
      </w:r>
      <w:r w:rsidR="00344E70" w:rsidRPr="00344E70">
        <w:rPr>
          <w:lang w:val="en-GB"/>
        </w:rPr>
        <w:t xml:space="preserve"> thank the author</w:t>
      </w:r>
      <w:r w:rsidR="00CD775B">
        <w:rPr>
          <w:lang w:val="en-GB"/>
        </w:rPr>
        <w:t>s</w:t>
      </w:r>
      <w:r w:rsidR="00344E70" w:rsidRPr="00344E70">
        <w:rPr>
          <w:lang w:val="en-GB"/>
        </w:rPr>
        <w:t xml:space="preserve"> of the original study, Müller </w:t>
      </w:r>
      <w:r w:rsidR="00344E70" w:rsidRPr="00CD775B">
        <w:rPr>
          <w:i/>
          <w:iCs/>
          <w:lang w:val="en-GB"/>
        </w:rPr>
        <w:t>et al.</w:t>
      </w:r>
      <w:r w:rsidR="00344E70" w:rsidRPr="00344E70">
        <w:rPr>
          <w:lang w:val="en-GB"/>
        </w:rPr>
        <w:t xml:space="preserve">, for providing R codes and data allowing a good reproducibility of their analyses, </w:t>
      </w:r>
      <w:r w:rsidR="00F851C1">
        <w:rPr>
          <w:lang w:val="en-GB"/>
        </w:rPr>
        <w:t>and for their comprehensive answer</w:t>
      </w:r>
      <w:r w:rsidR="00344E70" w:rsidRPr="00344E70">
        <w:rPr>
          <w:lang w:val="en-GB"/>
        </w:rPr>
        <w:t>.</w:t>
      </w:r>
      <w:r w:rsidR="00EF036A">
        <w:rPr>
          <w:lang w:val="en-GB"/>
        </w:rPr>
        <w:t xml:space="preserve"> </w:t>
      </w:r>
      <w:r>
        <w:rPr>
          <w:lang w:val="en-GB"/>
        </w:rPr>
        <w:t>We</w:t>
      </w:r>
      <w:r w:rsidR="00EF036A">
        <w:rPr>
          <w:lang w:val="en-GB"/>
        </w:rPr>
        <w:t xml:space="preserve"> also thank </w:t>
      </w:r>
      <w:r w:rsidR="00446DCD">
        <w:rPr>
          <w:lang w:val="en-GB"/>
        </w:rPr>
        <w:t>Mathilde Vimont</w:t>
      </w:r>
      <w:r w:rsidR="00EF036A">
        <w:rPr>
          <w:lang w:val="en-GB"/>
        </w:rPr>
        <w:t xml:space="preserve"> for </w:t>
      </w:r>
      <w:r w:rsidR="006328A6">
        <w:rPr>
          <w:lang w:val="en-GB"/>
        </w:rPr>
        <w:t>her</w:t>
      </w:r>
      <w:r w:rsidR="0033475E">
        <w:rPr>
          <w:lang w:val="en-GB"/>
        </w:rPr>
        <w:t xml:space="preserve"> </w:t>
      </w:r>
      <w:r w:rsidR="00EF5707">
        <w:rPr>
          <w:lang w:val="en-GB"/>
        </w:rPr>
        <w:t>helpful</w:t>
      </w:r>
      <w:r w:rsidR="007F6FFB">
        <w:rPr>
          <w:lang w:val="en-GB"/>
        </w:rPr>
        <w:t xml:space="preserve"> comments</w:t>
      </w:r>
      <w:r w:rsidR="00EF036A">
        <w:rPr>
          <w:lang w:val="en-GB"/>
        </w:rPr>
        <w:t xml:space="preserve"> on this manuscript.</w:t>
      </w:r>
      <w:r w:rsidR="000E51A4" w:rsidRPr="000E51A4">
        <w:t xml:space="preserve"> </w:t>
      </w:r>
      <w:r>
        <w:t>FD was</w:t>
      </w:r>
      <w:r w:rsidR="000E51A4">
        <w:t xml:space="preserve"> </w:t>
      </w:r>
      <w:r w:rsidR="000E51A4" w:rsidRPr="00E021E9">
        <w:t>funded by the European Research Council (ERC) under the European Union’s Horizon 2020 research and innovation program (grant agreement N° 787638</w:t>
      </w:r>
      <w:r w:rsidR="000E51A4">
        <w:t>, led by C. H. Graham</w:t>
      </w:r>
      <w:r w:rsidR="000E51A4" w:rsidRPr="00E021E9">
        <w:t>)</w:t>
      </w:r>
      <w:r w:rsidR="000E51A4">
        <w:t>.</w:t>
      </w:r>
    </w:p>
    <w:p w14:paraId="63FFC9F2" w14:textId="6FD3FBA1" w:rsidR="006742B9" w:rsidRPr="00344E70" w:rsidRDefault="006742B9" w:rsidP="006742B9">
      <w:pPr>
        <w:pStyle w:val="Titre1"/>
        <w:rPr>
          <w:lang w:val="en-GB"/>
        </w:rPr>
      </w:pPr>
      <w:r w:rsidRPr="00344E70">
        <w:rPr>
          <w:lang w:val="en-GB"/>
        </w:rPr>
        <w:lastRenderedPageBreak/>
        <w:t>References</w:t>
      </w:r>
    </w:p>
    <w:p w14:paraId="559DD680" w14:textId="77777777" w:rsidR="00477A75" w:rsidRPr="00477A75" w:rsidRDefault="006742B9" w:rsidP="00477A75">
      <w:pPr>
        <w:pStyle w:val="Bibliographie"/>
        <w:rPr>
          <w:rFonts w:cs="Times New Roman"/>
          <w:lang w:val="en-GB"/>
        </w:rPr>
      </w:pPr>
      <w:r w:rsidRPr="00344E70">
        <w:rPr>
          <w:lang w:val="en-GB"/>
        </w:rPr>
        <w:fldChar w:fldCharType="begin"/>
      </w:r>
      <w:r w:rsidR="006E36E5">
        <w:rPr>
          <w:lang w:val="en-GB"/>
        </w:rPr>
        <w:instrText xml:space="preserve"> ADDIN ZOTERO_BIBL {"uncited":[],"omitted":[],"custom":[]} CSL_BIBLIOGRAPHY </w:instrText>
      </w:r>
      <w:r w:rsidRPr="00344E70">
        <w:rPr>
          <w:lang w:val="en-GB"/>
        </w:rPr>
        <w:fldChar w:fldCharType="separate"/>
      </w:r>
      <w:r w:rsidR="00477A75" w:rsidRPr="00477A75">
        <w:rPr>
          <w:rFonts w:cs="Times New Roman"/>
          <w:lang w:val="en-GB"/>
        </w:rPr>
        <w:t>1.</w:t>
      </w:r>
      <w:r w:rsidR="00477A75" w:rsidRPr="00477A75">
        <w:rPr>
          <w:rFonts w:cs="Times New Roman"/>
          <w:lang w:val="en-GB"/>
        </w:rPr>
        <w:tab/>
        <w:t xml:space="preserve">Müller, J. </w:t>
      </w:r>
      <w:r w:rsidR="00477A75" w:rsidRPr="00477A75">
        <w:rPr>
          <w:rFonts w:cs="Times New Roman"/>
          <w:i/>
          <w:iCs/>
          <w:lang w:val="en-GB"/>
        </w:rPr>
        <w:t>et al.</w:t>
      </w:r>
      <w:r w:rsidR="00477A75" w:rsidRPr="00477A75">
        <w:rPr>
          <w:rFonts w:cs="Times New Roman"/>
          <w:lang w:val="en-GB"/>
        </w:rPr>
        <w:t xml:space="preserve"> Weather explains the decline and rise of insect biomass over 34 years. </w:t>
      </w:r>
      <w:r w:rsidR="00477A75" w:rsidRPr="00477A75">
        <w:rPr>
          <w:rFonts w:cs="Times New Roman"/>
          <w:i/>
          <w:iCs/>
          <w:lang w:val="en-GB"/>
        </w:rPr>
        <w:t>Nature</w:t>
      </w:r>
      <w:r w:rsidR="00477A75" w:rsidRPr="00477A75">
        <w:rPr>
          <w:rFonts w:cs="Times New Roman"/>
          <w:lang w:val="en-GB"/>
        </w:rPr>
        <w:t xml:space="preserve"> 1–6 (2023) doi:10.1038/s41586-023-06402-z.</w:t>
      </w:r>
    </w:p>
    <w:p w14:paraId="233AC6A4" w14:textId="77777777" w:rsidR="00477A75" w:rsidRPr="00477A75" w:rsidRDefault="00477A75" w:rsidP="00477A75">
      <w:pPr>
        <w:pStyle w:val="Bibliographie"/>
        <w:rPr>
          <w:rFonts w:cs="Times New Roman"/>
          <w:lang w:val="en-GB"/>
        </w:rPr>
      </w:pPr>
      <w:r w:rsidRPr="00477A75">
        <w:rPr>
          <w:rFonts w:cs="Times New Roman"/>
          <w:lang w:val="en-GB"/>
        </w:rPr>
        <w:t>2.</w:t>
      </w:r>
      <w:r w:rsidRPr="00477A75">
        <w:rPr>
          <w:rFonts w:cs="Times New Roman"/>
          <w:lang w:val="en-GB"/>
        </w:rPr>
        <w:tab/>
      </w:r>
      <w:proofErr w:type="spellStart"/>
      <w:r w:rsidRPr="00477A75">
        <w:rPr>
          <w:rFonts w:cs="Times New Roman"/>
          <w:lang w:val="en-GB"/>
        </w:rPr>
        <w:t>Hallmann</w:t>
      </w:r>
      <w:proofErr w:type="spellEnd"/>
      <w:r w:rsidRPr="00477A75">
        <w:rPr>
          <w:rFonts w:cs="Times New Roman"/>
          <w:lang w:val="en-GB"/>
        </w:rPr>
        <w:t xml:space="preserve">, C. A. </w:t>
      </w:r>
      <w:r w:rsidRPr="00477A75">
        <w:rPr>
          <w:rFonts w:cs="Times New Roman"/>
          <w:i/>
          <w:iCs/>
          <w:lang w:val="en-GB"/>
        </w:rPr>
        <w:t>et al.</w:t>
      </w:r>
      <w:r w:rsidRPr="00477A75">
        <w:rPr>
          <w:rFonts w:cs="Times New Roman"/>
          <w:lang w:val="en-GB"/>
        </w:rPr>
        <w:t xml:space="preserve"> More than 75 percent decline over 27 years in total flying insect biomass in protected areas. </w:t>
      </w:r>
      <w:r w:rsidRPr="00477A75">
        <w:rPr>
          <w:rFonts w:cs="Times New Roman"/>
          <w:i/>
          <w:iCs/>
          <w:lang w:val="en-GB"/>
        </w:rPr>
        <w:t>PLOS ONE</w:t>
      </w:r>
      <w:r w:rsidRPr="00477A75">
        <w:rPr>
          <w:rFonts w:cs="Times New Roman"/>
          <w:lang w:val="en-GB"/>
        </w:rPr>
        <w:t xml:space="preserve"> </w:t>
      </w:r>
      <w:r w:rsidRPr="00477A75">
        <w:rPr>
          <w:rFonts w:cs="Times New Roman"/>
          <w:b/>
          <w:bCs/>
          <w:lang w:val="en-GB"/>
        </w:rPr>
        <w:t>12</w:t>
      </w:r>
      <w:r w:rsidRPr="00477A75">
        <w:rPr>
          <w:rFonts w:cs="Times New Roman"/>
          <w:lang w:val="en-GB"/>
        </w:rPr>
        <w:t>, e0185809 (2017).</w:t>
      </w:r>
    </w:p>
    <w:p w14:paraId="20E348C3" w14:textId="77777777" w:rsidR="00477A75" w:rsidRPr="00477A75" w:rsidRDefault="00477A75" w:rsidP="00477A75">
      <w:pPr>
        <w:pStyle w:val="Bibliographie"/>
        <w:rPr>
          <w:rFonts w:cs="Times New Roman"/>
          <w:lang w:val="en-GB"/>
        </w:rPr>
      </w:pPr>
      <w:r w:rsidRPr="00477A75">
        <w:rPr>
          <w:rFonts w:cs="Times New Roman"/>
          <w:lang w:val="en-GB"/>
        </w:rPr>
        <w:t>3.</w:t>
      </w:r>
      <w:r w:rsidRPr="00477A75">
        <w:rPr>
          <w:rFonts w:cs="Times New Roman"/>
          <w:lang w:val="en-GB"/>
        </w:rPr>
        <w:tab/>
      </w:r>
      <w:proofErr w:type="spellStart"/>
      <w:r w:rsidRPr="00477A75">
        <w:rPr>
          <w:rFonts w:cs="Times New Roman"/>
          <w:lang w:val="en-GB"/>
        </w:rPr>
        <w:t>Barmentlo</w:t>
      </w:r>
      <w:proofErr w:type="spellEnd"/>
      <w:r w:rsidRPr="00477A75">
        <w:rPr>
          <w:rFonts w:cs="Times New Roman"/>
          <w:lang w:val="en-GB"/>
        </w:rPr>
        <w:t xml:space="preserve">, S. H. </w:t>
      </w:r>
      <w:r w:rsidRPr="00477A75">
        <w:rPr>
          <w:rFonts w:cs="Times New Roman"/>
          <w:i/>
          <w:iCs/>
          <w:lang w:val="en-GB"/>
        </w:rPr>
        <w:t>et al.</w:t>
      </w:r>
      <w:r w:rsidRPr="00477A75">
        <w:rPr>
          <w:rFonts w:cs="Times New Roman"/>
          <w:lang w:val="en-GB"/>
        </w:rPr>
        <w:t xml:space="preserve"> Experimental evidence for neonicotinoid driven decline in aquatic emerging insects. </w:t>
      </w:r>
      <w:r w:rsidRPr="00477A75">
        <w:rPr>
          <w:rFonts w:cs="Times New Roman"/>
          <w:i/>
          <w:iCs/>
          <w:lang w:val="en-GB"/>
        </w:rPr>
        <w:t>Proceedings of the National Academy of Sciences</w:t>
      </w:r>
      <w:r w:rsidRPr="00477A75">
        <w:rPr>
          <w:rFonts w:cs="Times New Roman"/>
          <w:lang w:val="en-GB"/>
        </w:rPr>
        <w:t xml:space="preserve"> </w:t>
      </w:r>
      <w:r w:rsidRPr="00477A75">
        <w:rPr>
          <w:rFonts w:cs="Times New Roman"/>
          <w:b/>
          <w:bCs/>
          <w:lang w:val="en-GB"/>
        </w:rPr>
        <w:t>118</w:t>
      </w:r>
      <w:r w:rsidRPr="00477A75">
        <w:rPr>
          <w:rFonts w:cs="Times New Roman"/>
          <w:lang w:val="en-GB"/>
        </w:rPr>
        <w:t>, e2105692118 (2021).</w:t>
      </w:r>
    </w:p>
    <w:p w14:paraId="4A6B29BF" w14:textId="77777777" w:rsidR="00477A75" w:rsidRPr="00477A75" w:rsidRDefault="00477A75" w:rsidP="00477A75">
      <w:pPr>
        <w:pStyle w:val="Bibliographie"/>
        <w:rPr>
          <w:rFonts w:cs="Times New Roman"/>
          <w:lang w:val="en-GB"/>
        </w:rPr>
      </w:pPr>
      <w:r w:rsidRPr="00477A75">
        <w:rPr>
          <w:rFonts w:cs="Times New Roman"/>
          <w:lang w:val="en-GB"/>
        </w:rPr>
        <w:t>4.</w:t>
      </w:r>
      <w:r w:rsidRPr="00477A75">
        <w:rPr>
          <w:rFonts w:cs="Times New Roman"/>
          <w:lang w:val="en-GB"/>
        </w:rPr>
        <w:tab/>
        <w:t xml:space="preserve">Raven, P. H. &amp; Wagner, D. L. Agricultural </w:t>
      </w:r>
      <w:proofErr w:type="gramStart"/>
      <w:r w:rsidRPr="00477A75">
        <w:rPr>
          <w:rFonts w:cs="Times New Roman"/>
          <w:lang w:val="en-GB"/>
        </w:rPr>
        <w:t>intensification</w:t>
      </w:r>
      <w:proofErr w:type="gramEnd"/>
      <w:r w:rsidRPr="00477A75">
        <w:rPr>
          <w:rFonts w:cs="Times New Roman"/>
          <w:lang w:val="en-GB"/>
        </w:rPr>
        <w:t xml:space="preserve"> and climate change are rapidly decreasing insect biodiversity. </w:t>
      </w:r>
      <w:r w:rsidRPr="00477A75">
        <w:rPr>
          <w:rFonts w:cs="Times New Roman"/>
          <w:i/>
          <w:iCs/>
          <w:lang w:val="en-GB"/>
        </w:rPr>
        <w:t>Proceedings of the National Academy of Sciences</w:t>
      </w:r>
      <w:r w:rsidRPr="00477A75">
        <w:rPr>
          <w:rFonts w:cs="Times New Roman"/>
          <w:lang w:val="en-GB"/>
        </w:rPr>
        <w:t xml:space="preserve"> </w:t>
      </w:r>
      <w:r w:rsidRPr="00477A75">
        <w:rPr>
          <w:rFonts w:cs="Times New Roman"/>
          <w:b/>
          <w:bCs/>
          <w:lang w:val="en-GB"/>
        </w:rPr>
        <w:t>118</w:t>
      </w:r>
      <w:r w:rsidRPr="00477A75">
        <w:rPr>
          <w:rFonts w:cs="Times New Roman"/>
          <w:lang w:val="en-GB"/>
        </w:rPr>
        <w:t>, e2002548117 (2021).</w:t>
      </w:r>
    </w:p>
    <w:p w14:paraId="0C2D541D" w14:textId="77777777" w:rsidR="00477A75" w:rsidRPr="00477A75" w:rsidRDefault="00477A75" w:rsidP="00477A75">
      <w:pPr>
        <w:pStyle w:val="Bibliographie"/>
        <w:rPr>
          <w:rFonts w:cs="Times New Roman"/>
          <w:lang w:val="en-GB"/>
        </w:rPr>
      </w:pPr>
      <w:r w:rsidRPr="00477A75">
        <w:rPr>
          <w:rFonts w:cs="Times New Roman"/>
          <w:lang w:val="en-GB"/>
        </w:rPr>
        <w:t>5.</w:t>
      </w:r>
      <w:r w:rsidRPr="00477A75">
        <w:rPr>
          <w:rFonts w:cs="Times New Roman"/>
          <w:lang w:val="en-GB"/>
        </w:rPr>
        <w:tab/>
        <w:t xml:space="preserve">Nicholson, C. C. </w:t>
      </w:r>
      <w:r w:rsidRPr="00477A75">
        <w:rPr>
          <w:rFonts w:cs="Times New Roman"/>
          <w:i/>
          <w:iCs/>
          <w:lang w:val="en-GB"/>
        </w:rPr>
        <w:t>et al.</w:t>
      </w:r>
      <w:r w:rsidRPr="00477A75">
        <w:rPr>
          <w:rFonts w:cs="Times New Roman"/>
          <w:lang w:val="en-GB"/>
        </w:rPr>
        <w:t xml:space="preserve"> Pesticide use negatively affects bumble bees across European landscapes. </w:t>
      </w:r>
      <w:r w:rsidRPr="00477A75">
        <w:rPr>
          <w:rFonts w:cs="Times New Roman"/>
          <w:i/>
          <w:iCs/>
          <w:lang w:val="en-GB"/>
        </w:rPr>
        <w:t>Nature</w:t>
      </w:r>
      <w:r w:rsidRPr="00477A75">
        <w:rPr>
          <w:rFonts w:cs="Times New Roman"/>
          <w:lang w:val="en-GB"/>
        </w:rPr>
        <w:t xml:space="preserve"> 1–4 (2023) doi:10.1038/s41586-023-06773-3.</w:t>
      </w:r>
    </w:p>
    <w:p w14:paraId="42009A34" w14:textId="77777777" w:rsidR="00477A75" w:rsidRPr="00477A75" w:rsidRDefault="00477A75" w:rsidP="00477A75">
      <w:pPr>
        <w:pStyle w:val="Bibliographie"/>
        <w:rPr>
          <w:rFonts w:cs="Times New Roman"/>
          <w:lang w:val="en-GB"/>
        </w:rPr>
      </w:pPr>
      <w:r w:rsidRPr="00477A75">
        <w:rPr>
          <w:rFonts w:cs="Times New Roman"/>
          <w:lang w:val="en-GB"/>
        </w:rPr>
        <w:t>6.</w:t>
      </w:r>
      <w:r w:rsidRPr="00477A75">
        <w:rPr>
          <w:rFonts w:cs="Times New Roman"/>
          <w:lang w:val="en-GB"/>
        </w:rPr>
        <w:tab/>
        <w:t xml:space="preserve">Seibold, S. </w:t>
      </w:r>
      <w:r w:rsidRPr="00477A75">
        <w:rPr>
          <w:rFonts w:cs="Times New Roman"/>
          <w:i/>
          <w:iCs/>
          <w:lang w:val="en-GB"/>
        </w:rPr>
        <w:t>et al.</w:t>
      </w:r>
      <w:r w:rsidRPr="00477A75">
        <w:rPr>
          <w:rFonts w:cs="Times New Roman"/>
          <w:lang w:val="en-GB"/>
        </w:rPr>
        <w:t xml:space="preserve"> Arthropod decline in grasslands and forests is associated with landscape-level drivers. </w:t>
      </w:r>
      <w:r w:rsidRPr="00477A75">
        <w:rPr>
          <w:rFonts w:cs="Times New Roman"/>
          <w:i/>
          <w:iCs/>
          <w:lang w:val="en-GB"/>
        </w:rPr>
        <w:t>Nature</w:t>
      </w:r>
      <w:r w:rsidRPr="00477A75">
        <w:rPr>
          <w:rFonts w:cs="Times New Roman"/>
          <w:lang w:val="en-GB"/>
        </w:rPr>
        <w:t xml:space="preserve"> </w:t>
      </w:r>
      <w:r w:rsidRPr="00477A75">
        <w:rPr>
          <w:rFonts w:cs="Times New Roman"/>
          <w:b/>
          <w:bCs/>
          <w:lang w:val="en-GB"/>
        </w:rPr>
        <w:t>574</w:t>
      </w:r>
      <w:r w:rsidRPr="00477A75">
        <w:rPr>
          <w:rFonts w:cs="Times New Roman"/>
          <w:lang w:val="en-GB"/>
        </w:rPr>
        <w:t>, 671–674 (2019).</w:t>
      </w:r>
    </w:p>
    <w:p w14:paraId="2C28832D" w14:textId="77777777" w:rsidR="00477A75" w:rsidRPr="00477A75" w:rsidRDefault="00477A75" w:rsidP="00477A75">
      <w:pPr>
        <w:pStyle w:val="Bibliographie"/>
        <w:rPr>
          <w:rFonts w:cs="Times New Roman"/>
          <w:lang w:val="en-GB"/>
        </w:rPr>
      </w:pPr>
      <w:r w:rsidRPr="00477A75">
        <w:rPr>
          <w:rFonts w:cs="Times New Roman"/>
          <w:lang w:val="en-GB"/>
        </w:rPr>
        <w:t>7.</w:t>
      </w:r>
      <w:r w:rsidRPr="00477A75">
        <w:rPr>
          <w:rFonts w:cs="Times New Roman"/>
          <w:lang w:val="en-GB"/>
        </w:rPr>
        <w:tab/>
        <w:t xml:space="preserve">Lister, B. C. &amp; Garcia, A. Climate-driven declines in arthropod abundance restructure a rainforest food web. </w:t>
      </w:r>
      <w:r w:rsidRPr="00477A75">
        <w:rPr>
          <w:rFonts w:cs="Times New Roman"/>
          <w:i/>
          <w:iCs/>
          <w:lang w:val="en-GB"/>
        </w:rPr>
        <w:t>Proceedings of the National Academy of Sciences</w:t>
      </w:r>
      <w:r w:rsidRPr="00477A75">
        <w:rPr>
          <w:rFonts w:cs="Times New Roman"/>
          <w:lang w:val="en-GB"/>
        </w:rPr>
        <w:t xml:space="preserve"> </w:t>
      </w:r>
      <w:r w:rsidRPr="00477A75">
        <w:rPr>
          <w:rFonts w:cs="Times New Roman"/>
          <w:b/>
          <w:bCs/>
          <w:lang w:val="en-GB"/>
        </w:rPr>
        <w:t>115</w:t>
      </w:r>
      <w:r w:rsidRPr="00477A75">
        <w:rPr>
          <w:rFonts w:cs="Times New Roman"/>
          <w:lang w:val="en-GB"/>
        </w:rPr>
        <w:t>, E10397–E10406 (2018).</w:t>
      </w:r>
    </w:p>
    <w:p w14:paraId="293D175C" w14:textId="77777777" w:rsidR="00477A75" w:rsidRPr="00477A75" w:rsidRDefault="00477A75" w:rsidP="00477A75">
      <w:pPr>
        <w:pStyle w:val="Bibliographie"/>
        <w:rPr>
          <w:rFonts w:cs="Times New Roman"/>
          <w:lang w:val="en-GB"/>
        </w:rPr>
      </w:pPr>
      <w:r w:rsidRPr="00477A75">
        <w:rPr>
          <w:rFonts w:cs="Times New Roman"/>
          <w:lang w:val="en-GB"/>
        </w:rPr>
        <w:t>8.</w:t>
      </w:r>
      <w:r w:rsidRPr="00477A75">
        <w:rPr>
          <w:rFonts w:cs="Times New Roman"/>
          <w:lang w:val="en-GB"/>
        </w:rPr>
        <w:tab/>
      </w:r>
      <w:proofErr w:type="spellStart"/>
      <w:r w:rsidRPr="00477A75">
        <w:rPr>
          <w:rFonts w:cs="Times New Roman"/>
          <w:lang w:val="en-GB"/>
        </w:rPr>
        <w:t>Outhwaite</w:t>
      </w:r>
      <w:proofErr w:type="spellEnd"/>
      <w:r w:rsidRPr="00477A75">
        <w:rPr>
          <w:rFonts w:cs="Times New Roman"/>
          <w:lang w:val="en-GB"/>
        </w:rPr>
        <w:t xml:space="preserve">, C. L., McCann, P. &amp; Newbold, T. </w:t>
      </w:r>
      <w:proofErr w:type="gramStart"/>
      <w:r w:rsidRPr="00477A75">
        <w:rPr>
          <w:rFonts w:cs="Times New Roman"/>
          <w:lang w:val="en-GB"/>
        </w:rPr>
        <w:t>Agriculture</w:t>
      </w:r>
      <w:proofErr w:type="gramEnd"/>
      <w:r w:rsidRPr="00477A75">
        <w:rPr>
          <w:rFonts w:cs="Times New Roman"/>
          <w:lang w:val="en-GB"/>
        </w:rPr>
        <w:t xml:space="preserve"> and climate change are reshaping insect biodiversity worldwide. </w:t>
      </w:r>
      <w:r w:rsidRPr="00477A75">
        <w:rPr>
          <w:rFonts w:cs="Times New Roman"/>
          <w:i/>
          <w:iCs/>
          <w:lang w:val="en-GB"/>
        </w:rPr>
        <w:t>Nature</w:t>
      </w:r>
      <w:r w:rsidRPr="00477A75">
        <w:rPr>
          <w:rFonts w:cs="Times New Roman"/>
          <w:lang w:val="en-GB"/>
        </w:rPr>
        <w:t xml:space="preserve"> </w:t>
      </w:r>
      <w:r w:rsidRPr="00477A75">
        <w:rPr>
          <w:rFonts w:cs="Times New Roman"/>
          <w:b/>
          <w:bCs/>
          <w:lang w:val="en-GB"/>
        </w:rPr>
        <w:t>605</w:t>
      </w:r>
      <w:r w:rsidRPr="00477A75">
        <w:rPr>
          <w:rFonts w:cs="Times New Roman"/>
          <w:lang w:val="en-GB"/>
        </w:rPr>
        <w:t>, 97–102 (2022).</w:t>
      </w:r>
    </w:p>
    <w:p w14:paraId="27B5FF3D" w14:textId="77777777" w:rsidR="00477A75" w:rsidRPr="00477A75" w:rsidRDefault="00477A75" w:rsidP="00477A75">
      <w:pPr>
        <w:pStyle w:val="Bibliographie"/>
        <w:rPr>
          <w:rFonts w:cs="Times New Roman"/>
          <w:lang w:val="en-GB"/>
        </w:rPr>
      </w:pPr>
      <w:r w:rsidRPr="00477A75">
        <w:rPr>
          <w:rFonts w:cs="Times New Roman"/>
          <w:lang w:val="en-GB"/>
        </w:rPr>
        <w:t>9.</w:t>
      </w:r>
      <w:r w:rsidRPr="00477A75">
        <w:rPr>
          <w:rFonts w:cs="Times New Roman"/>
          <w:lang w:val="en-GB"/>
        </w:rPr>
        <w:tab/>
        <w:t xml:space="preserve">Stack Whitney, K. </w:t>
      </w:r>
      <w:r w:rsidRPr="00477A75">
        <w:rPr>
          <w:rFonts w:cs="Times New Roman"/>
          <w:i/>
          <w:iCs/>
          <w:lang w:val="en-GB"/>
        </w:rPr>
        <w:t>et al.</w:t>
      </w:r>
      <w:r w:rsidRPr="00477A75">
        <w:rPr>
          <w:rFonts w:cs="Times New Roman"/>
          <w:lang w:val="en-GB"/>
        </w:rPr>
        <w:t xml:space="preserve"> Explicit </w:t>
      </w:r>
      <w:proofErr w:type="spellStart"/>
      <w:r w:rsidRPr="00477A75">
        <w:rPr>
          <w:rFonts w:cs="Times New Roman"/>
          <w:lang w:val="en-GB"/>
        </w:rPr>
        <w:t>modeling</w:t>
      </w:r>
      <w:proofErr w:type="spellEnd"/>
      <w:r w:rsidRPr="00477A75">
        <w:rPr>
          <w:rFonts w:cs="Times New Roman"/>
          <w:lang w:val="en-GB"/>
        </w:rPr>
        <w:t xml:space="preserve"> of abiotic and landscape factors reveals precipitation and forests associated with aphid abundance. </w:t>
      </w:r>
      <w:r w:rsidRPr="00477A75">
        <w:rPr>
          <w:rFonts w:cs="Times New Roman"/>
          <w:i/>
          <w:iCs/>
          <w:lang w:val="en-GB"/>
        </w:rPr>
        <w:t>Ecological Applications</w:t>
      </w:r>
      <w:r w:rsidRPr="00477A75">
        <w:rPr>
          <w:rFonts w:cs="Times New Roman"/>
          <w:lang w:val="en-GB"/>
        </w:rPr>
        <w:t xml:space="preserve"> </w:t>
      </w:r>
      <w:r w:rsidRPr="00477A75">
        <w:rPr>
          <w:rFonts w:cs="Times New Roman"/>
          <w:b/>
          <w:bCs/>
          <w:lang w:val="en-GB"/>
        </w:rPr>
        <w:t>26</w:t>
      </w:r>
      <w:r w:rsidRPr="00477A75">
        <w:rPr>
          <w:rFonts w:cs="Times New Roman"/>
          <w:lang w:val="en-GB"/>
        </w:rPr>
        <w:t>, 2600–2610 (2016).</w:t>
      </w:r>
    </w:p>
    <w:p w14:paraId="0C0D8055" w14:textId="77777777" w:rsidR="00477A75" w:rsidRPr="00477A75" w:rsidRDefault="00477A75" w:rsidP="00477A75">
      <w:pPr>
        <w:pStyle w:val="Bibliographie"/>
        <w:rPr>
          <w:rFonts w:cs="Times New Roman"/>
          <w:lang w:val="en-GB"/>
        </w:rPr>
      </w:pPr>
      <w:r w:rsidRPr="00477A75">
        <w:rPr>
          <w:rFonts w:cs="Times New Roman"/>
          <w:lang w:val="en-GB"/>
        </w:rPr>
        <w:t>10.</w:t>
      </w:r>
      <w:r w:rsidRPr="00477A75">
        <w:rPr>
          <w:rFonts w:cs="Times New Roman"/>
          <w:lang w:val="en-GB"/>
        </w:rPr>
        <w:tab/>
        <w:t xml:space="preserve">Fourcade, Y., </w:t>
      </w:r>
      <w:proofErr w:type="spellStart"/>
      <w:r w:rsidRPr="00477A75">
        <w:rPr>
          <w:rFonts w:cs="Times New Roman"/>
          <w:lang w:val="en-GB"/>
        </w:rPr>
        <w:t>Ranius</w:t>
      </w:r>
      <w:proofErr w:type="spellEnd"/>
      <w:r w:rsidRPr="00477A75">
        <w:rPr>
          <w:rFonts w:cs="Times New Roman"/>
          <w:lang w:val="en-GB"/>
        </w:rPr>
        <w:t xml:space="preserve">, T. &amp; </w:t>
      </w:r>
      <w:proofErr w:type="spellStart"/>
      <w:r w:rsidRPr="00477A75">
        <w:rPr>
          <w:rFonts w:cs="Times New Roman"/>
          <w:lang w:val="en-GB"/>
        </w:rPr>
        <w:t>Öckinger</w:t>
      </w:r>
      <w:proofErr w:type="spellEnd"/>
      <w:r w:rsidRPr="00477A75">
        <w:rPr>
          <w:rFonts w:cs="Times New Roman"/>
          <w:lang w:val="en-GB"/>
        </w:rPr>
        <w:t xml:space="preserve">, E. Temperature drives abundance fluctuations, but spatial dynamics is constrained by landscape configuration: Implications for climate-driven range shift in a butterfly. </w:t>
      </w:r>
      <w:r w:rsidRPr="00477A75">
        <w:rPr>
          <w:rFonts w:cs="Times New Roman"/>
          <w:i/>
          <w:iCs/>
          <w:lang w:val="en-GB"/>
        </w:rPr>
        <w:t>Journal of Animal Ecology</w:t>
      </w:r>
      <w:r w:rsidRPr="00477A75">
        <w:rPr>
          <w:rFonts w:cs="Times New Roman"/>
          <w:lang w:val="en-GB"/>
        </w:rPr>
        <w:t xml:space="preserve"> </w:t>
      </w:r>
      <w:r w:rsidRPr="00477A75">
        <w:rPr>
          <w:rFonts w:cs="Times New Roman"/>
          <w:b/>
          <w:bCs/>
          <w:lang w:val="en-GB"/>
        </w:rPr>
        <w:t>86</w:t>
      </w:r>
      <w:r w:rsidRPr="00477A75">
        <w:rPr>
          <w:rFonts w:cs="Times New Roman"/>
          <w:lang w:val="en-GB"/>
        </w:rPr>
        <w:t>, 1339–1351 (2017).</w:t>
      </w:r>
    </w:p>
    <w:p w14:paraId="7D01070E" w14:textId="77777777" w:rsidR="00477A75" w:rsidRPr="00477A75" w:rsidRDefault="00477A75" w:rsidP="00477A75">
      <w:pPr>
        <w:pStyle w:val="Bibliographie"/>
        <w:rPr>
          <w:rFonts w:cs="Times New Roman"/>
          <w:lang w:val="en-GB"/>
        </w:rPr>
      </w:pPr>
      <w:r w:rsidRPr="00477A75">
        <w:rPr>
          <w:rFonts w:cs="Times New Roman"/>
          <w:lang w:val="en-GB"/>
        </w:rPr>
        <w:t>11.</w:t>
      </w:r>
      <w:r w:rsidRPr="00477A75">
        <w:rPr>
          <w:rFonts w:cs="Times New Roman"/>
          <w:lang w:val="en-GB"/>
        </w:rPr>
        <w:tab/>
        <w:t xml:space="preserve">Roy, D. B., </w:t>
      </w:r>
      <w:proofErr w:type="spellStart"/>
      <w:r w:rsidRPr="00477A75">
        <w:rPr>
          <w:rFonts w:cs="Times New Roman"/>
          <w:lang w:val="en-GB"/>
        </w:rPr>
        <w:t>Rothery</w:t>
      </w:r>
      <w:proofErr w:type="spellEnd"/>
      <w:r w:rsidRPr="00477A75">
        <w:rPr>
          <w:rFonts w:cs="Times New Roman"/>
          <w:lang w:val="en-GB"/>
        </w:rPr>
        <w:t xml:space="preserve">, P., Moss, D., Pollard, E. &amp; Thomas, J. A. Butterfly numbers and weather: predicting historical trends in abundance and the future effects of climate change. </w:t>
      </w:r>
      <w:r w:rsidRPr="00477A75">
        <w:rPr>
          <w:rFonts w:cs="Times New Roman"/>
          <w:i/>
          <w:iCs/>
          <w:lang w:val="en-GB"/>
        </w:rPr>
        <w:t>Journal of Animal Ecology</w:t>
      </w:r>
      <w:r w:rsidRPr="00477A75">
        <w:rPr>
          <w:rFonts w:cs="Times New Roman"/>
          <w:lang w:val="en-GB"/>
        </w:rPr>
        <w:t xml:space="preserve"> </w:t>
      </w:r>
      <w:r w:rsidRPr="00477A75">
        <w:rPr>
          <w:rFonts w:cs="Times New Roman"/>
          <w:b/>
          <w:bCs/>
          <w:lang w:val="en-GB"/>
        </w:rPr>
        <w:t>70</w:t>
      </w:r>
      <w:r w:rsidRPr="00477A75">
        <w:rPr>
          <w:rFonts w:cs="Times New Roman"/>
          <w:lang w:val="en-GB"/>
        </w:rPr>
        <w:t>, 201–217 (2001).</w:t>
      </w:r>
    </w:p>
    <w:p w14:paraId="2B789D8C" w14:textId="77777777" w:rsidR="00477A75" w:rsidRPr="00477A75" w:rsidRDefault="00477A75" w:rsidP="00477A75">
      <w:pPr>
        <w:pStyle w:val="Bibliographie"/>
        <w:rPr>
          <w:rFonts w:cs="Times New Roman"/>
          <w:lang w:val="en-GB"/>
        </w:rPr>
      </w:pPr>
      <w:r w:rsidRPr="00477A75">
        <w:rPr>
          <w:rFonts w:cs="Times New Roman"/>
          <w:lang w:val="en-GB"/>
        </w:rPr>
        <w:lastRenderedPageBreak/>
        <w:t>12.</w:t>
      </w:r>
      <w:r w:rsidRPr="00477A75">
        <w:rPr>
          <w:rFonts w:cs="Times New Roman"/>
          <w:lang w:val="en-GB"/>
        </w:rPr>
        <w:tab/>
      </w:r>
      <w:proofErr w:type="spellStart"/>
      <w:r w:rsidRPr="00477A75">
        <w:rPr>
          <w:rFonts w:cs="Times New Roman"/>
          <w:lang w:val="en-GB"/>
        </w:rPr>
        <w:t>Goulson</w:t>
      </w:r>
      <w:proofErr w:type="spellEnd"/>
      <w:r w:rsidRPr="00477A75">
        <w:rPr>
          <w:rFonts w:cs="Times New Roman"/>
          <w:lang w:val="en-GB"/>
        </w:rPr>
        <w:t xml:space="preserve">, D., Derwent, L. C., Hanley, M. E., Dunn, D. W. &amp; </w:t>
      </w:r>
      <w:proofErr w:type="spellStart"/>
      <w:r w:rsidRPr="00477A75">
        <w:rPr>
          <w:rFonts w:cs="Times New Roman"/>
          <w:lang w:val="en-GB"/>
        </w:rPr>
        <w:t>Abolins</w:t>
      </w:r>
      <w:proofErr w:type="spellEnd"/>
      <w:r w:rsidRPr="00477A75">
        <w:rPr>
          <w:rFonts w:cs="Times New Roman"/>
          <w:lang w:val="en-GB"/>
        </w:rPr>
        <w:t xml:space="preserve">, S. R. Predicting calyptrate fly populations from the weather, and probable consequences of climate change. </w:t>
      </w:r>
      <w:r w:rsidRPr="00477A75">
        <w:rPr>
          <w:rFonts w:cs="Times New Roman"/>
          <w:i/>
          <w:iCs/>
          <w:lang w:val="en-GB"/>
        </w:rPr>
        <w:t>Journal of Applied Ecology</w:t>
      </w:r>
      <w:r w:rsidRPr="00477A75">
        <w:rPr>
          <w:rFonts w:cs="Times New Roman"/>
          <w:lang w:val="en-GB"/>
        </w:rPr>
        <w:t xml:space="preserve"> </w:t>
      </w:r>
      <w:r w:rsidRPr="00477A75">
        <w:rPr>
          <w:rFonts w:cs="Times New Roman"/>
          <w:b/>
          <w:bCs/>
          <w:lang w:val="en-GB"/>
        </w:rPr>
        <w:t>42</w:t>
      </w:r>
      <w:r w:rsidRPr="00477A75">
        <w:rPr>
          <w:rFonts w:cs="Times New Roman"/>
          <w:lang w:val="en-GB"/>
        </w:rPr>
        <w:t>, 795–804 (2005).</w:t>
      </w:r>
    </w:p>
    <w:p w14:paraId="4D40C845" w14:textId="77777777" w:rsidR="00477A75" w:rsidRPr="00477A75" w:rsidRDefault="00477A75" w:rsidP="00477A75">
      <w:pPr>
        <w:pStyle w:val="Bibliographie"/>
        <w:rPr>
          <w:rFonts w:cs="Times New Roman"/>
        </w:rPr>
      </w:pPr>
      <w:r w:rsidRPr="00477A75">
        <w:rPr>
          <w:rFonts w:cs="Times New Roman"/>
          <w:lang w:val="en-GB"/>
        </w:rPr>
        <w:t>13.</w:t>
      </w:r>
      <w:r w:rsidRPr="00477A75">
        <w:rPr>
          <w:rFonts w:cs="Times New Roman"/>
          <w:lang w:val="en-GB"/>
        </w:rPr>
        <w:tab/>
        <w:t xml:space="preserve">Jonas, J. L., </w:t>
      </w:r>
      <w:proofErr w:type="spellStart"/>
      <w:r w:rsidRPr="00477A75">
        <w:rPr>
          <w:rFonts w:cs="Times New Roman"/>
          <w:lang w:val="en-GB"/>
        </w:rPr>
        <w:t>Wolesensky</w:t>
      </w:r>
      <w:proofErr w:type="spellEnd"/>
      <w:r w:rsidRPr="00477A75">
        <w:rPr>
          <w:rFonts w:cs="Times New Roman"/>
          <w:lang w:val="en-GB"/>
        </w:rPr>
        <w:t xml:space="preserve">, W. &amp; </w:t>
      </w:r>
      <w:proofErr w:type="spellStart"/>
      <w:r w:rsidRPr="00477A75">
        <w:rPr>
          <w:rFonts w:cs="Times New Roman"/>
          <w:lang w:val="en-GB"/>
        </w:rPr>
        <w:t>Joern</w:t>
      </w:r>
      <w:proofErr w:type="spellEnd"/>
      <w:r w:rsidRPr="00477A75">
        <w:rPr>
          <w:rFonts w:cs="Times New Roman"/>
          <w:lang w:val="en-GB"/>
        </w:rPr>
        <w:t xml:space="preserve">, A. Weather Affects Grasshopper Population Dynamics in Continental Grassland Over Annual and Decadal Periods. </w:t>
      </w:r>
      <w:proofErr w:type="spellStart"/>
      <w:r w:rsidRPr="00477A75">
        <w:rPr>
          <w:rFonts w:cs="Times New Roman"/>
          <w:i/>
          <w:iCs/>
        </w:rPr>
        <w:t>Rangeland</w:t>
      </w:r>
      <w:proofErr w:type="spellEnd"/>
      <w:r w:rsidRPr="00477A75">
        <w:rPr>
          <w:rFonts w:cs="Times New Roman"/>
          <w:i/>
          <w:iCs/>
        </w:rPr>
        <w:t xml:space="preserve"> </w:t>
      </w:r>
      <w:proofErr w:type="spellStart"/>
      <w:r w:rsidRPr="00477A75">
        <w:rPr>
          <w:rFonts w:cs="Times New Roman"/>
          <w:i/>
          <w:iCs/>
        </w:rPr>
        <w:t>Ecology</w:t>
      </w:r>
      <w:proofErr w:type="spellEnd"/>
      <w:r w:rsidRPr="00477A75">
        <w:rPr>
          <w:rFonts w:cs="Times New Roman"/>
          <w:i/>
          <w:iCs/>
        </w:rPr>
        <w:t xml:space="preserve"> &amp; Management</w:t>
      </w:r>
      <w:r w:rsidRPr="00477A75">
        <w:rPr>
          <w:rFonts w:cs="Times New Roman"/>
        </w:rPr>
        <w:t xml:space="preserve"> </w:t>
      </w:r>
      <w:r w:rsidRPr="00477A75">
        <w:rPr>
          <w:rFonts w:cs="Times New Roman"/>
          <w:b/>
          <w:bCs/>
        </w:rPr>
        <w:t>68</w:t>
      </w:r>
      <w:r w:rsidRPr="00477A75">
        <w:rPr>
          <w:rFonts w:cs="Times New Roman"/>
        </w:rPr>
        <w:t>, 29–39 (2015).</w:t>
      </w:r>
    </w:p>
    <w:p w14:paraId="0D6BA9B4" w14:textId="74ECCE1A" w:rsidR="006742B9" w:rsidRPr="00344E70" w:rsidRDefault="006742B9" w:rsidP="006742B9">
      <w:pPr>
        <w:rPr>
          <w:lang w:val="en-GB"/>
        </w:rPr>
      </w:pPr>
      <w:r w:rsidRPr="00344E70">
        <w:rPr>
          <w:lang w:val="en-GB"/>
        </w:rPr>
        <w:fldChar w:fldCharType="end"/>
      </w:r>
    </w:p>
    <w:sectPr w:rsidR="006742B9" w:rsidRPr="00344E70" w:rsidSect="00911F4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ESCO" w:date="2023-12-03T10:28:00Z" w:initials="C">
    <w:p w14:paraId="23F139B9" w14:textId="77777777" w:rsidR="006328A6" w:rsidRDefault="006328A6" w:rsidP="006328A6">
      <w:pPr>
        <w:pStyle w:val="Commentaire"/>
      </w:pPr>
      <w:r>
        <w:rPr>
          <w:rStyle w:val="Marquedecommentaire"/>
        </w:rPr>
        <w:annotationRef/>
      </w:r>
      <w:r>
        <w:t>interessante association</w:t>
      </w:r>
    </w:p>
  </w:comment>
  <w:comment w:id="3" w:author="Francois Duchenne" w:date="2023-12-06T22:33:00Z" w:initials="FD">
    <w:p w14:paraId="506FDBB3" w14:textId="77777777" w:rsidR="006328A6" w:rsidRDefault="006328A6" w:rsidP="007A7F69">
      <w:pPr>
        <w:pStyle w:val="Commentaire"/>
      </w:pPr>
      <w:r>
        <w:rPr>
          <w:rStyle w:val="Marquedecommentaire"/>
        </w:rPr>
        <w:annotationRef/>
      </w:r>
      <w:r>
        <w:t>En effet, c'est très suisse</w:t>
      </w:r>
    </w:p>
  </w:comment>
  <w:comment w:id="4" w:author="Francois Duchenne" w:date="2023-12-06T22:34:00Z" w:initials="FD">
    <w:p w14:paraId="7CA3F68B" w14:textId="77777777" w:rsidR="006328A6" w:rsidRDefault="006328A6" w:rsidP="007046EA">
      <w:pPr>
        <w:pStyle w:val="Commentaire"/>
      </w:pPr>
      <w:r>
        <w:rPr>
          <w:rStyle w:val="Marquedecommentaire"/>
        </w:rPr>
        <w:annotationRef/>
      </w:r>
      <w:r>
        <w:t xml:space="preserve">Je vous laisse remplir la votre du coup </w:t>
      </w:r>
    </w:p>
  </w:comment>
  <w:comment w:id="7" w:author="CESCO" w:date="2023-12-03T10:46:00Z" w:initials="C">
    <w:p w14:paraId="5B956095" w14:textId="54F85F30" w:rsidR="005B7C93" w:rsidRDefault="005B7C93" w:rsidP="005B7C93">
      <w:pPr>
        <w:pStyle w:val="Commentaire"/>
      </w:pPr>
      <w:r>
        <w:rPr>
          <w:rStyle w:val="Marquedecommentaire"/>
        </w:rPr>
        <w:annotationRef/>
      </w:r>
      <w:r>
        <w:t>ils ne testent pas cela en fait, si ?</w:t>
      </w:r>
    </w:p>
  </w:comment>
  <w:comment w:id="8" w:author="Francois Duchenne" w:date="2023-12-05T11:58:00Z" w:initials="FD">
    <w:p w14:paraId="0CA72D97" w14:textId="77777777" w:rsidR="005B7C93" w:rsidRDefault="005B7C93" w:rsidP="005B7C93">
      <w:pPr>
        <w:pStyle w:val="Commentaire"/>
      </w:pPr>
      <w:r>
        <w:rPr>
          <w:rStyle w:val="Marquedecommentaire"/>
        </w:rPr>
        <w:annotationRef/>
      </w:r>
      <w:r>
        <w:t>Ils ne testent pas c'est ca mon probleme, mais la première phrase des resultats c'est:</w:t>
      </w:r>
      <w:r>
        <w:br/>
      </w:r>
      <w:r>
        <w:rPr>
          <w:lang w:val="en-GB"/>
        </w:rPr>
        <w:t>“</w:t>
      </w:r>
      <w:r>
        <w:rPr>
          <w:i/>
          <w:iCs/>
          <w:lang w:val="en-GB"/>
        </w:rPr>
        <w:t>The temporal pattern of the compiled data shows that the linear decrease reported by Hallmann et al. throughout 2016 did not continue in more recent years, but instead biomass increased from 2016 until 2022, with highest values similar to those from the late 1980s reached in 2022 (Fig. 1).”</w:t>
      </w:r>
      <w:r>
        <w:rPr>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139B9" w15:done="0"/>
  <w15:commentEx w15:paraId="506FDBB3" w15:paraIdParent="23F139B9" w15:done="0"/>
  <w15:commentEx w15:paraId="7CA3F68B" w15:paraIdParent="23F139B9" w15:done="0"/>
  <w15:commentEx w15:paraId="5B956095" w15:done="0"/>
  <w15:commentEx w15:paraId="0CA72D97" w15:paraIdParent="5B956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B7556" w16cex:dateUtc="2023-12-06T21:33:00Z"/>
  <w16cex:commentExtensible w16cex:durableId="291B7562" w16cex:dateUtc="2023-12-06T21:34:00Z"/>
  <w16cex:commentExtensible w16cex:durableId="29198EB6" w16cex:dateUtc="2023-12-05T10:57:00Z"/>
  <w16cex:commentExtensible w16cex:durableId="29198EF8" w16cex:dateUtc="2023-12-05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139B9" w16cid:durableId="2919A7DD"/>
  <w16cid:commentId w16cid:paraId="506FDBB3" w16cid:durableId="291B7556"/>
  <w16cid:commentId w16cid:paraId="7CA3F68B" w16cid:durableId="291B7562"/>
  <w16cid:commentId w16cid:paraId="5B956095" w16cid:durableId="29198EB6"/>
  <w16cid:commentId w16cid:paraId="0CA72D97" w16cid:durableId="29198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CO">
    <w15:presenceInfo w15:providerId="Windows Live" w15:userId="4c2d941eba7ec414"/>
  </w15:person>
  <w15:person w15:author="Francois Duchenne">
    <w15:presenceInfo w15:providerId="AD" w15:userId="S::francois.duchenne@wsl.ch::3a2f7775-036d-4d00-b4df-d29688f27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1C7E"/>
    <w:rsid w:val="000003AC"/>
    <w:rsid w:val="000427AD"/>
    <w:rsid w:val="00045739"/>
    <w:rsid w:val="00063FF1"/>
    <w:rsid w:val="00072D9A"/>
    <w:rsid w:val="00090929"/>
    <w:rsid w:val="000B571E"/>
    <w:rsid w:val="000C0094"/>
    <w:rsid w:val="000D1A84"/>
    <w:rsid w:val="000E51A4"/>
    <w:rsid w:val="000F26BC"/>
    <w:rsid w:val="00107668"/>
    <w:rsid w:val="0011420E"/>
    <w:rsid w:val="00133F96"/>
    <w:rsid w:val="001625A6"/>
    <w:rsid w:val="001654F4"/>
    <w:rsid w:val="00174B8F"/>
    <w:rsid w:val="00176132"/>
    <w:rsid w:val="0019155F"/>
    <w:rsid w:val="001B4572"/>
    <w:rsid w:val="001B5BAB"/>
    <w:rsid w:val="001C11CC"/>
    <w:rsid w:val="001C1583"/>
    <w:rsid w:val="001C33D1"/>
    <w:rsid w:val="001D3215"/>
    <w:rsid w:val="001E0EB4"/>
    <w:rsid w:val="001E1181"/>
    <w:rsid w:val="001E46CA"/>
    <w:rsid w:val="001E652C"/>
    <w:rsid w:val="00220244"/>
    <w:rsid w:val="00224BEE"/>
    <w:rsid w:val="00240AAC"/>
    <w:rsid w:val="00247874"/>
    <w:rsid w:val="00254603"/>
    <w:rsid w:val="00260F70"/>
    <w:rsid w:val="0026186E"/>
    <w:rsid w:val="00267525"/>
    <w:rsid w:val="00287A4D"/>
    <w:rsid w:val="002943FA"/>
    <w:rsid w:val="002977E2"/>
    <w:rsid w:val="002C6343"/>
    <w:rsid w:val="002D2062"/>
    <w:rsid w:val="002E0F29"/>
    <w:rsid w:val="002F2A1A"/>
    <w:rsid w:val="002F4DD4"/>
    <w:rsid w:val="002F502B"/>
    <w:rsid w:val="003119B9"/>
    <w:rsid w:val="00313750"/>
    <w:rsid w:val="003157FB"/>
    <w:rsid w:val="00323E37"/>
    <w:rsid w:val="0033475E"/>
    <w:rsid w:val="003449C7"/>
    <w:rsid w:val="00344E70"/>
    <w:rsid w:val="00346E5A"/>
    <w:rsid w:val="0035261D"/>
    <w:rsid w:val="00352CA3"/>
    <w:rsid w:val="00361B40"/>
    <w:rsid w:val="003624C0"/>
    <w:rsid w:val="00363621"/>
    <w:rsid w:val="00363E73"/>
    <w:rsid w:val="00366B57"/>
    <w:rsid w:val="00373355"/>
    <w:rsid w:val="00382385"/>
    <w:rsid w:val="003A047C"/>
    <w:rsid w:val="003A63F8"/>
    <w:rsid w:val="003B1AC5"/>
    <w:rsid w:val="003C2480"/>
    <w:rsid w:val="003D6962"/>
    <w:rsid w:val="003E7002"/>
    <w:rsid w:val="00400834"/>
    <w:rsid w:val="0040492D"/>
    <w:rsid w:val="00406229"/>
    <w:rsid w:val="00411DC5"/>
    <w:rsid w:val="00413BA1"/>
    <w:rsid w:val="00434363"/>
    <w:rsid w:val="00446DCD"/>
    <w:rsid w:val="004474CC"/>
    <w:rsid w:val="00451E79"/>
    <w:rsid w:val="004613C9"/>
    <w:rsid w:val="00477A75"/>
    <w:rsid w:val="004951E8"/>
    <w:rsid w:val="004A2235"/>
    <w:rsid w:val="004A6A3B"/>
    <w:rsid w:val="004B75E5"/>
    <w:rsid w:val="004B7A19"/>
    <w:rsid w:val="004E3577"/>
    <w:rsid w:val="004E3FAB"/>
    <w:rsid w:val="005025C1"/>
    <w:rsid w:val="005044A7"/>
    <w:rsid w:val="00520EF8"/>
    <w:rsid w:val="005357D4"/>
    <w:rsid w:val="00543030"/>
    <w:rsid w:val="00553537"/>
    <w:rsid w:val="00560941"/>
    <w:rsid w:val="005673AD"/>
    <w:rsid w:val="0056768C"/>
    <w:rsid w:val="00571A2B"/>
    <w:rsid w:val="00575EBA"/>
    <w:rsid w:val="00576D45"/>
    <w:rsid w:val="00580D6C"/>
    <w:rsid w:val="00581B11"/>
    <w:rsid w:val="005951C8"/>
    <w:rsid w:val="00595522"/>
    <w:rsid w:val="00595958"/>
    <w:rsid w:val="005A0EB1"/>
    <w:rsid w:val="005A1015"/>
    <w:rsid w:val="005A2E00"/>
    <w:rsid w:val="005B289A"/>
    <w:rsid w:val="005B38DC"/>
    <w:rsid w:val="005B7C93"/>
    <w:rsid w:val="005C0BD8"/>
    <w:rsid w:val="005C111F"/>
    <w:rsid w:val="005C7251"/>
    <w:rsid w:val="005D3DB8"/>
    <w:rsid w:val="005E15FC"/>
    <w:rsid w:val="005E6695"/>
    <w:rsid w:val="005F3BF8"/>
    <w:rsid w:val="005F400B"/>
    <w:rsid w:val="00607E0A"/>
    <w:rsid w:val="00621ACD"/>
    <w:rsid w:val="00622DC0"/>
    <w:rsid w:val="00625D5E"/>
    <w:rsid w:val="00626F1E"/>
    <w:rsid w:val="006278F3"/>
    <w:rsid w:val="006328A6"/>
    <w:rsid w:val="0064201C"/>
    <w:rsid w:val="00642FD1"/>
    <w:rsid w:val="0065326D"/>
    <w:rsid w:val="006604FD"/>
    <w:rsid w:val="0066708F"/>
    <w:rsid w:val="006723A2"/>
    <w:rsid w:val="006742B9"/>
    <w:rsid w:val="00686426"/>
    <w:rsid w:val="006A4FD4"/>
    <w:rsid w:val="006D2667"/>
    <w:rsid w:val="006D35A6"/>
    <w:rsid w:val="006D6F1F"/>
    <w:rsid w:val="006E36E5"/>
    <w:rsid w:val="006F0FD0"/>
    <w:rsid w:val="006F5F3D"/>
    <w:rsid w:val="006F73A8"/>
    <w:rsid w:val="00707A6D"/>
    <w:rsid w:val="007173A4"/>
    <w:rsid w:val="0072021B"/>
    <w:rsid w:val="00720765"/>
    <w:rsid w:val="00720DE6"/>
    <w:rsid w:val="00721C7E"/>
    <w:rsid w:val="007455C5"/>
    <w:rsid w:val="00751D91"/>
    <w:rsid w:val="007525FB"/>
    <w:rsid w:val="007569E2"/>
    <w:rsid w:val="007677EA"/>
    <w:rsid w:val="00767A07"/>
    <w:rsid w:val="007755BE"/>
    <w:rsid w:val="0079206A"/>
    <w:rsid w:val="007B3835"/>
    <w:rsid w:val="007B439E"/>
    <w:rsid w:val="007B6383"/>
    <w:rsid w:val="007C7775"/>
    <w:rsid w:val="007D1690"/>
    <w:rsid w:val="007E04AE"/>
    <w:rsid w:val="007E2640"/>
    <w:rsid w:val="007E6FD0"/>
    <w:rsid w:val="007F6FFB"/>
    <w:rsid w:val="00800889"/>
    <w:rsid w:val="008112AE"/>
    <w:rsid w:val="008251BB"/>
    <w:rsid w:val="00865B8D"/>
    <w:rsid w:val="00884D46"/>
    <w:rsid w:val="00893D5A"/>
    <w:rsid w:val="008A6AA7"/>
    <w:rsid w:val="008B753F"/>
    <w:rsid w:val="008D2EB3"/>
    <w:rsid w:val="008E0FCA"/>
    <w:rsid w:val="008E409D"/>
    <w:rsid w:val="008F5D2C"/>
    <w:rsid w:val="008F7E3A"/>
    <w:rsid w:val="00906EFE"/>
    <w:rsid w:val="00911F42"/>
    <w:rsid w:val="00941880"/>
    <w:rsid w:val="009424AA"/>
    <w:rsid w:val="009461C4"/>
    <w:rsid w:val="009579D4"/>
    <w:rsid w:val="00966BE3"/>
    <w:rsid w:val="009706EE"/>
    <w:rsid w:val="009716DB"/>
    <w:rsid w:val="00972CA5"/>
    <w:rsid w:val="0098166F"/>
    <w:rsid w:val="00996BB3"/>
    <w:rsid w:val="009A0763"/>
    <w:rsid w:val="009A3D72"/>
    <w:rsid w:val="009B443E"/>
    <w:rsid w:val="009D3576"/>
    <w:rsid w:val="009D428C"/>
    <w:rsid w:val="009E5666"/>
    <w:rsid w:val="009F7B77"/>
    <w:rsid w:val="00A1663F"/>
    <w:rsid w:val="00A25A2F"/>
    <w:rsid w:val="00A502E4"/>
    <w:rsid w:val="00A5259E"/>
    <w:rsid w:val="00A66220"/>
    <w:rsid w:val="00A724A5"/>
    <w:rsid w:val="00A96A87"/>
    <w:rsid w:val="00AA13AE"/>
    <w:rsid w:val="00AA472B"/>
    <w:rsid w:val="00AB633E"/>
    <w:rsid w:val="00AC2363"/>
    <w:rsid w:val="00AC4E88"/>
    <w:rsid w:val="00AD5A85"/>
    <w:rsid w:val="00AD5CEA"/>
    <w:rsid w:val="00AF1B27"/>
    <w:rsid w:val="00AF49F8"/>
    <w:rsid w:val="00B07B54"/>
    <w:rsid w:val="00B13F40"/>
    <w:rsid w:val="00B1625D"/>
    <w:rsid w:val="00B2564D"/>
    <w:rsid w:val="00B4345C"/>
    <w:rsid w:val="00B50534"/>
    <w:rsid w:val="00B635FD"/>
    <w:rsid w:val="00B67F33"/>
    <w:rsid w:val="00B75D73"/>
    <w:rsid w:val="00B974CE"/>
    <w:rsid w:val="00B9751A"/>
    <w:rsid w:val="00BA2107"/>
    <w:rsid w:val="00BB27AC"/>
    <w:rsid w:val="00BB58E8"/>
    <w:rsid w:val="00BB732A"/>
    <w:rsid w:val="00BB786F"/>
    <w:rsid w:val="00BC0DA5"/>
    <w:rsid w:val="00BC1635"/>
    <w:rsid w:val="00BC64D6"/>
    <w:rsid w:val="00BD3E5D"/>
    <w:rsid w:val="00BE176B"/>
    <w:rsid w:val="00BE3448"/>
    <w:rsid w:val="00BF0A59"/>
    <w:rsid w:val="00C03B4A"/>
    <w:rsid w:val="00C05CA8"/>
    <w:rsid w:val="00C10335"/>
    <w:rsid w:val="00C15C78"/>
    <w:rsid w:val="00C17D20"/>
    <w:rsid w:val="00C22AE7"/>
    <w:rsid w:val="00C22EBD"/>
    <w:rsid w:val="00C53EEE"/>
    <w:rsid w:val="00C55722"/>
    <w:rsid w:val="00C63FBE"/>
    <w:rsid w:val="00C67B14"/>
    <w:rsid w:val="00C817DC"/>
    <w:rsid w:val="00C82180"/>
    <w:rsid w:val="00CA6F6F"/>
    <w:rsid w:val="00CA7994"/>
    <w:rsid w:val="00CC4FF1"/>
    <w:rsid w:val="00CD3A36"/>
    <w:rsid w:val="00CD775B"/>
    <w:rsid w:val="00CE134C"/>
    <w:rsid w:val="00CE154C"/>
    <w:rsid w:val="00D0031E"/>
    <w:rsid w:val="00D03E72"/>
    <w:rsid w:val="00D04683"/>
    <w:rsid w:val="00D07B25"/>
    <w:rsid w:val="00D254E6"/>
    <w:rsid w:val="00D334EF"/>
    <w:rsid w:val="00D3609F"/>
    <w:rsid w:val="00D462D7"/>
    <w:rsid w:val="00D54160"/>
    <w:rsid w:val="00D54AE3"/>
    <w:rsid w:val="00D54FDB"/>
    <w:rsid w:val="00D925F4"/>
    <w:rsid w:val="00D92F96"/>
    <w:rsid w:val="00DA53BE"/>
    <w:rsid w:val="00DC6796"/>
    <w:rsid w:val="00DE5752"/>
    <w:rsid w:val="00DF11BB"/>
    <w:rsid w:val="00DF19CD"/>
    <w:rsid w:val="00DF3DA6"/>
    <w:rsid w:val="00E0230A"/>
    <w:rsid w:val="00E0447E"/>
    <w:rsid w:val="00E10127"/>
    <w:rsid w:val="00E1116A"/>
    <w:rsid w:val="00E14C45"/>
    <w:rsid w:val="00E32E30"/>
    <w:rsid w:val="00E44DE5"/>
    <w:rsid w:val="00E47E16"/>
    <w:rsid w:val="00E54AD0"/>
    <w:rsid w:val="00E662D4"/>
    <w:rsid w:val="00E74AC8"/>
    <w:rsid w:val="00E77D96"/>
    <w:rsid w:val="00E864D3"/>
    <w:rsid w:val="00E8792A"/>
    <w:rsid w:val="00E87E72"/>
    <w:rsid w:val="00EA3169"/>
    <w:rsid w:val="00EB3A89"/>
    <w:rsid w:val="00EB3F6C"/>
    <w:rsid w:val="00EB7FDE"/>
    <w:rsid w:val="00EC3169"/>
    <w:rsid w:val="00EC4847"/>
    <w:rsid w:val="00EC5211"/>
    <w:rsid w:val="00ED49BB"/>
    <w:rsid w:val="00EE1477"/>
    <w:rsid w:val="00EE55DA"/>
    <w:rsid w:val="00EF036A"/>
    <w:rsid w:val="00EF5707"/>
    <w:rsid w:val="00EF5914"/>
    <w:rsid w:val="00F05D44"/>
    <w:rsid w:val="00F10D17"/>
    <w:rsid w:val="00F12084"/>
    <w:rsid w:val="00F41580"/>
    <w:rsid w:val="00F53E44"/>
    <w:rsid w:val="00F56B26"/>
    <w:rsid w:val="00F601A7"/>
    <w:rsid w:val="00F71D91"/>
    <w:rsid w:val="00F73928"/>
    <w:rsid w:val="00F83F55"/>
    <w:rsid w:val="00F851C1"/>
    <w:rsid w:val="00F933BC"/>
    <w:rsid w:val="00F9773C"/>
    <w:rsid w:val="00FC0FD2"/>
    <w:rsid w:val="00FD3852"/>
    <w:rsid w:val="00FE06CC"/>
    <w:rsid w:val="00FF1BF4"/>
    <w:rsid w:val="00FF2FA6"/>
    <w:rsid w:val="00FF3A1B"/>
    <w:rsid w:val="00FF64A3"/>
    <w:rsid w:val="00FF7B5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C96"/>
  <w15:chartTrackingRefBased/>
  <w15:docId w15:val="{AAE326EF-BF74-4759-9095-52356E85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E"/>
    <w:rPr>
      <w:rFonts w:ascii="Times New Roman" w:hAnsi="Times New Roman"/>
    </w:rPr>
  </w:style>
  <w:style w:type="paragraph" w:styleId="Titre1">
    <w:name w:val="heading 1"/>
    <w:basedOn w:val="Normal"/>
    <w:next w:val="Normal"/>
    <w:link w:val="Titre1Car"/>
    <w:uiPriority w:val="9"/>
    <w:qFormat/>
    <w:rsid w:val="006742B9"/>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DF3DA6"/>
    <w:pPr>
      <w:keepNext/>
      <w:keepLines/>
      <w:spacing w:before="40" w:after="120"/>
      <w:outlineLvl w:val="1"/>
    </w:pPr>
    <w:rPr>
      <w:rFonts w:eastAsiaTheme="majorEastAsia" w:cstheme="majorBidi"/>
      <w:b/>
      <w:i/>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small-caps">
    <w:name w:val="u-small-caps"/>
    <w:basedOn w:val="Policepardfaut"/>
    <w:rsid w:val="00721C7E"/>
  </w:style>
  <w:style w:type="character" w:customStyle="1" w:styleId="c-bibliographic-informationvalue">
    <w:name w:val="c-bibliographic-information__value"/>
    <w:basedOn w:val="Policepardfaut"/>
    <w:rsid w:val="00721C7E"/>
  </w:style>
  <w:style w:type="character" w:styleId="Lienhypertexte">
    <w:name w:val="Hyperlink"/>
    <w:basedOn w:val="Policepardfaut"/>
    <w:uiPriority w:val="99"/>
    <w:unhideWhenUsed/>
    <w:rsid w:val="00721C7E"/>
    <w:rPr>
      <w:color w:val="0563C1" w:themeColor="hyperlink"/>
      <w:u w:val="single"/>
    </w:rPr>
  </w:style>
  <w:style w:type="character" w:styleId="Mentionnonrsolue">
    <w:name w:val="Unresolved Mention"/>
    <w:basedOn w:val="Policepardfaut"/>
    <w:uiPriority w:val="99"/>
    <w:semiHidden/>
    <w:unhideWhenUsed/>
    <w:rsid w:val="00721C7E"/>
    <w:rPr>
      <w:color w:val="605E5C"/>
      <w:shd w:val="clear" w:color="auto" w:fill="E1DFDD"/>
    </w:rPr>
  </w:style>
  <w:style w:type="paragraph" w:styleId="Titre">
    <w:name w:val="Title"/>
    <w:basedOn w:val="Normal"/>
    <w:next w:val="Normal"/>
    <w:link w:val="TitreCar"/>
    <w:uiPriority w:val="10"/>
    <w:qFormat/>
    <w:rsid w:val="00721C7E"/>
    <w:pPr>
      <w:spacing w:after="240" w:line="240" w:lineRule="auto"/>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721C7E"/>
    <w:rPr>
      <w:rFonts w:ascii="Times New Roman" w:eastAsiaTheme="majorEastAsia" w:hAnsi="Times New Roman" w:cstheme="majorBidi"/>
      <w:b/>
      <w:spacing w:val="-10"/>
      <w:kern w:val="28"/>
      <w:sz w:val="36"/>
      <w:szCs w:val="56"/>
    </w:rPr>
  </w:style>
  <w:style w:type="paragraph" w:styleId="Corpsdetexte">
    <w:name w:val="Body Text"/>
    <w:basedOn w:val="Normal"/>
    <w:link w:val="CorpsdetexteCar"/>
    <w:qFormat/>
    <w:rsid w:val="00B07B54"/>
    <w:pPr>
      <w:spacing w:before="120" w:after="120" w:line="240" w:lineRule="auto"/>
      <w:ind w:firstLine="284"/>
      <w:jc w:val="both"/>
    </w:pPr>
    <w:rPr>
      <w:sz w:val="24"/>
      <w:szCs w:val="24"/>
      <w:lang w:val="en-US"/>
    </w:rPr>
  </w:style>
  <w:style w:type="character" w:customStyle="1" w:styleId="CorpsdetexteCar">
    <w:name w:val="Corps de texte Car"/>
    <w:basedOn w:val="Policepardfaut"/>
    <w:link w:val="Corpsdetexte"/>
    <w:rsid w:val="00B07B54"/>
    <w:rPr>
      <w:rFonts w:ascii="Times New Roman" w:hAnsi="Times New Roman"/>
      <w:sz w:val="24"/>
      <w:szCs w:val="24"/>
      <w:lang w:val="en-US"/>
    </w:rPr>
  </w:style>
  <w:style w:type="paragraph" w:customStyle="1" w:styleId="Author">
    <w:name w:val="Author"/>
    <w:next w:val="Corpsdetexte"/>
    <w:qFormat/>
    <w:rsid w:val="00EA3169"/>
    <w:pPr>
      <w:keepNext/>
      <w:keepLines/>
      <w:spacing w:after="200" w:line="240" w:lineRule="auto"/>
    </w:pPr>
    <w:rPr>
      <w:sz w:val="24"/>
      <w:szCs w:val="24"/>
      <w:lang w:val="en-US"/>
    </w:rPr>
  </w:style>
  <w:style w:type="paragraph" w:styleId="Sansinterligne">
    <w:name w:val="No Spacing"/>
    <w:uiPriority w:val="99"/>
    <w:qFormat/>
    <w:rsid w:val="00626F1E"/>
    <w:pPr>
      <w:spacing w:after="0" w:line="240" w:lineRule="auto"/>
      <w:ind w:firstLine="284"/>
      <w:jc w:val="both"/>
    </w:pPr>
    <w:rPr>
      <w:rFonts w:ascii="Times New Roman" w:hAnsi="Times New Roman"/>
      <w:lang w:val="en-GB"/>
    </w:rPr>
  </w:style>
  <w:style w:type="character" w:customStyle="1" w:styleId="Titre1Car">
    <w:name w:val="Titre 1 Car"/>
    <w:basedOn w:val="Policepardfaut"/>
    <w:link w:val="Titre1"/>
    <w:uiPriority w:val="9"/>
    <w:rsid w:val="006742B9"/>
    <w:rPr>
      <w:rFonts w:ascii="Times New Roman" w:eastAsiaTheme="majorEastAsia" w:hAnsi="Times New Roman" w:cstheme="majorBidi"/>
      <w:b/>
      <w:sz w:val="32"/>
      <w:szCs w:val="32"/>
    </w:rPr>
  </w:style>
  <w:style w:type="paragraph" w:styleId="Bibliographie">
    <w:name w:val="Bibliography"/>
    <w:basedOn w:val="Normal"/>
    <w:next w:val="Normal"/>
    <w:uiPriority w:val="37"/>
    <w:unhideWhenUsed/>
    <w:rsid w:val="006742B9"/>
    <w:pPr>
      <w:tabs>
        <w:tab w:val="left" w:pos="384"/>
      </w:tabs>
      <w:spacing w:after="0" w:line="480" w:lineRule="auto"/>
      <w:ind w:left="384" w:hanging="384"/>
    </w:pPr>
  </w:style>
  <w:style w:type="character" w:customStyle="1" w:styleId="Titre2Car">
    <w:name w:val="Titre 2 Car"/>
    <w:basedOn w:val="Policepardfaut"/>
    <w:link w:val="Titre2"/>
    <w:uiPriority w:val="9"/>
    <w:rsid w:val="00DF3DA6"/>
    <w:rPr>
      <w:rFonts w:ascii="Times New Roman" w:eastAsiaTheme="majorEastAsia" w:hAnsi="Times New Roman" w:cstheme="majorBidi"/>
      <w:b/>
      <w:i/>
      <w:sz w:val="24"/>
      <w:szCs w:val="26"/>
    </w:rPr>
  </w:style>
  <w:style w:type="character" w:styleId="Lienhypertextesuivivisit">
    <w:name w:val="FollowedHyperlink"/>
    <w:basedOn w:val="Policepardfaut"/>
    <w:uiPriority w:val="99"/>
    <w:semiHidden/>
    <w:unhideWhenUsed/>
    <w:rsid w:val="00D462D7"/>
    <w:rPr>
      <w:color w:val="954F72" w:themeColor="followedHyperlink"/>
      <w:u w:val="single"/>
    </w:rPr>
  </w:style>
  <w:style w:type="paragraph" w:styleId="Commentaire">
    <w:name w:val="annotation text"/>
    <w:basedOn w:val="Normal"/>
    <w:link w:val="CommentaireCar"/>
    <w:uiPriority w:val="99"/>
    <w:unhideWhenUsed/>
    <w:rsid w:val="00996BB3"/>
    <w:pPr>
      <w:spacing w:line="240" w:lineRule="auto"/>
    </w:pPr>
    <w:rPr>
      <w:sz w:val="20"/>
      <w:szCs w:val="20"/>
    </w:rPr>
  </w:style>
  <w:style w:type="character" w:customStyle="1" w:styleId="CommentaireCar">
    <w:name w:val="Commentaire Car"/>
    <w:basedOn w:val="Policepardfaut"/>
    <w:link w:val="Commentaire"/>
    <w:uiPriority w:val="99"/>
    <w:rsid w:val="00996BB3"/>
    <w:rPr>
      <w:rFonts w:ascii="Times New Roman" w:hAnsi="Times New Roman"/>
      <w:sz w:val="20"/>
      <w:szCs w:val="20"/>
    </w:rPr>
  </w:style>
  <w:style w:type="character" w:styleId="Marquedecommentaire">
    <w:name w:val="annotation reference"/>
    <w:basedOn w:val="Policepardfaut"/>
    <w:uiPriority w:val="99"/>
    <w:semiHidden/>
    <w:unhideWhenUsed/>
    <w:rsid w:val="00996BB3"/>
    <w:rPr>
      <w:sz w:val="16"/>
      <w:szCs w:val="16"/>
    </w:rPr>
  </w:style>
  <w:style w:type="paragraph" w:styleId="Objetducommentaire">
    <w:name w:val="annotation subject"/>
    <w:basedOn w:val="Commentaire"/>
    <w:next w:val="Commentaire"/>
    <w:link w:val="ObjetducommentaireCar"/>
    <w:uiPriority w:val="99"/>
    <w:semiHidden/>
    <w:unhideWhenUsed/>
    <w:rsid w:val="00996BB3"/>
    <w:rPr>
      <w:b/>
      <w:bCs/>
    </w:rPr>
  </w:style>
  <w:style w:type="character" w:customStyle="1" w:styleId="ObjetducommentaireCar">
    <w:name w:val="Objet du commentaire Car"/>
    <w:basedOn w:val="CommentaireCar"/>
    <w:link w:val="Objetducommentaire"/>
    <w:uiPriority w:val="99"/>
    <w:semiHidden/>
    <w:rsid w:val="00996BB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0087">
      <w:bodyDiv w:val="1"/>
      <w:marLeft w:val="0"/>
      <w:marRight w:val="0"/>
      <w:marTop w:val="0"/>
      <w:marBottom w:val="0"/>
      <w:divBdr>
        <w:top w:val="none" w:sz="0" w:space="0" w:color="auto"/>
        <w:left w:val="none" w:sz="0" w:space="0" w:color="auto"/>
        <w:bottom w:val="none" w:sz="0" w:space="0" w:color="auto"/>
        <w:right w:val="none" w:sz="0" w:space="0" w:color="auto"/>
      </w:divBdr>
    </w:div>
    <w:div w:id="787238931">
      <w:bodyDiv w:val="1"/>
      <w:marLeft w:val="0"/>
      <w:marRight w:val="0"/>
      <w:marTop w:val="0"/>
      <w:marBottom w:val="0"/>
      <w:divBdr>
        <w:top w:val="none" w:sz="0" w:space="0" w:color="auto"/>
        <w:left w:val="none" w:sz="0" w:space="0" w:color="auto"/>
        <w:bottom w:val="none" w:sz="0" w:space="0" w:color="auto"/>
        <w:right w:val="none" w:sz="0" w:space="0" w:color="auto"/>
      </w:divBdr>
    </w:div>
    <w:div w:id="7932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038/s41586-023-06402-z%20" TargetMode="External"/><Relationship Id="rId4" Type="http://schemas.openxmlformats.org/officeDocument/2006/relationships/webSettings" Target="webSettings.xml"/><Relationship Id="rId9" Type="http://schemas.openxmlformats.org/officeDocument/2006/relationships/hyperlink" Target="https://doi.org/10.1038/s41586-023-06402-z%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954A-2C99-419E-A324-5BC36C45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10377</Words>
  <Characters>57076</Characters>
  <Application>Microsoft Office Word</Application>
  <DocSecurity>0</DocSecurity>
  <Lines>475</Lines>
  <Paragraphs>134</Paragraphs>
  <ScaleCrop>false</ScaleCrop>
  <HeadingPairs>
    <vt:vector size="2" baseType="variant">
      <vt:variant>
        <vt:lpstr>Titre</vt:lpstr>
      </vt:variant>
      <vt:variant>
        <vt:i4>1</vt:i4>
      </vt:variant>
    </vt:vector>
  </HeadingPairs>
  <TitlesOfParts>
    <vt:vector size="1" baseType="lpstr">
      <vt:lpstr/>
    </vt:vector>
  </TitlesOfParts>
  <Company>Eidg. Forschungsanstalt WSL</Company>
  <LinksUpToDate>false</LinksUpToDate>
  <CharactersWithSpaces>67319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Duchenne</dc:creator>
  <cp:keywords/>
  <dc:description/>
  <cp:lastModifiedBy>Francois Duchenne</cp:lastModifiedBy>
  <cp:revision>61</cp:revision>
  <dcterms:created xsi:type="dcterms:W3CDTF">2023-12-05T10:53:00Z</dcterms:created>
  <dcterms:modified xsi:type="dcterms:W3CDTF">2023-12-07T13:35:00Z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id="tJs3kWdf"/&gt;&lt;style id="http://www.zotero.org/styles/nature" hasBibliography="1" bibliographyStyleHasBeenSet="1"/&gt;&lt;prefs&gt;&lt;pref name="fieldType" value="Field"/&gt;&lt;/prefs&gt;&lt;/data&gt;</vt:lpwstr>
  </property>
</Properties>
</file>