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9F7" w:rsidRDefault="006019F7" w:rsidP="006019F7">
      <w:r>
        <w:t>---</w:t>
      </w:r>
    </w:p>
    <w:p w:rsidR="006019F7" w:rsidRDefault="006019F7" w:rsidP="006019F7">
      <w:r>
        <w:t>title: "Race, place, and deaths involving police"</w:t>
      </w:r>
    </w:p>
    <w:p w:rsidR="006019F7" w:rsidRDefault="006019F7" w:rsidP="006019F7">
      <w:r>
        <w:t>author: "Frank Edwards, Mike Esposito and Hedy Lee"</w:t>
      </w:r>
    </w:p>
    <w:p w:rsidR="006019F7" w:rsidRDefault="006019F7" w:rsidP="006019F7">
      <w:r>
        <w:t>date: "May 17, 2017"</w:t>
      </w:r>
    </w:p>
    <w:p w:rsidR="006019F7" w:rsidRDefault="006019F7" w:rsidP="006019F7">
      <w:r>
        <w:t xml:space="preserve">output: </w:t>
      </w:r>
      <w:proofErr w:type="spellStart"/>
      <w:r>
        <w:t>pdf_document</w:t>
      </w:r>
      <w:proofErr w:type="spellEnd"/>
    </w:p>
    <w:p w:rsidR="006019F7" w:rsidRDefault="006019F7" w:rsidP="006019F7">
      <w:r>
        <w:t>---</w:t>
      </w:r>
    </w:p>
    <w:p w:rsidR="006019F7" w:rsidRDefault="006019F7" w:rsidP="006019F7"/>
    <w:p w:rsidR="006019F7" w:rsidRDefault="006019F7" w:rsidP="006019F7">
      <w:r>
        <w:t># Abstract</w:t>
      </w:r>
    </w:p>
    <w:p w:rsidR="006019F7" w:rsidRDefault="006019F7" w:rsidP="006019F7">
      <w:r>
        <w:t>*</w:t>
      </w:r>
      <w:proofErr w:type="gramStart"/>
      <w:r>
        <w:t>Objective.*</w:t>
      </w:r>
      <w:proofErr w:type="gramEnd"/>
      <w:r>
        <w:t xml:space="preserve"> To estimate mortality for police-involved deaths by race and geography in the United States.</w:t>
      </w:r>
    </w:p>
    <w:p w:rsidR="006019F7" w:rsidRDefault="006019F7" w:rsidP="006019F7"/>
    <w:p w:rsidR="006019F7" w:rsidRDefault="006019F7" w:rsidP="006019F7">
      <w:r>
        <w:t>*</w:t>
      </w:r>
      <w:proofErr w:type="gramStart"/>
      <w:r>
        <w:t>Methods.*</w:t>
      </w:r>
      <w:proofErr w:type="gramEnd"/>
      <w:r>
        <w:t xml:space="preserve"> We estimate mortality rates for deaths involving police by race and by census region using data on all police-involved deaths between 2013 and 2017. We estimate multilevel Bayesian Poisson models that adjust for unobserved geographic characteristics and allow for more predictive precision for rare events, such as law enforcement deaths.</w:t>
      </w:r>
    </w:p>
    <w:p w:rsidR="006019F7" w:rsidRDefault="006019F7" w:rsidP="006019F7"/>
    <w:p w:rsidR="006019F7" w:rsidRDefault="006019F7" w:rsidP="006019F7">
      <w:r>
        <w:t>*</w:t>
      </w:r>
      <w:proofErr w:type="gramStart"/>
      <w:r>
        <w:t>Results.*</w:t>
      </w:r>
      <w:proofErr w:type="gramEnd"/>
      <w:r>
        <w:t xml:space="preserve"> Summarize mortality estimates. Summarize fit on observed. Summarize variation across places, races, metros.</w:t>
      </w:r>
    </w:p>
    <w:p w:rsidR="006019F7" w:rsidRDefault="006019F7" w:rsidP="006019F7"/>
    <w:p w:rsidR="006019F7" w:rsidRDefault="006019F7" w:rsidP="006019F7">
      <w:r>
        <w:t>*</w:t>
      </w:r>
      <w:proofErr w:type="gramStart"/>
      <w:r>
        <w:t>Conclusions.*</w:t>
      </w:r>
      <w:proofErr w:type="gramEnd"/>
      <w:r>
        <w:t xml:space="preserve"> Abrupt statement</w:t>
      </w:r>
    </w:p>
    <w:p w:rsidR="006019F7" w:rsidRDefault="006019F7" w:rsidP="006019F7"/>
    <w:p w:rsidR="006019F7" w:rsidRDefault="006019F7" w:rsidP="006019F7">
      <w:r>
        <w:t xml:space="preserve">*Policy </w:t>
      </w:r>
      <w:proofErr w:type="gramStart"/>
      <w:r>
        <w:t>Implications.*</w:t>
      </w:r>
      <w:proofErr w:type="gramEnd"/>
      <w:r>
        <w:t xml:space="preserve"> Efforts to address should take race, place seriously. Clear mort risk for </w:t>
      </w:r>
      <w:proofErr w:type="spellStart"/>
      <w:r>
        <w:t>PoC</w:t>
      </w:r>
      <w:proofErr w:type="spellEnd"/>
      <w:r>
        <w:t>, treat as pub health problem</w:t>
      </w:r>
    </w:p>
    <w:p w:rsidR="006019F7" w:rsidRDefault="006019F7" w:rsidP="006019F7"/>
    <w:p w:rsidR="006019F7" w:rsidRDefault="006019F7" w:rsidP="006019F7"/>
    <w:p w:rsidR="006019F7" w:rsidRDefault="006019F7" w:rsidP="006019F7">
      <w:r>
        <w:t xml:space="preserve">OUTLINE - </w:t>
      </w:r>
    </w:p>
    <w:p w:rsidR="006019F7" w:rsidRDefault="006019F7" w:rsidP="006019F7"/>
    <w:p w:rsidR="006019F7" w:rsidRDefault="006019F7" w:rsidP="006019F7">
      <w:r>
        <w:t>SINGLE FIGURE WITH RAW/SMOOTH</w:t>
      </w:r>
    </w:p>
    <w:p w:rsidR="006019F7" w:rsidRDefault="006019F7" w:rsidP="006019F7"/>
    <w:p w:rsidR="006019F7" w:rsidRDefault="006019F7" w:rsidP="006019F7">
      <w:r>
        <w:t>TABLE WITH MODELED ESTIMATES - TABLE WITH RAW ESTIMATES AS APPENDIX</w:t>
      </w:r>
    </w:p>
    <w:p w:rsidR="006019F7" w:rsidRDefault="006019F7" w:rsidP="006019F7"/>
    <w:p w:rsidR="006019F7" w:rsidRDefault="006019F7" w:rsidP="006019F7">
      <w:r>
        <w:lastRenderedPageBreak/>
        <w:t>FIGURE</w:t>
      </w:r>
    </w:p>
    <w:p w:rsidR="006019F7" w:rsidRDefault="006019F7" w:rsidP="006019F7"/>
    <w:p w:rsidR="006019F7" w:rsidRDefault="006019F7" w:rsidP="006019F7">
      <w:r>
        <w:t># Introduction</w:t>
      </w:r>
    </w:p>
    <w:p w:rsidR="006019F7" w:rsidRDefault="006019F7" w:rsidP="006019F7"/>
    <w:p w:rsidR="006019F7" w:rsidRDefault="006019F7" w:rsidP="006019F7">
      <w:r>
        <w:t xml:space="preserve">Violent and fatal interactions between law enforcement and people of color are a persistent feature of American social life [@james_warfare_2007; @alang_police_2017]. In response to the shortcomings of federal efforts to systematically document deaths involving police [@krieger_police_2015], newspapers and journalists have undertaken a series of systematic efforts to provide comprehensive data on fatalities resulting from interactions between police and the public [@burghart_fatal_2015]. This analysis utilizes these new data to provide estimates of mortality risk from interactions with police by race and place. </w:t>
      </w:r>
    </w:p>
    <w:p w:rsidR="006019F7" w:rsidRDefault="006019F7" w:rsidP="006019F7"/>
    <w:p w:rsidR="006019F7" w:rsidRDefault="006019F7" w:rsidP="006019F7">
      <w:r>
        <w:t>Race, place, and policing are important social determinants of health [@cooper_editorial_2016; @crosby_assessing_2016; @furtado_research_2016]. Prior research has clearly established that African Americans are at higher risk of death in interactions with law enforcement [@krieger_trends_2015; @wildeman_mortality_2016] and has demonstrated clear links between race, place and health outcomes [@dwyer-lindgren_inequalities_2017]. The legal, cultural, and institutional environments structuring relationships between police and communities of color are tightly coupled with geography. In this paper, we show how geography and race interact to produce variable risks for mortality in encounters with law enforcement for people of color.</w:t>
      </w:r>
    </w:p>
    <w:p w:rsidR="006019F7" w:rsidRDefault="006019F7" w:rsidP="006019F7"/>
    <w:p w:rsidR="006019F7" w:rsidRDefault="006019F7" w:rsidP="006019F7">
      <w:r>
        <w:t># Background</w:t>
      </w:r>
    </w:p>
    <w:p w:rsidR="006019F7" w:rsidRDefault="006019F7" w:rsidP="006019F7"/>
    <w:p w:rsidR="006019F7" w:rsidRDefault="006019F7" w:rsidP="006019F7">
      <w:r>
        <w:t>Prior research suggests that MORTALITY = X.</w:t>
      </w:r>
    </w:p>
    <w:p w:rsidR="006019F7" w:rsidRDefault="006019F7" w:rsidP="006019F7"/>
    <w:p w:rsidR="006019F7" w:rsidRDefault="006019F7" w:rsidP="006019F7">
      <w:r>
        <w:t>In multivariate analyses, researchers have found structural inequality as potential causes.</w:t>
      </w:r>
    </w:p>
    <w:p w:rsidR="006019F7" w:rsidRDefault="006019F7" w:rsidP="006019F7"/>
    <w:p w:rsidR="006019F7" w:rsidRDefault="006019F7" w:rsidP="006019F7">
      <w:r>
        <w:t xml:space="preserve">Why place should matter - politics/institutions, culture/racism, structural </w:t>
      </w:r>
      <w:proofErr w:type="spellStart"/>
      <w:r>
        <w:t>ineq</w:t>
      </w:r>
      <w:proofErr w:type="spellEnd"/>
      <w:r>
        <w:t>/</w:t>
      </w:r>
      <w:proofErr w:type="spellStart"/>
      <w:r>
        <w:t>demog</w:t>
      </w:r>
      <w:proofErr w:type="spellEnd"/>
      <w:r>
        <w:t>.</w:t>
      </w:r>
    </w:p>
    <w:p w:rsidR="006019F7" w:rsidRDefault="006019F7" w:rsidP="006019F7"/>
    <w:p w:rsidR="006019F7" w:rsidRDefault="006019F7" w:rsidP="006019F7"/>
    <w:p w:rsidR="006019F7" w:rsidRDefault="006019F7" w:rsidP="006019F7"/>
    <w:p w:rsidR="006019F7" w:rsidRDefault="006019F7" w:rsidP="006019F7"/>
    <w:p w:rsidR="006019F7" w:rsidRDefault="006019F7" w:rsidP="006019F7"/>
    <w:p w:rsidR="006019F7" w:rsidRDefault="006019F7" w:rsidP="006019F7">
      <w:r>
        <w:lastRenderedPageBreak/>
        <w:t xml:space="preserve">BJS estimates 1900 for may31-june 2016 - read those reports in more detail. talk </w:t>
      </w:r>
      <w:proofErr w:type="spellStart"/>
      <w:r>
        <w:t>abt</w:t>
      </w:r>
      <w:proofErr w:type="spellEnd"/>
      <w:r>
        <w:t xml:space="preserve"> </w:t>
      </w:r>
      <w:proofErr w:type="spellStart"/>
      <w:r>
        <w:t>cops+media+ME</w:t>
      </w:r>
      <w:proofErr w:type="spellEnd"/>
      <w:r>
        <w:t>/C data as gold standard</w:t>
      </w:r>
    </w:p>
    <w:p w:rsidR="006019F7" w:rsidRDefault="006019F7" w:rsidP="006019F7"/>
    <w:p w:rsidR="006019F7" w:rsidRDefault="006019F7" w:rsidP="006019F7"/>
    <w:p w:rsidR="006019F7" w:rsidRDefault="006019F7" w:rsidP="006019F7">
      <w:r>
        <w:t>WHY WE HAVE SHITTY DATA. Sources and limitations</w:t>
      </w:r>
    </w:p>
    <w:p w:rsidR="006019F7" w:rsidRDefault="006019F7" w:rsidP="006019F7"/>
    <w:p w:rsidR="006019F7" w:rsidRDefault="006019F7" w:rsidP="006019F7">
      <w:r>
        <w:t xml:space="preserve">We have lacked reliable national official data on deaths resulting from police action, in part because reporting to the federal government is voluntary, and police agencies have strong disincentives to report officer-involved deaths. DICRA makes reporting deaths in custody/arrest condition of </w:t>
      </w:r>
      <w:proofErr w:type="spellStart"/>
      <w:r>
        <w:t>DoJ</w:t>
      </w:r>
      <w:proofErr w:type="spellEnd"/>
      <w:r>
        <w:t xml:space="preserve"> funding (2014). New design, get prelim reports, survey departments after initial list, survey med examiners. </w:t>
      </w:r>
    </w:p>
    <w:p w:rsidR="006019F7" w:rsidRDefault="006019F7" w:rsidP="006019F7"/>
    <w:p w:rsidR="006019F7" w:rsidRDefault="006019F7" w:rsidP="006019F7"/>
    <w:p w:rsidR="006019F7" w:rsidRDefault="006019F7" w:rsidP="006019F7">
      <w:r>
        <w:t>Concise lit review with no more than 35 references</w:t>
      </w:r>
    </w:p>
    <w:p w:rsidR="006019F7" w:rsidRDefault="006019F7" w:rsidP="006019F7"/>
    <w:p w:rsidR="006019F7" w:rsidRDefault="006019F7" w:rsidP="006019F7"/>
    <w:p w:rsidR="006019F7" w:rsidRDefault="006019F7" w:rsidP="006019F7">
      <w:r>
        <w:t># Data and Methods</w:t>
      </w:r>
    </w:p>
    <w:p w:rsidR="006019F7" w:rsidRDefault="006019F7" w:rsidP="006019F7"/>
    <w:p w:rsidR="006019F7" w:rsidRDefault="006019F7" w:rsidP="006019F7">
      <w:r>
        <w:t xml:space="preserve">The U.S. Bureau of Justice Statistics (BJS) collects data on officer-involved fatalities through the Arrest-Related Deaths Program, but submissions from law enforcement agencies are voluntary and widely acknowledged to provide extreme undercounts of deaths involving police. *Public health scholars have used ME data, ER data, but limited coverage*. Journalists, activists and researchers have stepped in to fill this information gap by constructing a series of public datasets that count police-involved deaths using a combination of public records and media accounts. In response to the limits of official data, BJS has undertaken a redesign of the Arrest-Related Deaths Program that more closely matches the methodology of these public data collection projects. In a pilot report, BJS researchers identified *Fatal Encounters* as closely matching the </w:t>
      </w:r>
    </w:p>
    <w:p w:rsidR="006019F7" w:rsidRDefault="006019F7" w:rsidP="006019F7"/>
    <w:p w:rsidR="006019F7" w:rsidRDefault="006019F7" w:rsidP="006019F7">
      <w:r>
        <w:t xml:space="preserve">Data on police-involved deaths come from *Fatal Encounters*, a project that seeks to document all episodes of fatal police-civilian interactions in the United States [@burghart_fatal_2015]. The project relies on contributions of professional and volunteer researchers, compiled from media reports and public records. The universe of cases in *Fatal Encounters* is broader than similar projects, such as *The Washington Post's* compilation of data on police shootings, has a greater temporal coverage than *The Guardian's* dataset on police-involved deaths, and has a greater geographic coverage than CDC MORT SYSTEM. We calculate county-level mortality rates by race and ethnicity for the period between January 1, 2013 and May 8, 2017. We rely on data from the American Community Survey 5-year 2009 - 2014 population estimates for rate denominators of population by race, ethnicity and county [RUGGLES]. For </w:t>
      </w:r>
      <w:r>
        <w:lastRenderedPageBreak/>
        <w:t>geographic classification, we rely on the U.S. Census Bureau's 2010 state division classification (see Table X), and use the National Center for Health Statistics' 6 category urban-rural county classification scheme for all US counties.</w:t>
      </w:r>
    </w:p>
    <w:p w:rsidR="006019F7" w:rsidRDefault="006019F7" w:rsidP="006019F7"/>
    <w:p w:rsidR="006019F7" w:rsidRDefault="006019F7" w:rsidP="006019F7">
      <w:r>
        <w:t>Because deaths in police custody are a relatively rare event ADD TOTAL INCIDENCE RATE HERE, we construct regression models to pool power across data to provide predictions of mortality rates by race, by metropolitan status, and by region. These figures provide more reliable estimates of police mortality rates by adjusting for the rarity of this event in small population places. Race data are not completely reported in *Fatal Encounters*, because they are often excluded from news reports or public records. We use victim names and county of residence to predict victim race [@imai_improving_2016], only assigning race in cases with a 75 percent or higher posterior probability of membership, and leaving those cases with less than a 75 percent posterior probability of membership in any category unidentified (X percent of cases).</w:t>
      </w:r>
    </w:p>
    <w:p w:rsidR="006019F7" w:rsidRDefault="006019F7" w:rsidP="006019F7"/>
    <w:p w:rsidR="006019F7" w:rsidRDefault="006019F7" w:rsidP="006019F7">
      <w:r>
        <w:t xml:space="preserve">We estimate multilevel Poisson regressions of police-involved deaths as a function of the race of the victim, metropolitan status, and region. We then estimate posterior predictive mortality rates for each subset of race by metropolitan status by region. While frequentist inferences may be appropriate for counties with large populations, they greatly distort estimates from places with small populations, where any incident can dramatically effect estimates of per capita rates. Bayesian predictive intervals provide more realistic estimates of population mortality rates, because they average over the instabilities that may occur </w:t>
      </w:r>
      <w:proofErr w:type="gramStart"/>
      <w:r>
        <w:t>as a result of</w:t>
      </w:r>
      <w:proofErr w:type="gramEnd"/>
      <w:r>
        <w:t xml:space="preserve"> idiosyncratic local or annual trends through large numbers of simulations. </w:t>
      </w:r>
    </w:p>
    <w:p w:rsidR="006019F7" w:rsidRDefault="006019F7" w:rsidP="006019F7"/>
    <w:p w:rsidR="006019F7" w:rsidRDefault="006019F7" w:rsidP="006019F7">
      <w:r>
        <w:t xml:space="preserve">Why Bayes and regression? Tons of zeroes - these aren't actual indicators of zero risk, just zero incidence in the window for which we have data. This approach lets us estimate plausible levels of population risk for those counties that have had exceedingly high rates due to small denominators and for counties with zeroes. Risk is unlikely to be true zero. </w:t>
      </w:r>
    </w:p>
    <w:p w:rsidR="006019F7" w:rsidRDefault="006019F7" w:rsidP="006019F7"/>
    <w:p w:rsidR="006019F7" w:rsidRDefault="006019F7" w:rsidP="006019F7">
      <w:r>
        <w:t>Models:</w:t>
      </w:r>
    </w:p>
    <w:p w:rsidR="006019F7" w:rsidRDefault="006019F7" w:rsidP="006019F7"/>
    <w:p w:rsidR="006019F7" w:rsidRDefault="006019F7" w:rsidP="006019F7">
      <w:r>
        <w:t>alpha (intercept prior) calculated from Krieger et al. 2015</w:t>
      </w:r>
    </w:p>
    <w:p w:rsidR="006019F7" w:rsidRDefault="006019F7" w:rsidP="006019F7"/>
    <w:p w:rsidR="006019F7" w:rsidRDefault="006019F7" w:rsidP="006019F7">
      <w:r>
        <w:t>$$log(E(</w:t>
      </w:r>
      <w:proofErr w:type="spellStart"/>
      <w:r>
        <w:t>y|X</w:t>
      </w:r>
      <w:proofErr w:type="spellEnd"/>
      <w:r>
        <w:t>)) = \beta_0 + \beta_1x + \gamma + \</w:t>
      </w:r>
      <w:proofErr w:type="spellStart"/>
      <w:r>
        <w:t>varepsilon</w:t>
      </w:r>
      <w:proofErr w:type="spellEnd"/>
      <w:r>
        <w:t xml:space="preserve"> + log(offset)$$</w:t>
      </w:r>
    </w:p>
    <w:p w:rsidR="006019F7" w:rsidRDefault="006019F7" w:rsidP="006019F7">
      <w:r>
        <w:t>$$\beta_0 \sim Normal(log(\alpha) - log(offset), 10) $$</w:t>
      </w:r>
    </w:p>
    <w:p w:rsidR="006019F7" w:rsidRDefault="006019F7" w:rsidP="006019F7">
      <w:r>
        <w:t>$$ \beta_1 \sim Normal (0, 2.5) $$</w:t>
      </w:r>
    </w:p>
    <w:p w:rsidR="006019F7" w:rsidRDefault="006019F7" w:rsidP="006019F7">
      <w:r>
        <w:t>$$ \gamma, \</w:t>
      </w:r>
      <w:proofErr w:type="spellStart"/>
      <w:r>
        <w:t>varepsilon</w:t>
      </w:r>
      <w:proofErr w:type="spellEnd"/>
      <w:r>
        <w:t xml:space="preserve"> \sim </w:t>
      </w:r>
      <w:proofErr w:type="gramStart"/>
      <w:r>
        <w:t>MVN(</w:t>
      </w:r>
      <w:proofErr w:type="gramEnd"/>
      <w:r>
        <w:t>0, \Sigma) $$</w:t>
      </w:r>
    </w:p>
    <w:p w:rsidR="006019F7" w:rsidRDefault="006019F7" w:rsidP="006019F7">
      <w:r>
        <w:lastRenderedPageBreak/>
        <w:t xml:space="preserve">$$ \Sigma \sim </w:t>
      </w:r>
      <w:proofErr w:type="spellStart"/>
      <w:proofErr w:type="gramStart"/>
      <w:r>
        <w:t>decov</w:t>
      </w:r>
      <w:proofErr w:type="spellEnd"/>
      <w:r>
        <w:t>(</w:t>
      </w:r>
      <w:proofErr w:type="gramEnd"/>
      <w:r>
        <w:t>1, 1, 1, 1) $$</w:t>
      </w:r>
    </w:p>
    <w:p w:rsidR="006019F7" w:rsidRDefault="006019F7" w:rsidP="006019F7"/>
    <w:p w:rsidR="006019F7" w:rsidRDefault="006019F7" w:rsidP="006019F7">
      <w:r>
        <w:t># Findings</w:t>
      </w:r>
    </w:p>
    <w:p w:rsidR="006019F7" w:rsidRDefault="006019F7" w:rsidP="006019F7"/>
    <w:p w:rsidR="006019F7" w:rsidRDefault="006019F7" w:rsidP="006019F7">
      <w:r>
        <w:t>Table on cause of death by region</w:t>
      </w:r>
    </w:p>
    <w:p w:rsidR="006019F7" w:rsidRDefault="006019F7" w:rsidP="006019F7"/>
    <w:p w:rsidR="006019F7" w:rsidRDefault="006019F7" w:rsidP="006019F7">
      <w:r>
        <w:t>TABLE1 - COUNTS OF EVENTS BY UR, BY REGION</w:t>
      </w:r>
    </w:p>
    <w:p w:rsidR="006019F7" w:rsidRDefault="006019F7" w:rsidP="006019F7">
      <w:r>
        <w:t>FIG1 - RAW/SMOOTHED Pacific / East North Central</w:t>
      </w:r>
    </w:p>
    <w:p w:rsidR="006019F7" w:rsidRDefault="006019F7" w:rsidP="006019F7">
      <w:r>
        <w:t>FIG2 - HEATMAP</w:t>
      </w:r>
    </w:p>
    <w:p w:rsidR="006019F7" w:rsidRDefault="006019F7" w:rsidP="006019F7">
      <w:r>
        <w:t>FIG3 - DISPARITIES</w:t>
      </w:r>
    </w:p>
    <w:p w:rsidR="006019F7" w:rsidRDefault="006019F7" w:rsidP="006019F7"/>
    <w:p w:rsidR="006019F7" w:rsidRDefault="006019F7" w:rsidP="006019F7">
      <w:r>
        <w:t>APPX1 - MODELED / RAW RATE ESTIMATES</w:t>
      </w:r>
    </w:p>
    <w:tbl>
      <w:tblPr>
        <w:tblStyle w:val="TableGrid"/>
        <w:tblW w:w="0" w:type="auto"/>
        <w:tblLook w:val="04A0" w:firstRow="1" w:lastRow="0" w:firstColumn="1" w:lastColumn="0" w:noHBand="0" w:noVBand="1"/>
      </w:tblPr>
      <w:tblGrid>
        <w:gridCol w:w="4675"/>
        <w:gridCol w:w="4675"/>
      </w:tblGrid>
      <w:tr w:rsidR="008376B3" w:rsidTr="00EA09B7">
        <w:tc>
          <w:tcPr>
            <w:tcW w:w="9350" w:type="dxa"/>
            <w:gridSpan w:val="2"/>
          </w:tcPr>
          <w:p w:rsidR="008376B3" w:rsidRDefault="008376B3" w:rsidP="006019F7">
            <w:r>
              <w:t>Appendix Tab</w:t>
            </w:r>
            <w:r w:rsidR="00CA1FB6">
              <w:t>le 1. States in Census Divisions</w:t>
            </w:r>
          </w:p>
        </w:tc>
      </w:tr>
      <w:tr w:rsidR="005F20B4" w:rsidTr="005F20B4">
        <w:tc>
          <w:tcPr>
            <w:tcW w:w="4675" w:type="dxa"/>
          </w:tcPr>
          <w:p w:rsidR="005F20B4" w:rsidRDefault="005F20B4" w:rsidP="006019F7">
            <w:r>
              <w:t>Division Name</w:t>
            </w:r>
          </w:p>
        </w:tc>
        <w:tc>
          <w:tcPr>
            <w:tcW w:w="4675" w:type="dxa"/>
          </w:tcPr>
          <w:p w:rsidR="005F20B4" w:rsidRDefault="005F20B4" w:rsidP="006019F7">
            <w:r>
              <w:t>States Included</w:t>
            </w:r>
          </w:p>
        </w:tc>
      </w:tr>
      <w:tr w:rsidR="005F20B4" w:rsidTr="005F20B4">
        <w:tc>
          <w:tcPr>
            <w:tcW w:w="4675" w:type="dxa"/>
          </w:tcPr>
          <w:p w:rsidR="005F20B4" w:rsidRDefault="005F20B4" w:rsidP="006019F7">
            <w:r>
              <w:t>East North Central</w:t>
            </w:r>
          </w:p>
        </w:tc>
        <w:tc>
          <w:tcPr>
            <w:tcW w:w="4675" w:type="dxa"/>
          </w:tcPr>
          <w:p w:rsidR="005F20B4" w:rsidRDefault="005F20B4" w:rsidP="006019F7">
            <w:r>
              <w:t>IL, IN, OH</w:t>
            </w:r>
            <w:r w:rsidR="0070725F">
              <w:t>, MI, WI</w:t>
            </w:r>
          </w:p>
        </w:tc>
      </w:tr>
      <w:tr w:rsidR="005F20B4" w:rsidTr="005F20B4">
        <w:tc>
          <w:tcPr>
            <w:tcW w:w="4675" w:type="dxa"/>
          </w:tcPr>
          <w:p w:rsidR="005F20B4" w:rsidRDefault="005F20B4" w:rsidP="006019F7">
            <w:r>
              <w:t>East South Central</w:t>
            </w:r>
          </w:p>
        </w:tc>
        <w:tc>
          <w:tcPr>
            <w:tcW w:w="4675" w:type="dxa"/>
          </w:tcPr>
          <w:p w:rsidR="005F20B4" w:rsidRDefault="005F20B4" w:rsidP="006019F7">
            <w:r>
              <w:t xml:space="preserve">AL, </w:t>
            </w:r>
            <w:r w:rsidR="0070725F">
              <w:t xml:space="preserve">KY, </w:t>
            </w:r>
            <w:r>
              <w:t>MS</w:t>
            </w:r>
            <w:r w:rsidR="0070725F">
              <w:t>, TN</w:t>
            </w:r>
          </w:p>
        </w:tc>
      </w:tr>
      <w:tr w:rsidR="005F20B4" w:rsidTr="005F20B4">
        <w:tc>
          <w:tcPr>
            <w:tcW w:w="4675" w:type="dxa"/>
          </w:tcPr>
          <w:p w:rsidR="005F20B4" w:rsidRDefault="005F20B4" w:rsidP="006019F7">
            <w:r>
              <w:t>Middle Atlantic</w:t>
            </w:r>
          </w:p>
        </w:tc>
        <w:tc>
          <w:tcPr>
            <w:tcW w:w="4675" w:type="dxa"/>
          </w:tcPr>
          <w:p w:rsidR="005F20B4" w:rsidRDefault="005C7542" w:rsidP="006019F7">
            <w:r>
              <w:t>NJ, NY, PA</w:t>
            </w:r>
          </w:p>
        </w:tc>
      </w:tr>
      <w:tr w:rsidR="005F20B4" w:rsidTr="005F20B4">
        <w:tc>
          <w:tcPr>
            <w:tcW w:w="4675" w:type="dxa"/>
          </w:tcPr>
          <w:p w:rsidR="005F20B4" w:rsidRDefault="005F20B4" w:rsidP="006019F7">
            <w:r>
              <w:t>Mountain</w:t>
            </w:r>
          </w:p>
        </w:tc>
        <w:tc>
          <w:tcPr>
            <w:tcW w:w="4675" w:type="dxa"/>
          </w:tcPr>
          <w:p w:rsidR="005F20B4" w:rsidRDefault="005F20B4" w:rsidP="006019F7">
            <w:r>
              <w:t xml:space="preserve">AZ, </w:t>
            </w:r>
            <w:r w:rsidR="008F755E">
              <w:t>CO, ID,</w:t>
            </w:r>
            <w:r w:rsidR="008F755E">
              <w:t xml:space="preserve"> MT, </w:t>
            </w:r>
            <w:r>
              <w:t>NM</w:t>
            </w:r>
            <w:r w:rsidR="008F755E">
              <w:t>, NV, UT, WY</w:t>
            </w:r>
          </w:p>
        </w:tc>
      </w:tr>
      <w:tr w:rsidR="005F20B4" w:rsidTr="005F20B4">
        <w:tc>
          <w:tcPr>
            <w:tcW w:w="4675" w:type="dxa"/>
          </w:tcPr>
          <w:p w:rsidR="005F20B4" w:rsidRDefault="005F20B4" w:rsidP="006019F7">
            <w:r>
              <w:t>New England</w:t>
            </w:r>
          </w:p>
        </w:tc>
        <w:tc>
          <w:tcPr>
            <w:tcW w:w="4675" w:type="dxa"/>
          </w:tcPr>
          <w:p w:rsidR="005F20B4" w:rsidRDefault="00AB66F9" w:rsidP="006019F7">
            <w:r>
              <w:t xml:space="preserve">CT, MA, </w:t>
            </w:r>
            <w:r w:rsidR="005F20B4">
              <w:t>ME,</w:t>
            </w:r>
            <w:r>
              <w:t xml:space="preserve"> NH, VT</w:t>
            </w:r>
          </w:p>
        </w:tc>
      </w:tr>
      <w:tr w:rsidR="005F20B4" w:rsidTr="005F20B4">
        <w:tc>
          <w:tcPr>
            <w:tcW w:w="4675" w:type="dxa"/>
          </w:tcPr>
          <w:p w:rsidR="005F20B4" w:rsidRDefault="005F20B4" w:rsidP="006019F7">
            <w:r>
              <w:t>Pacific</w:t>
            </w:r>
          </w:p>
        </w:tc>
        <w:tc>
          <w:tcPr>
            <w:tcW w:w="4675" w:type="dxa"/>
          </w:tcPr>
          <w:p w:rsidR="005F20B4" w:rsidRDefault="005F20B4" w:rsidP="006019F7">
            <w:r>
              <w:t>AK,</w:t>
            </w:r>
            <w:r w:rsidR="00AB66F9">
              <w:t xml:space="preserve"> CA,</w:t>
            </w:r>
            <w:r>
              <w:t xml:space="preserve"> HI,</w:t>
            </w:r>
            <w:r w:rsidR="00AB66F9">
              <w:t xml:space="preserve"> OR, WA</w:t>
            </w:r>
          </w:p>
        </w:tc>
      </w:tr>
      <w:tr w:rsidR="005F20B4" w:rsidTr="005F20B4">
        <w:tc>
          <w:tcPr>
            <w:tcW w:w="4675" w:type="dxa"/>
          </w:tcPr>
          <w:p w:rsidR="005F20B4" w:rsidRDefault="005F20B4" w:rsidP="006019F7">
            <w:r>
              <w:t>South Atlantic</w:t>
            </w:r>
          </w:p>
        </w:tc>
        <w:tc>
          <w:tcPr>
            <w:tcW w:w="4675" w:type="dxa"/>
          </w:tcPr>
          <w:p w:rsidR="005F20B4" w:rsidRDefault="004818E7" w:rsidP="006019F7">
            <w:r>
              <w:t>DE,</w:t>
            </w:r>
            <w:r w:rsidR="00826B59">
              <w:t xml:space="preserve"> FL</w:t>
            </w:r>
            <w:r w:rsidR="00826B59">
              <w:t xml:space="preserve">, </w:t>
            </w:r>
            <w:r w:rsidR="00826B59">
              <w:t>GA</w:t>
            </w:r>
            <w:r w:rsidR="00826B59">
              <w:t xml:space="preserve">, </w:t>
            </w:r>
            <w:r w:rsidR="00826B59">
              <w:t>MD, NC, SC</w:t>
            </w:r>
            <w:r w:rsidR="00826B59">
              <w:t xml:space="preserve">, </w:t>
            </w:r>
            <w:r w:rsidR="00826B59">
              <w:t>VA,</w:t>
            </w:r>
            <w:r w:rsidR="00826B59">
              <w:t xml:space="preserve"> </w:t>
            </w:r>
            <w:r>
              <w:t>WV</w:t>
            </w:r>
            <w:r w:rsidR="005F20B4">
              <w:t xml:space="preserve"> </w:t>
            </w:r>
          </w:p>
        </w:tc>
      </w:tr>
      <w:tr w:rsidR="005F20B4" w:rsidTr="005F20B4">
        <w:tc>
          <w:tcPr>
            <w:tcW w:w="4675" w:type="dxa"/>
          </w:tcPr>
          <w:p w:rsidR="005F20B4" w:rsidRDefault="005F20B4" w:rsidP="006019F7">
            <w:r>
              <w:t>West North Central</w:t>
            </w:r>
          </w:p>
        </w:tc>
        <w:tc>
          <w:tcPr>
            <w:tcW w:w="4675" w:type="dxa"/>
          </w:tcPr>
          <w:p w:rsidR="005F20B4" w:rsidRDefault="00311033" w:rsidP="006019F7">
            <w:r>
              <w:t>IA, KS,</w:t>
            </w:r>
            <w:r>
              <w:t xml:space="preserve"> </w:t>
            </w:r>
            <w:r>
              <w:t>MN,</w:t>
            </w:r>
            <w:r>
              <w:t xml:space="preserve"> </w:t>
            </w:r>
            <w:r>
              <w:t>MO</w:t>
            </w:r>
            <w:r>
              <w:t xml:space="preserve">, </w:t>
            </w:r>
            <w:r w:rsidR="005F20B4">
              <w:t>ND,</w:t>
            </w:r>
            <w:r>
              <w:t xml:space="preserve"> </w:t>
            </w:r>
            <w:r>
              <w:t>NE,</w:t>
            </w:r>
            <w:r>
              <w:t xml:space="preserve"> SD</w:t>
            </w:r>
            <w:r w:rsidR="005F20B4">
              <w:t xml:space="preserve"> </w:t>
            </w:r>
          </w:p>
        </w:tc>
      </w:tr>
      <w:tr w:rsidR="005F20B4" w:rsidTr="005F20B4">
        <w:tc>
          <w:tcPr>
            <w:tcW w:w="4675" w:type="dxa"/>
          </w:tcPr>
          <w:p w:rsidR="005F20B4" w:rsidRDefault="005F20B4" w:rsidP="006019F7">
            <w:r>
              <w:t>West South Central</w:t>
            </w:r>
          </w:p>
        </w:tc>
        <w:tc>
          <w:tcPr>
            <w:tcW w:w="4675" w:type="dxa"/>
          </w:tcPr>
          <w:p w:rsidR="005F20B4" w:rsidRDefault="00311033" w:rsidP="006019F7">
            <w:r>
              <w:t>AR, LA, OK, TX</w:t>
            </w:r>
          </w:p>
        </w:tc>
      </w:tr>
      <w:tr w:rsidR="006D50A3" w:rsidTr="00B409E9">
        <w:tc>
          <w:tcPr>
            <w:tcW w:w="9350" w:type="dxa"/>
            <w:gridSpan w:val="2"/>
          </w:tcPr>
          <w:p w:rsidR="006D50A3" w:rsidRDefault="006D50A3" w:rsidP="006019F7">
            <w:bookmarkStart w:id="0" w:name="_GoBack" w:colFirst="0" w:colLast="0"/>
            <w:r>
              <w:t>ADD CITATION</w:t>
            </w:r>
          </w:p>
        </w:tc>
      </w:tr>
      <w:bookmarkEnd w:id="0"/>
    </w:tbl>
    <w:p w:rsidR="006019F7" w:rsidRDefault="006019F7" w:rsidP="006019F7"/>
    <w:p w:rsidR="00CA1FB6" w:rsidRDefault="00CA1FB6" w:rsidP="006019F7">
      <w:r>
        <w:rPr>
          <w:rFonts w:ascii="Helvetica" w:hAnsi="Helvetica" w:cs="Helvetica"/>
          <w:color w:val="000000"/>
          <w:sz w:val="21"/>
          <w:szCs w:val="21"/>
          <w:shd w:val="clear" w:color="auto" w:fill="FFFFFF"/>
        </w:rPr>
        <w:t xml:space="preserve">: Large central metro </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p>
    <w:p w:rsidR="00CA1FB6" w:rsidRDefault="00CA1FB6" w:rsidP="006019F7"/>
    <w:tbl>
      <w:tblPr>
        <w:tblStyle w:val="TableGrid"/>
        <w:tblW w:w="0" w:type="auto"/>
        <w:tblLook w:val="04A0" w:firstRow="1" w:lastRow="0" w:firstColumn="1" w:lastColumn="0" w:noHBand="0" w:noVBand="1"/>
      </w:tblPr>
      <w:tblGrid>
        <w:gridCol w:w="2335"/>
        <w:gridCol w:w="4950"/>
        <w:gridCol w:w="2065"/>
      </w:tblGrid>
      <w:tr w:rsidR="00CA1FB6" w:rsidTr="00C43917">
        <w:tc>
          <w:tcPr>
            <w:tcW w:w="9350" w:type="dxa"/>
            <w:gridSpan w:val="3"/>
          </w:tcPr>
          <w:p w:rsidR="00CA1FB6" w:rsidRDefault="00CA1FB6" w:rsidP="006019F7">
            <w:r>
              <w:t>Appendix Table 2. Description of NCHS Urban-Rural County Classification</w:t>
            </w:r>
          </w:p>
        </w:tc>
      </w:tr>
      <w:tr w:rsidR="00CA1FB6" w:rsidTr="00A6357A">
        <w:tc>
          <w:tcPr>
            <w:tcW w:w="2335" w:type="dxa"/>
          </w:tcPr>
          <w:p w:rsidR="00CA1FB6" w:rsidRDefault="00CA1FB6" w:rsidP="006019F7">
            <w:r>
              <w:t>County Type</w:t>
            </w:r>
          </w:p>
        </w:tc>
        <w:tc>
          <w:tcPr>
            <w:tcW w:w="4950" w:type="dxa"/>
          </w:tcPr>
          <w:p w:rsidR="00CA1FB6" w:rsidRDefault="00CA1FB6" w:rsidP="006019F7">
            <w:r>
              <w:t>Description</w:t>
            </w:r>
          </w:p>
        </w:tc>
        <w:tc>
          <w:tcPr>
            <w:tcW w:w="2065" w:type="dxa"/>
          </w:tcPr>
          <w:p w:rsidR="00CA1FB6" w:rsidRDefault="00CA1FB6" w:rsidP="006019F7">
            <w:r>
              <w:t>Number of Counties</w:t>
            </w:r>
          </w:p>
        </w:tc>
      </w:tr>
      <w:tr w:rsidR="00CA1FB6" w:rsidTr="00A6357A">
        <w:tc>
          <w:tcPr>
            <w:tcW w:w="2335" w:type="dxa"/>
          </w:tcPr>
          <w:p w:rsidR="00CA1FB6" w:rsidRDefault="00CA1FB6" w:rsidP="006019F7">
            <w:r>
              <w:t>Large Central Metro</w:t>
            </w:r>
          </w:p>
        </w:tc>
        <w:tc>
          <w:tcPr>
            <w:tcW w:w="4950" w:type="dxa"/>
          </w:tcPr>
          <w:p w:rsidR="00CA1FB6" w:rsidRDefault="00E35BEE" w:rsidP="006019F7">
            <w:r>
              <w:rPr>
                <w:rFonts w:ascii="Helvetica" w:hAnsi="Helvetica" w:cs="Helvetica"/>
                <w:color w:val="000000"/>
                <w:sz w:val="21"/>
                <w:szCs w:val="21"/>
                <w:shd w:val="clear" w:color="auto" w:fill="FFFFFF"/>
              </w:rPr>
              <w:t>counties in MSA of 1 million population that: 1) contain the entire population of the largest principal city of the MSA, or 2) are completely contained within the largest principal city of the MSA, or 3) contain at least 250,000 residents of any principal city in the MSA.</w:t>
            </w:r>
          </w:p>
        </w:tc>
        <w:tc>
          <w:tcPr>
            <w:tcW w:w="2065" w:type="dxa"/>
          </w:tcPr>
          <w:p w:rsidR="00CA1FB6" w:rsidRDefault="00403F0E" w:rsidP="006019F7">
            <w:r>
              <w:t>68</w:t>
            </w:r>
          </w:p>
        </w:tc>
      </w:tr>
      <w:tr w:rsidR="00CA1FB6" w:rsidTr="00A6357A">
        <w:tc>
          <w:tcPr>
            <w:tcW w:w="2335" w:type="dxa"/>
          </w:tcPr>
          <w:p w:rsidR="00CA1FB6" w:rsidRDefault="00CA1FB6" w:rsidP="006019F7">
            <w:r>
              <w:t>Large Fringe Metro</w:t>
            </w:r>
          </w:p>
        </w:tc>
        <w:tc>
          <w:tcPr>
            <w:tcW w:w="4950" w:type="dxa"/>
          </w:tcPr>
          <w:p w:rsidR="00CA1FB6" w:rsidRDefault="00E35BEE" w:rsidP="006019F7">
            <w:r>
              <w:rPr>
                <w:rFonts w:ascii="Helvetica" w:hAnsi="Helvetica" w:cs="Helvetica"/>
                <w:color w:val="000000"/>
                <w:sz w:val="21"/>
                <w:szCs w:val="21"/>
                <w:shd w:val="clear" w:color="auto" w:fill="FFFFFF"/>
              </w:rPr>
              <w:t>counties in MSA of 1 million or more population that do not qualify as large central</w:t>
            </w:r>
          </w:p>
        </w:tc>
        <w:tc>
          <w:tcPr>
            <w:tcW w:w="2065" w:type="dxa"/>
          </w:tcPr>
          <w:p w:rsidR="00CA1FB6" w:rsidRDefault="00403F0E" w:rsidP="006019F7">
            <w:r>
              <w:t>368</w:t>
            </w:r>
          </w:p>
        </w:tc>
      </w:tr>
      <w:tr w:rsidR="00CA1FB6" w:rsidTr="00A6357A">
        <w:tc>
          <w:tcPr>
            <w:tcW w:w="2335" w:type="dxa"/>
          </w:tcPr>
          <w:p w:rsidR="00CA1FB6" w:rsidRDefault="00CA1FB6" w:rsidP="006019F7">
            <w:r>
              <w:lastRenderedPageBreak/>
              <w:t>Medium Metro</w:t>
            </w:r>
          </w:p>
        </w:tc>
        <w:tc>
          <w:tcPr>
            <w:tcW w:w="4950" w:type="dxa"/>
          </w:tcPr>
          <w:p w:rsidR="00CA1FB6" w:rsidRDefault="00E35BEE" w:rsidP="006019F7">
            <w:r>
              <w:rPr>
                <w:rFonts w:ascii="Helvetica" w:hAnsi="Helvetica" w:cs="Helvetica"/>
                <w:color w:val="000000"/>
                <w:sz w:val="21"/>
                <w:szCs w:val="21"/>
                <w:shd w:val="clear" w:color="auto" w:fill="FFFFFF"/>
              </w:rPr>
              <w:t>Medium metro counties in MSA of 250,000-999,999 population.</w:t>
            </w:r>
          </w:p>
        </w:tc>
        <w:tc>
          <w:tcPr>
            <w:tcW w:w="2065" w:type="dxa"/>
          </w:tcPr>
          <w:p w:rsidR="00CA1FB6" w:rsidRDefault="00403F0E" w:rsidP="006019F7">
            <w:r>
              <w:t>372</w:t>
            </w:r>
          </w:p>
        </w:tc>
      </w:tr>
      <w:tr w:rsidR="00CA1FB6" w:rsidTr="00A6357A">
        <w:tc>
          <w:tcPr>
            <w:tcW w:w="2335" w:type="dxa"/>
          </w:tcPr>
          <w:p w:rsidR="00CA1FB6" w:rsidRDefault="00CA1FB6" w:rsidP="006019F7">
            <w:r>
              <w:t>Small Metro</w:t>
            </w:r>
          </w:p>
        </w:tc>
        <w:tc>
          <w:tcPr>
            <w:tcW w:w="4950" w:type="dxa"/>
          </w:tcPr>
          <w:p w:rsidR="00CA1FB6" w:rsidRDefault="00E35BEE" w:rsidP="006019F7">
            <w:r>
              <w:rPr>
                <w:rFonts w:ascii="Helvetica" w:hAnsi="Helvetica" w:cs="Helvetica"/>
                <w:color w:val="000000"/>
                <w:sz w:val="21"/>
                <w:szCs w:val="21"/>
                <w:shd w:val="clear" w:color="auto" w:fill="FFFFFF"/>
              </w:rPr>
              <w:t>Small metro counties are counties in MSAs of less than 250,000 population.</w:t>
            </w:r>
          </w:p>
        </w:tc>
        <w:tc>
          <w:tcPr>
            <w:tcW w:w="2065" w:type="dxa"/>
          </w:tcPr>
          <w:p w:rsidR="00CA1FB6" w:rsidRDefault="00403F0E" w:rsidP="006019F7">
            <w:r>
              <w:t>358</w:t>
            </w:r>
          </w:p>
        </w:tc>
      </w:tr>
      <w:tr w:rsidR="00CA1FB6" w:rsidTr="00A6357A">
        <w:tc>
          <w:tcPr>
            <w:tcW w:w="2335" w:type="dxa"/>
          </w:tcPr>
          <w:p w:rsidR="00CA1FB6" w:rsidRDefault="00CA1FB6" w:rsidP="006019F7">
            <w:r>
              <w:t>Micropolitan</w:t>
            </w:r>
          </w:p>
        </w:tc>
        <w:tc>
          <w:tcPr>
            <w:tcW w:w="4950" w:type="dxa"/>
          </w:tcPr>
          <w:p w:rsidR="00CA1FB6" w:rsidRDefault="00E35BEE" w:rsidP="006019F7">
            <w:r>
              <w:rPr>
                <w:rFonts w:ascii="Helvetica" w:hAnsi="Helvetica" w:cs="Helvetica"/>
                <w:color w:val="000000"/>
                <w:sz w:val="21"/>
                <w:szCs w:val="21"/>
                <w:shd w:val="clear" w:color="auto" w:fill="FFFFFF"/>
              </w:rPr>
              <w:t>Nonmetropolitan counties: Micropolitan counties in micropolitan statistical area</w:t>
            </w:r>
          </w:p>
        </w:tc>
        <w:tc>
          <w:tcPr>
            <w:tcW w:w="2065" w:type="dxa"/>
          </w:tcPr>
          <w:p w:rsidR="00CA1FB6" w:rsidRDefault="00403F0E" w:rsidP="006019F7">
            <w:r>
              <w:t>641</w:t>
            </w:r>
          </w:p>
        </w:tc>
      </w:tr>
      <w:tr w:rsidR="00CA1FB6" w:rsidTr="00A6357A">
        <w:tc>
          <w:tcPr>
            <w:tcW w:w="2335" w:type="dxa"/>
          </w:tcPr>
          <w:p w:rsidR="00CA1FB6" w:rsidRDefault="00E35BEE" w:rsidP="006019F7">
            <w:r>
              <w:t>Noncore</w:t>
            </w:r>
          </w:p>
        </w:tc>
        <w:tc>
          <w:tcPr>
            <w:tcW w:w="4950" w:type="dxa"/>
          </w:tcPr>
          <w:p w:rsidR="00CA1FB6" w:rsidRDefault="00E35BEE" w:rsidP="006019F7">
            <w:r>
              <w:rPr>
                <w:rFonts w:ascii="Helvetica" w:hAnsi="Helvetica" w:cs="Helvetica"/>
                <w:color w:val="000000"/>
                <w:sz w:val="21"/>
                <w:szCs w:val="21"/>
                <w:shd w:val="clear" w:color="auto" w:fill="FFFFFF"/>
              </w:rPr>
              <w:t>Noncore counties not in micropolitan statistical areas</w:t>
            </w:r>
          </w:p>
        </w:tc>
        <w:tc>
          <w:tcPr>
            <w:tcW w:w="2065" w:type="dxa"/>
          </w:tcPr>
          <w:p w:rsidR="00CA1FB6" w:rsidRDefault="00403F0E" w:rsidP="006019F7">
            <w:r>
              <w:t>1333</w:t>
            </w:r>
          </w:p>
        </w:tc>
      </w:tr>
      <w:tr w:rsidR="00A6357A" w:rsidTr="007D23DE">
        <w:tc>
          <w:tcPr>
            <w:tcW w:w="9350" w:type="dxa"/>
            <w:gridSpan w:val="3"/>
          </w:tcPr>
          <w:p w:rsidR="00A6357A" w:rsidRDefault="00A6357A" w:rsidP="006019F7">
            <w:r>
              <w:t xml:space="preserve">Citation: </w:t>
            </w:r>
            <w:r w:rsidRPr="00A6357A">
              <w:t>https://www.cdc.gov/nchs/data/series/sr_02/sr02_166.pdf</w:t>
            </w:r>
          </w:p>
        </w:tc>
      </w:tr>
    </w:tbl>
    <w:p w:rsidR="006019F7" w:rsidRDefault="006019F7" w:rsidP="006019F7"/>
    <w:p w:rsidR="006019F7" w:rsidRDefault="006019F7" w:rsidP="006019F7"/>
    <w:p w:rsidR="006019F7" w:rsidRDefault="006019F7" w:rsidP="006019F7"/>
    <w:p w:rsidR="006019F7" w:rsidRDefault="006019F7" w:rsidP="006019F7"/>
    <w:p w:rsidR="006019F7" w:rsidRDefault="006019F7" w:rsidP="006019F7"/>
    <w:p w:rsidR="006019F7" w:rsidRDefault="006019F7" w:rsidP="006019F7">
      <w:r>
        <w:t xml:space="preserve">Big takeaway: the posterior predictive estimates smooth out the extremes in estimates from small population counties. They also provide more reasonably estimates for the counties with zero observed estimates. For reasonable estimates of population risk, these posterior estimates are superior to the frequentist alternative. </w:t>
      </w:r>
    </w:p>
    <w:p w:rsidR="006019F7" w:rsidRDefault="006019F7" w:rsidP="006019F7"/>
    <w:p w:rsidR="006019F7" w:rsidRDefault="006019F7" w:rsidP="006019F7">
      <w:r>
        <w:t xml:space="preserve">African Americans at much higher risk of mortality than are whites, risk is generally highest in medium metros, Pacific states. Latino risk also generally higher than white risk, sensitive to division, highest in non-large metro counties, highest in non-core. </w:t>
      </w:r>
    </w:p>
    <w:p w:rsidR="006019F7" w:rsidRDefault="006019F7" w:rsidP="006019F7"/>
    <w:p w:rsidR="006019F7" w:rsidRDefault="006019F7" w:rsidP="006019F7">
      <w:r>
        <w:t xml:space="preserve">Place matters. Clear regional and metro differences. Pacific states have exceptionally high inequalities. Suggests that local culture, institutions, politics, and systems of structural inequality shape risk.  </w:t>
      </w:r>
    </w:p>
    <w:p w:rsidR="006019F7" w:rsidRDefault="006019F7" w:rsidP="006019F7"/>
    <w:p w:rsidR="005E242D" w:rsidRDefault="005E242D" w:rsidP="006019F7"/>
    <w:sectPr w:rsidR="005E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F7"/>
    <w:rsid w:val="00311033"/>
    <w:rsid w:val="00403F0E"/>
    <w:rsid w:val="004818E7"/>
    <w:rsid w:val="0057008A"/>
    <w:rsid w:val="005C7542"/>
    <w:rsid w:val="005E242D"/>
    <w:rsid w:val="005F20B4"/>
    <w:rsid w:val="006019F7"/>
    <w:rsid w:val="006D50A3"/>
    <w:rsid w:val="0070725F"/>
    <w:rsid w:val="00826B59"/>
    <w:rsid w:val="008376B3"/>
    <w:rsid w:val="008F755E"/>
    <w:rsid w:val="00A6357A"/>
    <w:rsid w:val="00AB66F9"/>
    <w:rsid w:val="00CA1FB6"/>
    <w:rsid w:val="00E3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BAFD"/>
  <w15:chartTrackingRefBased/>
  <w15:docId w15:val="{08E8A485-F3A5-455C-B85D-49960FA1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fedwards</dc:creator>
  <cp:keywords/>
  <dc:description/>
  <cp:lastModifiedBy>fedwards</cp:lastModifiedBy>
  <cp:revision>13</cp:revision>
  <dcterms:created xsi:type="dcterms:W3CDTF">2017-06-19T19:54:00Z</dcterms:created>
  <dcterms:modified xsi:type="dcterms:W3CDTF">2017-06-19T20:30:00Z</dcterms:modified>
</cp:coreProperties>
</file>