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00" w:rsidRPr="00583DAC" w:rsidRDefault="00700319">
      <w:pPr>
        <w:rPr>
          <w:b/>
          <w:bCs/>
          <w:sz w:val="24"/>
          <w:szCs w:val="24"/>
        </w:rPr>
      </w:pPr>
      <w:r w:rsidRPr="00583DAC">
        <w:rPr>
          <w:b/>
          <w:bCs/>
          <w:sz w:val="24"/>
          <w:szCs w:val="24"/>
        </w:rPr>
        <w:t xml:space="preserve">Wybór silnika 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Wybranym silnikiem jest </w:t>
      </w:r>
      <w:proofErr w:type="spellStart"/>
      <w:r w:rsidRPr="00583DAC">
        <w:rPr>
          <w:sz w:val="24"/>
          <w:szCs w:val="24"/>
        </w:rPr>
        <w:t>Pololu</w:t>
      </w:r>
      <w:proofErr w:type="spellEnd"/>
      <w:r w:rsidRPr="00583DAC">
        <w:rPr>
          <w:sz w:val="24"/>
          <w:szCs w:val="24"/>
        </w:rPr>
        <w:t xml:space="preserve"> 1591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>Specyfikacja silnika: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>Przekładnia 499:1</w:t>
      </w:r>
      <w:r w:rsidRPr="00583DAC">
        <w:rPr>
          <w:sz w:val="24"/>
          <w:szCs w:val="24"/>
        </w:rPr>
        <w:br/>
        <w:t xml:space="preserve">Prędkość obrotowa 12 </w:t>
      </w:r>
      <w:proofErr w:type="spellStart"/>
      <w:r w:rsidRPr="00583DAC">
        <w:rPr>
          <w:sz w:val="24"/>
          <w:szCs w:val="24"/>
        </w:rPr>
        <w:t>obr</w:t>
      </w:r>
      <w:proofErr w:type="spellEnd"/>
      <w:r w:rsidRPr="00583DAC">
        <w:rPr>
          <w:sz w:val="24"/>
          <w:szCs w:val="24"/>
        </w:rPr>
        <w:t>/min</w:t>
      </w:r>
      <w:r w:rsidRPr="00583DAC">
        <w:rPr>
          <w:sz w:val="24"/>
          <w:szCs w:val="24"/>
        </w:rPr>
        <w:br/>
        <w:t xml:space="preserve">Moment obrotowy 2,1 </w:t>
      </w:r>
      <w:proofErr w:type="spellStart"/>
      <w:r w:rsidRPr="00583DAC">
        <w:rPr>
          <w:sz w:val="24"/>
          <w:szCs w:val="24"/>
        </w:rPr>
        <w:t>Nm</w:t>
      </w:r>
      <w:proofErr w:type="spellEnd"/>
      <w:r w:rsidRPr="00583DAC">
        <w:rPr>
          <w:sz w:val="24"/>
          <w:szCs w:val="24"/>
        </w:rPr>
        <w:br/>
        <w:t>Max pobór prądu 2,2  A</w:t>
      </w:r>
      <w:r w:rsidRPr="00583DAC">
        <w:rPr>
          <w:sz w:val="24"/>
          <w:szCs w:val="24"/>
        </w:rPr>
        <w:br/>
        <w:t>Napięcie zasilania 6V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Motywacją do wyboru takiego silnika DC były małe wymiary, niska cena oraz poprzez przekładnię o dużym przełożeniu, duży moment obrotowy. </w:t>
      </w:r>
    </w:p>
    <w:p w:rsidR="00700319" w:rsidRPr="00583DAC" w:rsidRDefault="00700319">
      <w:pPr>
        <w:rPr>
          <w:b/>
          <w:bCs/>
          <w:sz w:val="24"/>
          <w:szCs w:val="24"/>
        </w:rPr>
      </w:pPr>
      <w:r w:rsidRPr="00583DAC">
        <w:rPr>
          <w:b/>
          <w:bCs/>
          <w:sz w:val="24"/>
          <w:szCs w:val="24"/>
        </w:rPr>
        <w:t xml:space="preserve">Przekładnia 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W projekcie między wałem zapewniającym ruch osi </w:t>
      </w:r>
      <w:r w:rsidRPr="00583DAC">
        <w:rPr>
          <w:sz w:val="24"/>
          <w:szCs w:val="24"/>
        </w:rPr>
        <w:t>rektascensji</w:t>
      </w:r>
      <w:r w:rsidRPr="00583DAC">
        <w:rPr>
          <w:sz w:val="24"/>
          <w:szCs w:val="24"/>
        </w:rPr>
        <w:t>, a silnikiem znajduje się przekładnia pasowa z zastosowanymi zębami 2GT oraz przełożeniem 4:1.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drawing>
          <wp:inline distT="0" distB="0" distL="0" distR="0" wp14:anchorId="376221E9" wp14:editId="4F65F9FA">
            <wp:extent cx="5760720" cy="3183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Sprawność przekładni pasowej wynosi około 90 %, dlatego nadaje się ona doskonale do maszyn numerycznych. 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Aby zapewnić odpowiednią wytrzymałość przekładni zastosowano pas o szerokości 6 mm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Koła zębate na silniku i na wale posiadają odpowiednio 20 oraz 80 zębów, co pozwoliło uzyskać przełożenie 4:1.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Przełożenie</w:t>
      </w:r>
    </w:p>
    <w:p w:rsidR="00335946" w:rsidRPr="009F2193" w:rsidRDefault="0033594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:rsidR="009F2193" w:rsidRPr="00583DAC" w:rsidRDefault="009F2193">
      <w:pPr>
        <w:rPr>
          <w:rFonts w:eastAsiaTheme="minorEastAsia"/>
          <w:sz w:val="24"/>
          <w:szCs w:val="24"/>
        </w:rPr>
      </w:pPr>
    </w:p>
    <w:p w:rsidR="00335946" w:rsidRPr="00583DAC" w:rsidRDefault="00335946">
      <w:pPr>
        <w:rPr>
          <w:rFonts w:eastAsiaTheme="minorEastAsia"/>
          <w:sz w:val="24"/>
          <w:szCs w:val="24"/>
        </w:rPr>
      </w:pPr>
      <w:r w:rsidRPr="00583DAC">
        <w:rPr>
          <w:rFonts w:eastAsiaTheme="minorEastAsia"/>
          <w:sz w:val="24"/>
          <w:szCs w:val="24"/>
        </w:rPr>
        <w:lastRenderedPageBreak/>
        <w:t>Moment uzyskany za przekładnią</w:t>
      </w:r>
    </w:p>
    <w:p w:rsidR="00335946" w:rsidRPr="009F2193" w:rsidRDefault="0033594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∙i∙η=2,1∙4∙0,9=7,56 Nm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9F2193" w:rsidRPr="00583DAC" w:rsidRDefault="009F2193">
      <w:pPr>
        <w:rPr>
          <w:rFonts w:eastAsiaTheme="minorEastAsia"/>
          <w:sz w:val="24"/>
          <w:szCs w:val="24"/>
        </w:rPr>
      </w:pPr>
    </w:p>
    <w:p w:rsidR="00335946" w:rsidRPr="00583DAC" w:rsidRDefault="00335946">
      <w:pPr>
        <w:rPr>
          <w:rFonts w:eastAsiaTheme="minorEastAsia"/>
          <w:sz w:val="24"/>
          <w:szCs w:val="24"/>
        </w:rPr>
      </w:pPr>
      <w:r w:rsidRPr="00583DAC">
        <w:rPr>
          <w:rFonts w:eastAsiaTheme="minorEastAsia"/>
          <w:sz w:val="24"/>
          <w:szCs w:val="24"/>
        </w:rPr>
        <w:tab/>
        <w:t xml:space="preserve">gdzie: </w:t>
      </w:r>
      <w:r w:rsidRPr="00583DAC">
        <w:rPr>
          <w:rFonts w:eastAsiaTheme="minorEastAsia"/>
          <w:sz w:val="24"/>
          <w:szCs w:val="24"/>
        </w:rPr>
        <w:tab/>
      </w:r>
      <w:proofErr w:type="spellStart"/>
      <w:r w:rsidRPr="00583DAC">
        <w:rPr>
          <w:rFonts w:eastAsiaTheme="minorEastAsia"/>
          <w:sz w:val="24"/>
          <w:szCs w:val="24"/>
        </w:rPr>
        <w:t>M</w:t>
      </w:r>
      <w:r w:rsidRPr="00583DAC">
        <w:rPr>
          <w:rFonts w:eastAsiaTheme="minorEastAsia"/>
          <w:sz w:val="24"/>
          <w:szCs w:val="24"/>
          <w:vertAlign w:val="subscript"/>
        </w:rPr>
        <w:t>we</w:t>
      </w:r>
      <w:proofErr w:type="spellEnd"/>
      <w:r w:rsidRPr="00583DAC">
        <w:rPr>
          <w:rFonts w:eastAsiaTheme="minorEastAsia"/>
          <w:sz w:val="24"/>
          <w:szCs w:val="24"/>
        </w:rPr>
        <w:t xml:space="preserve"> – moment silnika DC</w:t>
      </w:r>
      <w:r w:rsidRPr="00583DAC">
        <w:rPr>
          <w:rFonts w:eastAsiaTheme="minorEastAsia"/>
          <w:sz w:val="24"/>
          <w:szCs w:val="24"/>
        </w:rPr>
        <w:br/>
      </w:r>
      <w:r w:rsidRPr="00583DAC">
        <w:rPr>
          <w:rFonts w:eastAsiaTheme="minorEastAsia"/>
          <w:sz w:val="24"/>
          <w:szCs w:val="24"/>
        </w:rPr>
        <w:tab/>
      </w:r>
      <w:r w:rsidRPr="00583DAC">
        <w:rPr>
          <w:rFonts w:eastAsiaTheme="minorEastAsia"/>
          <w:sz w:val="24"/>
          <w:szCs w:val="24"/>
        </w:rPr>
        <w:tab/>
        <w:t>i – przełożenie przekładni</w:t>
      </w:r>
      <w:r w:rsidRPr="00583DAC">
        <w:rPr>
          <w:rFonts w:eastAsiaTheme="minorEastAsia"/>
          <w:sz w:val="24"/>
          <w:szCs w:val="24"/>
        </w:rPr>
        <w:br/>
      </w:r>
      <w:r w:rsidRPr="00583DAC">
        <w:rPr>
          <w:rFonts w:eastAsiaTheme="minorEastAsia"/>
          <w:sz w:val="24"/>
          <w:szCs w:val="24"/>
        </w:rPr>
        <w:tab/>
      </w:r>
      <w:r w:rsidRPr="00583DAC">
        <w:rPr>
          <w:rFonts w:eastAsiaTheme="minorEastAsia"/>
          <w:sz w:val="24"/>
          <w:szCs w:val="24"/>
        </w:rPr>
        <w:tab/>
      </w:r>
      <w:r w:rsidR="003517B6" w:rsidRPr="00583DAC">
        <w:rPr>
          <w:rFonts w:eastAsiaTheme="minorEastAsia" w:cstheme="minorHAnsi"/>
          <w:sz w:val="24"/>
          <w:szCs w:val="24"/>
        </w:rPr>
        <w:t>η</w:t>
      </w:r>
      <w:r w:rsidR="003517B6" w:rsidRPr="00583DAC">
        <w:rPr>
          <w:rFonts w:eastAsiaTheme="minorEastAsia"/>
          <w:sz w:val="24"/>
          <w:szCs w:val="24"/>
        </w:rPr>
        <w:t xml:space="preserve"> – sprawność </w:t>
      </w:r>
    </w:p>
    <w:p w:rsidR="00583DAC" w:rsidRPr="00583DAC" w:rsidRDefault="00583DAC">
      <w:pPr>
        <w:rPr>
          <w:rFonts w:eastAsiaTheme="minorEastAsia"/>
          <w:b/>
          <w:bCs/>
          <w:sz w:val="24"/>
          <w:szCs w:val="24"/>
        </w:rPr>
      </w:pPr>
      <w:r w:rsidRPr="00583DAC">
        <w:rPr>
          <w:rFonts w:eastAsiaTheme="minorEastAsia"/>
          <w:b/>
          <w:bCs/>
          <w:sz w:val="24"/>
          <w:szCs w:val="24"/>
        </w:rPr>
        <w:t xml:space="preserve">Rozdzielczość </w:t>
      </w:r>
      <w:proofErr w:type="spellStart"/>
      <w:r w:rsidRPr="00583DAC">
        <w:rPr>
          <w:rFonts w:eastAsiaTheme="minorEastAsia"/>
          <w:b/>
          <w:bCs/>
          <w:sz w:val="24"/>
          <w:szCs w:val="24"/>
        </w:rPr>
        <w:t>enkodera</w:t>
      </w:r>
      <w:proofErr w:type="spellEnd"/>
    </w:p>
    <w:p w:rsidR="00583DAC" w:rsidRDefault="00583DAC">
      <w:pPr>
        <w:rPr>
          <w:sz w:val="24"/>
          <w:szCs w:val="24"/>
        </w:rPr>
      </w:pPr>
      <w:r w:rsidRPr="00583DAC">
        <w:rPr>
          <w:sz w:val="24"/>
          <w:szCs w:val="24"/>
        </w:rPr>
        <w:t>Założenie zdolności rozdzielczej to jedna minuta kątowa.</w:t>
      </w:r>
      <w:r>
        <w:rPr>
          <w:sz w:val="24"/>
          <w:szCs w:val="24"/>
        </w:rPr>
        <w:t xml:space="preserve"> Oznacza to, że jeden pełen obrót osi </w:t>
      </w:r>
      <w:r w:rsidRPr="00583DAC">
        <w:rPr>
          <w:sz w:val="24"/>
          <w:szCs w:val="24"/>
        </w:rPr>
        <w:t>rektascensji</w:t>
      </w:r>
      <w:r>
        <w:rPr>
          <w:sz w:val="24"/>
          <w:szCs w:val="24"/>
        </w:rPr>
        <w:t xml:space="preserve"> musi być próbkowany przynajmniej 21600 razy. </w:t>
      </w:r>
    </w:p>
    <w:p w:rsidR="009F2193" w:rsidRDefault="009F2193">
      <w:pPr>
        <w:rPr>
          <w:sz w:val="24"/>
          <w:szCs w:val="24"/>
        </w:rPr>
      </w:pPr>
    </w:p>
    <w:p w:rsidR="00583DAC" w:rsidRPr="009F2193" w:rsidRDefault="00583D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n=360∙60=21600</m:t>
          </m:r>
        </m:oMath>
      </m:oMathPara>
    </w:p>
    <w:p w:rsidR="009F2193" w:rsidRPr="00583DAC" w:rsidRDefault="009F2193">
      <w:pPr>
        <w:rPr>
          <w:sz w:val="24"/>
          <w:szCs w:val="24"/>
        </w:rPr>
      </w:pPr>
    </w:p>
    <w:p w:rsidR="00583DAC" w:rsidRDefault="00583DAC">
      <w:pPr>
        <w:rPr>
          <w:sz w:val="24"/>
          <w:szCs w:val="24"/>
        </w:rPr>
      </w:pPr>
      <w:r>
        <w:rPr>
          <w:sz w:val="24"/>
          <w:szCs w:val="24"/>
        </w:rPr>
        <w:t>Silnik wyposażony jest w</w:t>
      </w:r>
      <w:r w:rsidRPr="00583DAC">
        <w:rPr>
          <w:sz w:val="24"/>
          <w:szCs w:val="24"/>
        </w:rPr>
        <w:t xml:space="preserve"> </w:t>
      </w:r>
      <w:proofErr w:type="spellStart"/>
      <w:r w:rsidRPr="00583DAC">
        <w:rPr>
          <w:sz w:val="24"/>
          <w:szCs w:val="24"/>
        </w:rPr>
        <w:t>enkoder</w:t>
      </w:r>
      <w:proofErr w:type="spellEnd"/>
      <w:r w:rsidRPr="00583DAC">
        <w:rPr>
          <w:sz w:val="24"/>
          <w:szCs w:val="24"/>
        </w:rPr>
        <w:t xml:space="preserve"> kwadraturowy o rozdzielczości </w:t>
      </w:r>
      <w:r w:rsidRPr="00583DAC">
        <w:rPr>
          <w:b/>
          <w:bCs/>
        </w:rPr>
        <w:t>48 impulsów</w:t>
      </w:r>
      <w:r w:rsidRPr="00583DAC">
        <w:rPr>
          <w:sz w:val="24"/>
          <w:szCs w:val="24"/>
        </w:rPr>
        <w:t> na obrót (po przełożeniu 23945,84</w:t>
      </w:r>
      <w:r w:rsidRPr="00583DAC">
        <w:rPr>
          <w:b/>
          <w:bCs/>
        </w:rPr>
        <w:t> </w:t>
      </w:r>
      <w:r w:rsidRPr="00583DAC">
        <w:rPr>
          <w:sz w:val="24"/>
          <w:szCs w:val="24"/>
        </w:rPr>
        <w:t> impulsów na obrót).</w:t>
      </w:r>
    </w:p>
    <w:p w:rsidR="00583DAC" w:rsidRDefault="00583DAC">
      <w:pPr>
        <w:rPr>
          <w:sz w:val="24"/>
          <w:szCs w:val="24"/>
        </w:rPr>
      </w:pPr>
      <w:r>
        <w:rPr>
          <w:sz w:val="24"/>
          <w:szCs w:val="24"/>
        </w:rPr>
        <w:t xml:space="preserve">Dodatkowo rozdzielczość wzrośnie po obliczeniu jej uwzględniając przekładnię pasową. </w:t>
      </w:r>
    </w:p>
    <w:p w:rsidR="009F2193" w:rsidRDefault="009F2193">
      <w:pPr>
        <w:rPr>
          <w:sz w:val="24"/>
          <w:szCs w:val="24"/>
        </w:rPr>
      </w:pPr>
    </w:p>
    <w:p w:rsidR="00583DAC" w:rsidRPr="009F2193" w:rsidRDefault="00583D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r>
            <w:rPr>
              <w:rFonts w:ascii="Cambria Math" w:hAnsi="Cambria Math"/>
              <w:sz w:val="24"/>
              <w:szCs w:val="24"/>
            </w:rPr>
            <m:t>23945,84∙i=95,783,36</m:t>
          </m:r>
          <m:r>
            <w:rPr>
              <w:rFonts w:ascii="Cambria Math" w:hAnsi="Cambria Math"/>
              <w:sz w:val="24"/>
              <w:szCs w:val="24"/>
            </w:rPr>
            <m:t>=23945,84∙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>=95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783,36</m:t>
          </m:r>
        </m:oMath>
      </m:oMathPara>
    </w:p>
    <w:p w:rsidR="009F2193" w:rsidRPr="009F2193" w:rsidRDefault="009F2193">
      <w:pPr>
        <w:rPr>
          <w:rFonts w:eastAsiaTheme="minorEastAsia"/>
          <w:sz w:val="24"/>
          <w:szCs w:val="24"/>
        </w:rPr>
      </w:pPr>
    </w:p>
    <w:p w:rsidR="009F2193" w:rsidRDefault="009F2193">
      <w:pPr>
        <w:rPr>
          <w:sz w:val="24"/>
          <w:szCs w:val="24"/>
        </w:rPr>
      </w:pPr>
      <w:r>
        <w:rPr>
          <w:sz w:val="24"/>
          <w:szCs w:val="24"/>
        </w:rPr>
        <w:t xml:space="preserve">Założenia teoretycznie zostały spełnione k &gt; n, lecz należy pamiętać, że dokładność pozycjonowania będzie zależała również od mimośrodowości zamocowania kół zębatych. Powoduje to, że faktyczna rozdzielczość położenia teleskopu zmniejsza się. Niemniej jednak jest ona w zupełności wystarczająca i spełnia wymagania postawione urządzeniu. </w:t>
      </w:r>
    </w:p>
    <w:p w:rsidR="009F2193" w:rsidRDefault="009F2193">
      <w:pPr>
        <w:rPr>
          <w:sz w:val="24"/>
          <w:szCs w:val="24"/>
        </w:rPr>
      </w:pPr>
      <w:bookmarkStart w:id="0" w:name="_GoBack"/>
      <w:bookmarkEnd w:id="0"/>
    </w:p>
    <w:p w:rsidR="00583DAC" w:rsidRPr="00583DAC" w:rsidRDefault="00583DAC">
      <w:pPr>
        <w:rPr>
          <w:sz w:val="24"/>
          <w:szCs w:val="24"/>
        </w:rPr>
      </w:pPr>
    </w:p>
    <w:sectPr w:rsidR="00583DAC" w:rsidRPr="005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9"/>
    <w:rsid w:val="00191B93"/>
    <w:rsid w:val="00335946"/>
    <w:rsid w:val="003517B6"/>
    <w:rsid w:val="004D318D"/>
    <w:rsid w:val="00516593"/>
    <w:rsid w:val="00583DAC"/>
    <w:rsid w:val="00686852"/>
    <w:rsid w:val="00700319"/>
    <w:rsid w:val="009F2193"/>
    <w:rsid w:val="00A0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5A08"/>
  <w15:chartTrackingRefBased/>
  <w15:docId w15:val="{1FC638D3-450E-4F9D-B71D-73BD9C1F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5946"/>
    <w:rPr>
      <w:color w:val="808080"/>
    </w:rPr>
  </w:style>
  <w:style w:type="character" w:styleId="Pogrubienie">
    <w:name w:val="Strong"/>
    <w:basedOn w:val="Domylnaczcionkaakapitu"/>
    <w:uiPriority w:val="22"/>
    <w:qFormat/>
    <w:rsid w:val="0058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Mirecki</dc:creator>
  <cp:keywords/>
  <dc:description/>
  <cp:lastModifiedBy>Bartosz Mirecki</cp:lastModifiedBy>
  <cp:revision>2</cp:revision>
  <dcterms:created xsi:type="dcterms:W3CDTF">2020-08-22T22:08:00Z</dcterms:created>
  <dcterms:modified xsi:type="dcterms:W3CDTF">2020-08-22T22:46:00Z</dcterms:modified>
</cp:coreProperties>
</file>