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October 8,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Data Science Team</w:t>
      </w:r>
    </w:p>
    <w:p>
      <w:pPr>
        <w:spacing w:after="0"/>
      </w:pPr>
      <w:r>
        <w:rPr>
          <w:b w:val="0"/>
          <w:sz w:val="21"/>
        </w:rPr>
        <w:t>Nimbus Labs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Machine Learning Research Intern — LLM Evaluation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applying for the Machine Learning Research Intern — LLM Evaluation position at Nimbus Labs because its research on where automatic metrics disagree with people is exactly the question I keep running into.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In my de-identification project I fine-tuned a French token classifier to 0.94 F1 and spent most of the time on why the errors clustered where they did. That is the part of the work I want to do more of: building the model, then measuring honestly where it fails. NLP and evaluation are both on the posting, and both are in what I have done rather than only in what I have studied.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would bring that habit of checking a model against the people who rely on it to Nimbus Labs, and I would like to learn how your team decides when a model is good enough to ship.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Alex Martin — Machine Learning Research Intern — LLM Evaluation, Nimbus Labs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