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Quantitative Research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quantitative modelling and forecasting, applying for Kestrel Capital's Quantitative Research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LightGBM,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Quantitative Research Intern, Kestrel Capital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