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October 8, 2026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Data Science Team</w:t>
      </w:r>
    </w:p>
    <w:p>
      <w:pPr>
        <w:spacing w:after="0"/>
      </w:pPr>
      <w:r>
        <w:rPr>
          <w:b w:val="0"/>
          <w:sz w:val="21"/>
        </w:rPr>
        <w:t>Spindle Media</w:t>
      </w:r>
    </w:p>
    <w:p>
      <w:pPr>
        <w:spacing w:after="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21"/>
        </w:rPr>
        <w:t>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Re: application for Marketing Data Intern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Dear Hiring Team,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applying for the Marketing Data Intern position at Spindle Media because its audience data is broad.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have built Power BI reports. That is the part of the work I want to do more of: building the model, then measuring honestly where it fails. Dashboards and marketing are both on the posting, and both are in what I have done rather than only in what I have studied.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would bring that habit of checking a model against the people who rely on it to Spindle Media, and I would like to learn how your team decides when a model is good enough to ship.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available for six months from February 2027 under an end-of-studies internship agreement, and would be glad to talk.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Kind regards,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— Alex Martin — Marketing Data Intern, Spindle Media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