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26"/>
        </w:rPr>
        <w:t>Alex Martin</w:t>
      </w:r>
    </w:p>
    <w:p>
      <w:pPr>
        <w:spacing w:after="0"/>
      </w:pPr>
      <w:r>
        <w:rPr>
          <w:b w:val="0"/>
          <w:sz w:val="21"/>
        </w:rPr>
        <w:t>alex.martin@example.org · +33 6 00 00 00 00 · 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Paris, October 8, 2026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Data Science Team</w:t>
      </w:r>
    </w:p>
    <w:p>
      <w:pPr>
        <w:spacing w:after="0"/>
      </w:pPr>
      <w:r>
        <w:rPr>
          <w:b w:val="0"/>
          <w:sz w:val="21"/>
        </w:rPr>
        <w:t>Solstice Power</w:t>
      </w:r>
    </w:p>
    <w:p>
      <w:pPr>
        <w:spacing w:after="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21"/>
        </w:rPr>
        <w:t>Lyon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Re: application for Grid Optimisation Intern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Dear Hiring Team,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applying for the Grid Optimisation Intern position at Solstice Power because flattening an evening peak is an optimisation problem with a forecast inside it.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My bike-share project scheduled trucks overnight with a MILP. That is the part of the work I want to do more of: building the model, then measuring honestly where it fails. Optimisation and EV charging are both on the posting, and both are in what I have done rather than only in what I have studied.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would bring that habit of checking a model against the people who rely on it to Solstice Power, and I would like to learn how your team decides when a model is good enough to ship.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available for six months from February 2027 under an end-of-studies internship agreement, and would be glad to talk.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Kind regards,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— Alex Martin — Grid Optimisation Intern, Solstice Power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