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Mosaic Insurance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Actuarial Data Science Intern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Actuarial Data Science Intern position at Mosaic Insurance because interpretability constraints make model choice a real decision.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explained a gradient-boosted forecast to non-specialists every week. That is the part of the work I want to do more of: building the model, then measuring honestly where it fails. GLM and gradient boosting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Mosaic Insurance,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Actuarial Data Science Intern, Mosaic Insurance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