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Mosaic Insurance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Science actuarielle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Science actuarielle chez Mosaic Insurance, car les contraintes d'interprétabilité font du choix de modèle une vraie décision.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expliqué chaque semaine une prévision par gradient boosting à des non-spécialistes.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Mosaic Insurance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Science actuarielle, Mosaic Insurance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