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研究内容简介：</w:t>
      </w:r>
    </w:p>
    <w:p>
      <w:pPr>
        <w:numPr>
          <w:ilvl w:val="0"/>
          <w:numId w:val="1"/>
        </w:num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选题背景</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Theme="minorEastAsia" w:hAnsiTheme="minorEastAsia" w:cstheme="minorEastAsia"/>
          <w:lang w:eastAsia="zh-CN"/>
        </w:rPr>
      </w:pPr>
      <w:r>
        <w:rPr>
          <w:rFonts w:hint="eastAsia" w:asciiTheme="minorEastAsia" w:hAnsiTheme="minorEastAsia" w:eastAsiaTheme="minorEastAsia" w:cstheme="minorEastAsia"/>
          <w:b w:val="0"/>
          <w:bCs w:val="0"/>
        </w:rPr>
        <w:t>近年来，手机已经成为人们生活中必不可少的工具之一，移动操作系统也备受人们的关注。Android作为几大移动操作系统的佼佼者，在移动平台市场中占据不小的份额。据NET MARKETSHARE的数据显示，Android在2014年7月首次超越IOS跃居市场份额榜首，直至2017年7月，android市场份额占比64.38%[1]。然而由于Android的开放性，安装在Android系统上的诸多app在为用户带来便捷和多种服务的同时，也引入了新的问题 - 个人隐私的泄露。</w:t>
      </w:r>
      <w:r>
        <w:rPr>
          <w:rFonts w:hint="eastAsia" w:asciiTheme="minorEastAsia" w:hAnsiTheme="minorEastAsia" w:eastAsiaTheme="minorEastAsia" w:cstheme="minorEastAsia"/>
        </w:rPr>
        <w:t>研究表明，乐观估计高达90%的手机应用会访问获取用户的隐私信息</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eastAsia="zh-CN"/>
        </w:rPr>
        <w: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。这意味着不仅是恶意软件，合法的手机应用也会借助各种途径获取用户的隐私信息，比如位置信息等。</w:t>
      </w:r>
      <w:r>
        <w:rPr>
          <w:rFonts w:hint="eastAsia" w:asciiTheme="minorEastAsia" w:hAnsiTheme="minorEastAsia" w:eastAsiaTheme="minorEastAsia" w:cstheme="minorEastAsia"/>
          <w:lang w:eastAsia="zh-CN"/>
        </w:rPr>
        <w:t>因此，如何有效地检测及防御安卓应用对用户个人隐私信息的窃取，已成为日益关注的热点</w:t>
      </w:r>
      <w:r>
        <w:rPr>
          <w:rFonts w:hint="default" w:asciiTheme="minorEastAsia" w:hAnsiTheme="minorEastAsia" w:cstheme="minorEastAsia"/>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Theme="minorEastAsia" w:hAnsiTheme="minorEastAsia" w:cstheme="minorEastAsia"/>
          <w:lang w:eastAsia="zh-CN"/>
        </w:rPr>
      </w:pPr>
      <w:r>
        <w:rPr>
          <w:rFonts w:hint="default" w:asciiTheme="minorEastAsia" w:hAnsiTheme="minorEastAsia" w:cstheme="minorEastAsia"/>
          <w:lang w:eastAsia="zh-CN"/>
        </w:rPr>
        <w:t>常用的检测</w:t>
      </w:r>
      <w:r>
        <w:rPr>
          <w:rFonts w:hint="eastAsia" w:asciiTheme="minorEastAsia" w:hAnsiTheme="minorEastAsia" w:eastAsiaTheme="minorEastAsia" w:cstheme="minorEastAsia"/>
          <w:lang w:eastAsia="zh-CN"/>
        </w:rPr>
        <w:t>隐私信息泄露的方法分为静态分析和动态分析两种，由于静态分析方法不能检测运行时信息，例如当app开发人员使用例如JAVA反射机制，代码加密或者动态加载等技术的代码时静态分析方法就不能很好地起到检测作用。然而由于Google对安卓系统进行了大规模的改动，以往的依赖于Dalvik虚拟机的动态污点分析已经不能满足现在的需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Theme="minorEastAsia" w:hAnsiTheme="minorEastAsia" w:cstheme="minorEastAsia"/>
          <w:lang w:eastAsia="zh-CN"/>
        </w:rPr>
      </w:pPr>
      <w:r>
        <w:rPr>
          <w:rFonts w:hint="default" w:asciiTheme="minorEastAsia" w:hAnsiTheme="minorEastAsia" w:cstheme="minorEastAsia"/>
          <w:lang w:eastAsia="zh-CN"/>
        </w:rPr>
        <w:t>除了安卓系统关于运行时的改动外，安卓手机架构的升级同样带来了影响。</w:t>
      </w:r>
      <w:r>
        <w:rPr>
          <w:rFonts w:hint="default" w:asciiTheme="minorEastAsia" w:hAnsiTheme="minorEastAsia" w:cstheme="minorEastAsia"/>
          <w:lang w:eastAsia="zh-CN"/>
        </w:rPr>
        <w:t>随着2013年苹果公司推出首个64位架构的A7处理器，64位移动芯片的时代正式开启。ARM公司随后在2014年推出了64位架构的ARMv8-A。与之相应的是，2014年10月Android在新推出的5.0版本中加入了对64位的支持，成为IOS 8之后第二个支持64位的移动操作系统，64位手机芯片成为越来越多的手机厂商的选择。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cstheme="minorEastAsia"/>
          <w:lang w:eastAsia="zh-CN"/>
        </w:rPr>
      </w:pPr>
      <w:r>
        <w:rPr>
          <w:rFonts w:hint="eastAsia" w:asciiTheme="minorEastAsia" w:hAnsiTheme="minorEastAsia" w:cstheme="minorEastAsia"/>
          <w:lang w:eastAsia="zh-CN"/>
        </w:rPr>
        <w:t>因此需要结合安卓系统的</w:t>
      </w:r>
      <w:r>
        <w:rPr>
          <w:rFonts w:hint="default" w:asciiTheme="minorEastAsia" w:hAnsiTheme="minorEastAsia" w:cstheme="minorEastAsia"/>
          <w:lang w:eastAsia="zh-CN"/>
        </w:rPr>
        <w:t>诸多</w:t>
      </w:r>
      <w:r>
        <w:rPr>
          <w:rFonts w:hint="eastAsia" w:asciiTheme="minorEastAsia" w:hAnsiTheme="minorEastAsia" w:cstheme="minorEastAsia"/>
          <w:lang w:eastAsia="zh-CN"/>
        </w:rPr>
        <w:t>特性对动态污点技术进行</w:t>
      </w:r>
      <w:r>
        <w:rPr>
          <w:rFonts w:hint="default" w:asciiTheme="minorEastAsia" w:hAnsiTheme="minorEastAsia" w:cstheme="minorEastAsia"/>
          <w:lang w:eastAsia="zh-CN"/>
        </w:rPr>
        <w:t>改进完善</w:t>
      </w:r>
      <w:r>
        <w:rPr>
          <w:rFonts w:hint="eastAsia" w:asciiTheme="minorEastAsia" w:hAnsiTheme="minorEastAsia" w:cstheme="minorEastAsia"/>
          <w:lang w:eastAsia="zh-CN"/>
        </w:rPr>
        <w:t>，</w:t>
      </w:r>
      <w:r>
        <w:rPr>
          <w:rFonts w:hint="default" w:asciiTheme="minorEastAsia" w:hAnsiTheme="minorEastAsia" w:cstheme="minorEastAsia"/>
          <w:lang w:eastAsia="zh-CN"/>
        </w:rPr>
        <w:t xml:space="preserve"> </w:t>
      </w:r>
      <w:r>
        <w:rPr>
          <w:rFonts w:hint="eastAsia" w:asciiTheme="minorEastAsia" w:hAnsiTheme="minorEastAsia" w:cstheme="minorEastAsia"/>
          <w:lang w:eastAsia="zh-CN"/>
        </w:rPr>
        <w:t>以实现对安卓应用窃取用户隐私信息的检测及防御</w:t>
      </w:r>
      <w:r>
        <w:rPr>
          <w:rFonts w:hint="default" w:asciiTheme="minorEastAsia" w:hAnsiTheme="minorEastAsia" w:cstheme="minorEastAsia"/>
          <w:lang w:eastAsia="zh-CN"/>
        </w:rPr>
        <w:t>。</w:t>
      </w:r>
    </w:p>
    <w:p>
      <w:pPr>
        <w:widowControl w:val="0"/>
        <w:numPr>
          <w:ilvl w:val="0"/>
          <w:numId w:val="1"/>
        </w:numPr>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研究内容</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Theme="minorEastAsia" w:hAnsiTheme="minorEastAsia"/>
          <w:lang w:eastAsia="zh-CN"/>
        </w:rPr>
      </w:pPr>
      <w:r>
        <w:rPr>
          <w:rFonts w:hint="eastAsia" w:asciiTheme="minorEastAsia" w:hAnsiTheme="minorEastAsia"/>
          <w:lang w:eastAsia="zh-CN"/>
        </w:rPr>
        <w:t>本次研究是针对日益严重的安卓应用窃取用户隐私信息的问题，拟</w:t>
      </w:r>
      <w:r>
        <w:rPr>
          <w:rFonts w:hint="default" w:asciiTheme="minorEastAsia" w:hAnsiTheme="minorEastAsia"/>
          <w:lang w:eastAsia="zh-CN"/>
        </w:rPr>
        <w:t>采用</w:t>
      </w:r>
      <w:r>
        <w:rPr>
          <w:rFonts w:hint="eastAsia" w:asciiTheme="minorEastAsia" w:hAnsiTheme="minorEastAsia"/>
          <w:lang w:eastAsia="zh-CN"/>
        </w:rPr>
        <w:t>动态污点分析技术，</w:t>
      </w:r>
      <w:r>
        <w:rPr>
          <w:rFonts w:hint="default" w:asciiTheme="minorEastAsia" w:hAnsiTheme="minorEastAsia"/>
          <w:lang w:eastAsia="zh-CN"/>
        </w:rPr>
        <w:t>选定Android 6.0.1系统版本，在AArch64的架构上，结合Android系统新特性，以</w:t>
      </w:r>
      <w:r>
        <w:rPr>
          <w:rFonts w:hint="eastAsia" w:asciiTheme="minorEastAsia" w:hAnsiTheme="minorEastAsia"/>
          <w:lang w:val="en-US" w:eastAsia="zh-CN"/>
        </w:rPr>
        <w:t>实现对安卓系统中所有app的动态监测</w:t>
      </w:r>
      <w:r>
        <w:rPr>
          <w:rFonts w:hint="default" w:asciiTheme="minorEastAsia" w:hAnsiTheme="minorEastAsia"/>
          <w:lang w:eastAsia="zh-CN"/>
        </w:rPr>
        <w:t>和防御。研究内容主要包括：Arm架构- AArch32</w:t>
      </w:r>
      <w:r>
        <w:rPr>
          <w:rFonts w:hint="default" w:asciiTheme="minorEastAsia" w:hAnsiTheme="minorEastAsia"/>
          <w:lang w:eastAsia="zh-CN"/>
        </w:rPr>
        <w:t xml:space="preserve">（ARM </w:t>
      </w:r>
      <w:r>
        <w:rPr>
          <w:rFonts w:hint="default" w:asciiTheme="minorEastAsia" w:hAnsiTheme="minorEastAsia"/>
          <w:lang w:eastAsia="zh-CN"/>
        </w:rPr>
        <w:t>32</w:t>
      </w:r>
      <w:r>
        <w:rPr>
          <w:rFonts w:hint="default" w:asciiTheme="minorEastAsia" w:hAnsiTheme="minorEastAsia"/>
          <w:lang w:eastAsia="zh-CN"/>
        </w:rPr>
        <w:t>-bit Architecture）</w:t>
      </w:r>
      <w:r>
        <w:rPr>
          <w:rFonts w:hint="default" w:asciiTheme="minorEastAsia" w:hAnsiTheme="minorEastAsia"/>
          <w:lang w:eastAsia="zh-CN"/>
        </w:rPr>
        <w:t>和AArch64（ARM 64-bit Architecture）在安卓的区别，即arm与arm64的区别，Android运行时的新特性，动态污点分析技术与新特性相结合的具体实现。</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Theme="minorEastAsia" w:hAnsiTheme="minorEastAsia"/>
          <w:lang w:eastAsia="zh-CN"/>
        </w:rPr>
      </w:pPr>
      <w:r>
        <w:rPr>
          <w:rFonts w:hint="default" w:asciiTheme="minorEastAsia" w:hAnsiTheme="minorEastAsia"/>
          <w:lang w:eastAsia="zh-CN"/>
        </w:rPr>
        <w:t>2.1 arm vs arm64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Theme="minorEastAsia" w:hAnsiTheme="minorEastAsia"/>
          <w:lang w:eastAsia="zh-CN"/>
        </w:rPr>
      </w:pPr>
      <w:r>
        <w:rPr>
          <w:rFonts w:hint="default" w:asciiTheme="minorEastAsia" w:hAnsiTheme="minorEastAsia"/>
          <w:lang w:eastAsia="zh-CN"/>
        </w:rPr>
        <w:t>Android系统支持arm/arm64/x86/x86_64/mips/mips64等架构，相比于其他架构相比，Android最早支持ARM，对ARM的支持也最为完善，且主要应用于手机市场；x86/x86_64架构目前已经支持的比较完善，主要应用于上网本；mips/mips64目前正在移植完善中，主要应用于智能家电/上网本领域。</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Theme="minorEastAsia" w:hAnsiTheme="minorEastAsia"/>
          <w:lang w:eastAsia="zh-CN"/>
        </w:rPr>
      </w:pPr>
      <w:r>
        <w:rPr>
          <w:rFonts w:hint="default" w:asciiTheme="minorEastAsia" w:hAnsiTheme="minorEastAsia"/>
          <w:lang w:eastAsia="zh-CN"/>
        </w:rPr>
        <w:t>arm即为ARMv7,32位的架构，支持A32和Thumb指令集，</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Theme="minorEastAsia" w:hAnsiTheme="minorEastAsia"/>
          <w:lang w:eastAsia="zh-CN"/>
        </w:rPr>
      </w:pPr>
      <w:r>
        <w:rPr>
          <w:rFonts w:hint="default" w:asciiTheme="minorEastAsia" w:hAnsiTheme="minorEastAsia"/>
          <w:lang w:eastAsia="zh-CN"/>
        </w:rPr>
        <w:t>相比于AArch32而言，AArch64是ARMv8内全新的架构，使用全新的A64指令集。</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Theme="minorEastAsia" w:hAnsiTheme="minorEastAsia"/>
          <w:lang w:eastAsia="zh-CN"/>
        </w:rPr>
      </w:pPr>
      <w:r>
        <w:rPr>
          <w:rFonts w:hint="default" w:asciiTheme="minorEastAsia" w:hAnsiTheme="minorEastAsia"/>
          <w:lang w:eastAsia="zh-CN"/>
        </w:rPr>
        <w:t>2.2Android运行时新特性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Theme="minorEastAsia" w:hAnsiTheme="minorEastAsia"/>
          <w:lang w:eastAsia="zh-CN"/>
        </w:rPr>
      </w:pPr>
      <w:r>
        <w:rPr>
          <w:rFonts w:hint="eastAsia" w:asciiTheme="minorEastAsia" w:hAnsiTheme="minorEastAsia"/>
        </w:rPr>
        <w:t>Google从安卓4.4时引入AR</w:t>
      </w:r>
      <w:r>
        <w:rPr>
          <w:rFonts w:hint="eastAsia" w:asciiTheme="minorEastAsia" w:hAnsiTheme="minorEastAsia"/>
          <w:lang w:val="en-US" w:eastAsia="zh-CN"/>
        </w:rPr>
        <w:t>T运行时</w:t>
      </w:r>
      <w:r>
        <w:rPr>
          <w:rFonts w:hint="eastAsia" w:asciiTheme="minorEastAsia" w:hAnsiTheme="minorEastAsia"/>
        </w:rPr>
        <w:t>作为一个备选项，在安卓5.0时使用ART彻底替代了D</w:t>
      </w:r>
      <w:r>
        <w:rPr>
          <w:rFonts w:hint="eastAsia" w:asciiTheme="minorEastAsia" w:hAnsiTheme="minorEastAsia"/>
          <w:lang w:val="en-US" w:eastAsia="zh-CN"/>
        </w:rPr>
        <w:t>alvik虚拟机</w:t>
      </w:r>
      <w:r>
        <w:rPr>
          <w:rFonts w:hint="eastAsia" w:asciiTheme="minorEastAsia" w:hAnsiTheme="minorEastAsia"/>
        </w:rPr>
        <w:t>，</w:t>
      </w:r>
      <w:r>
        <w:rPr>
          <w:rFonts w:hint="eastAsia" w:asciiTheme="minorEastAsia" w:hAnsiTheme="minorEastAsia"/>
          <w:lang w:eastAsia="zh-CN"/>
        </w:rPr>
        <w:t>并且在随后推出的</w:t>
      </w:r>
      <w:r>
        <w:rPr>
          <w:rFonts w:hint="eastAsia" w:asciiTheme="minorEastAsia" w:hAnsiTheme="minorEastAsia"/>
        </w:rPr>
        <w:t>安卓6.0</w:t>
      </w:r>
      <w:r>
        <w:rPr>
          <w:rFonts w:hint="eastAsia" w:asciiTheme="minorEastAsia" w:hAnsiTheme="minorEastAsia"/>
          <w:lang w:eastAsia="zh-CN"/>
        </w:rPr>
        <w:t>中</w:t>
      </w:r>
      <w:r>
        <w:rPr>
          <w:rFonts w:hint="eastAsia" w:asciiTheme="minorEastAsia" w:hAnsiTheme="minorEastAsia"/>
        </w:rPr>
        <w:t>将默认的编译器后端从Quick模式变为了Optimizing模式，并且支持64位处理器。</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lang w:eastAsia="zh-CN"/>
        </w:rPr>
      </w:pPr>
    </w:p>
    <w:p>
      <w:pPr>
        <w:widowControl w:val="0"/>
        <w:numPr>
          <w:numId w:val="0"/>
        </w:numPr>
        <w:jc w:val="both"/>
        <w:rPr>
          <w:rFonts w:hint="eastAsia" w:asciiTheme="minorEastAsia" w:hAnsiTheme="minorEastAsia" w:eastAsiaTheme="minorEastAsia" w:cstheme="minorEastAsia"/>
          <w:b w:val="0"/>
          <w:bCs w:val="0"/>
        </w:rPr>
      </w:pPr>
    </w:p>
    <w:p>
      <w:pPr>
        <w:widowControl w:val="0"/>
        <w:numPr>
          <w:numId w:val="0"/>
        </w:numPr>
        <w:jc w:val="both"/>
        <w:rPr>
          <w:rFonts w:hint="eastAsia" w:asciiTheme="minorEastAsia" w:hAnsiTheme="minorEastAsia" w:eastAsiaTheme="minorEastAsia" w:cstheme="minorEastAsia"/>
          <w:b w:val="0"/>
          <w:bCs w:val="0"/>
        </w:rPr>
      </w:pPr>
    </w:p>
    <w:p>
      <w:pPr>
        <w:widowControl w:val="0"/>
        <w:numPr>
          <w:numId w:val="0"/>
        </w:numPr>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论文进展情况：</w:t>
      </w:r>
    </w:p>
    <w:p>
      <w:pPr>
        <w:widowControl w:val="0"/>
        <w:numPr>
          <w:numId w:val="0"/>
        </w:numPr>
        <w:jc w:val="both"/>
        <w:rPr>
          <w:rFonts w:hint="eastAsia" w:asciiTheme="minorEastAsia" w:hAnsiTheme="minorEastAsia" w:eastAsiaTheme="minorEastAsia" w:cstheme="minorEastAsia"/>
          <w:b w:val="0"/>
          <w:bCs w:val="0"/>
        </w:rPr>
      </w:pPr>
    </w:p>
    <w:p>
      <w:pPr>
        <w:widowControl w:val="0"/>
        <w:numPr>
          <w:numId w:val="0"/>
        </w:numPr>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工作成果：</w:t>
      </w:r>
    </w:p>
    <w:p>
      <w:pPr>
        <w:widowControl w:val="0"/>
        <w:numPr>
          <w:ilvl w:val="0"/>
          <w:numId w:val="2"/>
        </w:numPr>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已完成论文工作内容</w:t>
      </w:r>
    </w:p>
    <w:p>
      <w:pPr>
        <w:widowControl w:val="0"/>
        <w:numPr>
          <w:ilvl w:val="0"/>
          <w:numId w:val="2"/>
        </w:numPr>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阶段性成果</w:t>
      </w:r>
    </w:p>
    <w:p>
      <w:pPr>
        <w:widowControl w:val="0"/>
        <w:numPr>
          <w:ilvl w:val="0"/>
          <w:numId w:val="2"/>
        </w:numPr>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主要创新点</w:t>
      </w:r>
    </w:p>
    <w:p>
      <w:pPr>
        <w:widowControl w:val="0"/>
        <w:numPr>
          <w:numId w:val="0"/>
        </w:numPr>
        <w:jc w:val="both"/>
        <w:rPr>
          <w:rFonts w:hint="eastAsia" w:asciiTheme="minorEastAsia" w:hAnsiTheme="minorEastAsia" w:eastAsiaTheme="minorEastAsia" w:cstheme="minorEastAsia"/>
          <w:b w:val="0"/>
          <w:bCs w:val="0"/>
        </w:rPr>
      </w:pPr>
    </w:p>
    <w:p>
      <w:pPr>
        <w:widowControl w:val="0"/>
        <w:numPr>
          <w:numId w:val="0"/>
        </w:numPr>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计划及进度安排：</w:t>
      </w:r>
    </w:p>
    <w:p>
      <w:pPr>
        <w:widowControl w:val="0"/>
        <w:numPr>
          <w:numId w:val="0"/>
        </w:numPr>
        <w:jc w:val="both"/>
        <w:rPr>
          <w:rFonts w:hint="eastAsia" w:asciiTheme="minorEastAsia" w:hAnsiTheme="minorEastAsia" w:eastAsiaTheme="minorEastAsia" w:cstheme="minorEastAsia"/>
          <w:b w:val="0"/>
          <w:bCs w:val="0"/>
        </w:rPr>
      </w:pPr>
    </w:p>
    <w:p>
      <w:pPr>
        <w:widowControl w:val="0"/>
        <w:numPr>
          <w:numId w:val="0"/>
        </w:numPr>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问题及整改方案：</w:t>
      </w:r>
    </w:p>
    <w:p>
      <w:pPr>
        <w:widowControl w:val="0"/>
        <w:numPr>
          <w:numId w:val="0"/>
        </w:numPr>
        <w:jc w:val="both"/>
        <w:rPr>
          <w:rFonts w:hint="eastAsia" w:asciiTheme="minorEastAsia" w:hAnsiTheme="minorEastAsia" w:eastAsiaTheme="minorEastAsia" w:cstheme="minorEastAsia"/>
          <w:b w:val="0"/>
          <w:bCs w:val="0"/>
        </w:rPr>
      </w:pPr>
    </w:p>
    <w:p>
      <w:pPr>
        <w:widowControl w:val="0"/>
        <w:numPr>
          <w:numId w:val="0"/>
        </w:numPr>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参考文献：</w:t>
      </w:r>
    </w:p>
    <w:p>
      <w:pPr>
        <w:keepNext w:val="0"/>
        <w:keepLines w:val="0"/>
        <w:widowControl/>
        <w:suppressLineNumbers w:val="0"/>
        <w:jc w:val="left"/>
        <w:rPr>
          <w:rFonts w:hint="eastAsia" w:asciiTheme="minorEastAsia" w:hAnsiTheme="minorEastAsia" w:eastAsiaTheme="minorEastAsia" w:cstheme="minorEastAsia"/>
          <w:b w:val="0"/>
          <w:bCs w:val="0"/>
          <w:kern w:val="0"/>
          <w:sz w:val="24"/>
          <w:szCs w:val="24"/>
          <w:lang w:eastAsia="zh-CN" w:bidi="ar"/>
        </w:rPr>
      </w:pPr>
      <w:r>
        <w:rPr>
          <w:rFonts w:hint="eastAsia" w:asciiTheme="minorEastAsia" w:hAnsiTheme="minorEastAsia" w:eastAsiaTheme="minorEastAsia" w:cstheme="minorEastAsia"/>
          <w:b w:val="0"/>
          <w:bCs w:val="0"/>
        </w:rPr>
        <w:t>[1]NET MARKETSHARE.</w:t>
      </w:r>
      <w:r>
        <w:rPr>
          <w:rFonts w:hint="eastAsia" w:asciiTheme="minorEastAsia" w:hAnsiTheme="minorEastAsia" w:eastAsiaTheme="minorEastAsia" w:cstheme="minorEastAsia"/>
          <w:b w:val="0"/>
          <w:bCs w:val="0"/>
          <w:kern w:val="0"/>
          <w:sz w:val="24"/>
          <w:szCs w:val="24"/>
          <w:lang w:val="en-US" w:eastAsia="zh-CN" w:bidi="ar"/>
        </w:rPr>
        <w:t>Mobile/Tablet Operating System Market Share</w:t>
      </w:r>
      <w:r>
        <w:rPr>
          <w:rFonts w:hint="eastAsia"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eastAsia="zh-CN" w:bidi="ar"/>
        </w:rPr>
        <w:t>http://www.netmarketshare.com/operating-system-market-share.aspx?qprid=8&amp;qpcustomd=1</w:t>
      </w:r>
      <w:r>
        <w:rPr>
          <w:rFonts w:hint="eastAsia" w:asciiTheme="minorEastAsia" w:hAnsiTheme="minorEastAsia" w:eastAsiaTheme="minorEastAsia" w:cstheme="minorEastAsia"/>
          <w:b w:val="0"/>
          <w:bCs w:val="0"/>
          <w:kern w:val="0"/>
          <w:sz w:val="24"/>
          <w:szCs w:val="24"/>
          <w:lang w:eastAsia="zh-CN" w:bidi="ar"/>
        </w:rPr>
        <w:t>. 2017</w:t>
      </w:r>
    </w:p>
    <w:p>
      <w:pPr>
        <w:keepNext w:val="0"/>
        <w:keepLines w:val="0"/>
        <w:widowControl/>
        <w:suppressLineNumbers w:val="0"/>
        <w:jc w:val="left"/>
        <w:rPr>
          <w:rFonts w:hint="eastAsia" w:asciiTheme="minorEastAsia" w:hAnsiTheme="minorEastAsia" w:eastAsiaTheme="minorEastAsia" w:cstheme="minorEastAsia"/>
          <w:b w:val="0"/>
          <w:bCs w:val="0"/>
          <w:kern w:val="0"/>
          <w:sz w:val="24"/>
          <w:szCs w:val="24"/>
          <w:lang w:eastAsia="zh-CN" w:bidi="ar"/>
        </w:rPr>
      </w:pPr>
      <w:r>
        <w:rPr>
          <w:rFonts w:hint="eastAsia" w:asciiTheme="minorEastAsia" w:hAnsiTheme="minorEastAsia" w:eastAsiaTheme="minorEastAsia" w:cstheme="minorEastAsia"/>
          <w:b w:val="0"/>
          <w:bCs w:val="0"/>
          <w:kern w:val="0"/>
          <w:sz w:val="24"/>
          <w:szCs w:val="24"/>
          <w:lang w:eastAsia="zh-CN" w:bidi="ar"/>
        </w:rPr>
        <w:t>[2]</w:t>
      </w:r>
      <w:r>
        <w:rPr>
          <w:rFonts w:hint="eastAsia" w:asciiTheme="minorEastAsia" w:hAnsiTheme="minorEastAsia" w:eastAsiaTheme="minorEastAsia" w:cstheme="minorEastAsia"/>
          <w:b w:val="0"/>
          <w:i w:val="0"/>
          <w:caps w:val="0"/>
          <w:color w:val="222222"/>
          <w:spacing w:val="0"/>
          <w:sz w:val="21"/>
          <w:szCs w:val="21"/>
          <w:shd w:val="clear" w:fill="FFFFFF"/>
        </w:rPr>
        <w:t>Ge Y, Deng B, Sun Y, et al. A Comprehensive Investigation of User Privacy Leakage to Android Applications[C]//Computer Communication and Networks (ICCCN), 2016 25th International Conference on. IEEE, 2016: 1-6.</w:t>
      </w:r>
    </w:p>
    <w:p>
      <w:pPr>
        <w:widowControl w:val="0"/>
        <w:numPr>
          <w:numId w:val="0"/>
        </w:numPr>
        <w:jc w:val="both"/>
        <w:rPr>
          <w:rFonts w:hint="eastAsia" w:asciiTheme="minorEastAsia" w:hAnsiTheme="minorEastAsia" w:eastAsiaTheme="minorEastAsia" w:cstheme="minorEastAsia"/>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黑体">
    <w:altName w:val="AR PL UKai CN"/>
    <w:panose1 w:val="02010600030101010101"/>
    <w:charset w:val="86"/>
    <w:family w:val="auto"/>
    <w:pitch w:val="default"/>
    <w:sig w:usb0="00000000" w:usb1="00000000" w:usb2="00000010" w:usb3="00000000" w:csb0="00040000" w:csb1="00000000"/>
  </w:font>
  <w:font w:name="华文楷体">
    <w:altName w:val="AR PL UKai CN"/>
    <w:panose1 w:val="02010600040101010101"/>
    <w:charset w:val="86"/>
    <w:family w:val="auto"/>
    <w:pitch w:val="default"/>
    <w:sig w:usb0="00000000" w:usb1="00000000" w:usb2="00000010" w:usb3="00000000" w:csb0="0004009F" w:csb1="00000000"/>
  </w:font>
  <w:font w:name="MS Mincho">
    <w:altName w:val="AR PL UKai CN"/>
    <w:panose1 w:val="02020609040205080304"/>
    <w:charset w:val="80"/>
    <w:family w:val="swiss"/>
    <w:pitch w:val="default"/>
    <w:sig w:usb0="00000000" w:usb1="00000000" w:usb2="00000010" w:usb3="00000000" w:csb0="00020000" w:csb1="00000000"/>
  </w:font>
  <w:font w:name="Times">
    <w:altName w:val="DejaVu Sans"/>
    <w:panose1 w:val="02020603050405020304"/>
    <w:charset w:val="00"/>
    <w:family w:val="swiss"/>
    <w:pitch w:val="default"/>
    <w:sig w:usb0="00000000" w:usb1="00000000" w:usb2="00000008" w:usb3="00000000" w:csb0="000001FF"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roman"/>
    <w:pitch w:val="default"/>
    <w:sig w:usb0="00000000" w:usb1="00000000" w:usb2="00000009" w:usb3="00000000" w:csb0="400001FF" w:csb1="FFFF0000"/>
  </w:font>
  <w:font w:name="Courier New">
    <w:altName w:val="DejaVu Sans"/>
    <w:panose1 w:val="02070309020205020404"/>
    <w:charset w:val="01"/>
    <w:family w:val="decorative"/>
    <w:pitch w:val="default"/>
    <w:sig w:usb0="00000000" w:usb1="00000000" w:usb2="00000009" w:usb3="00000000" w:csb0="400001FF" w:csb1="FFFF0000"/>
  </w:font>
  <w:font w:name="Symbol">
    <w:altName w:val="OpenSymbol"/>
    <w:panose1 w:val="05050102010706020507"/>
    <w:charset w:val="02"/>
    <w:family w:val="swiss"/>
    <w:pitch w:val="default"/>
    <w:sig w:usb0="00000000" w:usb1="00000000" w:usb2="00000000" w:usb3="00000000" w:csb0="80000000" w:csb1="00000000"/>
  </w:font>
  <w:font w:name="Verdana">
    <w:altName w:val="Open Sans"/>
    <w:panose1 w:val="020B0604030504040204"/>
    <w:charset w:val="00"/>
    <w:family w:val="auto"/>
    <w:pitch w:val="default"/>
    <w:sig w:usb0="00000000" w:usb1="00000000" w:usb2="00000010" w:usb3="00000000" w:csb0="2000019F" w:csb1="00000000"/>
  </w:font>
  <w:font w:name="楷体">
    <w:altName w:val="AR PL UMing CN"/>
    <w:panose1 w:val="02010609060101010101"/>
    <w:charset w:val="86"/>
    <w:family w:val="decorative"/>
    <w:pitch w:val="default"/>
    <w:sig w:usb0="00000000" w:usb1="00000000" w:usb2="00000016" w:usb3="00000000" w:csb0="00040001" w:csb1="00000000"/>
  </w:font>
  <w:font w:name="微软雅黑">
    <w:altName w:val="Monospace"/>
    <w:panose1 w:val="020B0503020204020204"/>
    <w:charset w:val="86"/>
    <w:family w:val="auto"/>
    <w:pitch w:val="default"/>
    <w:sig w:usb0="00000000" w:usb1="00000000" w:usb2="00000016" w:usb3="00000000" w:csb0="0004001F" w:csb1="00000000"/>
  </w:font>
  <w:font w:name="仿宋_GB2312">
    <w:altName w:val="AR PL UMing CN"/>
    <w:panose1 w:val="02010609030101010101"/>
    <w:charset w:val="86"/>
    <w:family w:val="decorative"/>
    <w:pitch w:val="default"/>
    <w:sig w:usb0="00000000" w:usb1="00000000" w:usb2="00000010" w:usb3="00000000" w:csb0="00040000" w:csb1="00000000"/>
  </w:font>
  <w:font w:name="helvetica">
    <w:altName w:val="AR PL UKai CN"/>
    <w:panose1 w:val="00000000000000000000"/>
    <w:charset w:val="00"/>
    <w:family w:val="auto"/>
    <w:pitch w:val="default"/>
    <w:sig w:usb0="00000000" w:usb1="00000000" w:usb2="00000000" w:usb3="00000000" w:csb0="00040001" w:csb1="00000000"/>
  </w:font>
  <w:font w:name="仿宋">
    <w:altName w:val="AR PL UMing CN"/>
    <w:panose1 w:val="02010609060101010101"/>
    <w:charset w:val="86"/>
    <w:family w:val="auto"/>
    <w:pitch w:val="default"/>
    <w:sig w:usb0="00000000" w:usb1="00000000" w:usb2="00000016" w:usb3="00000000" w:csb0="00040001" w:csb1="00000000"/>
  </w:font>
  <w:font w:name="Arial Unicode MS">
    <w:altName w:val="DejaVu Sans"/>
    <w:panose1 w:val="020B0604020202020204"/>
    <w:charset w:val="86"/>
    <w:family w:val="auto"/>
    <w:pitch w:val="default"/>
    <w:sig w:usb0="00000000" w:usb1="00000000" w:usb2="0000003F" w:usb3="00000000" w:csb0="603F01FF" w:csb1="FFFF0000"/>
  </w:font>
  <w:font w:name="Calibri Light">
    <w:altName w:val="DejaVu Sans"/>
    <w:panose1 w:val="020F0302020204030204"/>
    <w:charset w:val="00"/>
    <w:family w:val="auto"/>
    <w:pitch w:val="default"/>
    <w:sig w:usb0="00000000" w:usb1="00000000" w:usb2="00000000" w:usb3="00000000" w:csb0="2000019F" w:csb1="00000000"/>
  </w:font>
  <w:font w:name="iconfont">
    <w:altName w:val="Abyssinica SIL"/>
    <w:panose1 w:val="00000000000000000000"/>
    <w:charset w:val="00"/>
    <w:family w:val="auto"/>
    <w:pitch w:val="default"/>
    <w:sig w:usb0="00000000" w:usb1="00000000" w:usb2="00000000" w:usb3="00000000" w:csb0="00000000" w:csb1="00000000"/>
  </w:font>
  <w:font w:name="Tahoma">
    <w:altName w:val="Open Sans"/>
    <w:panose1 w:val="020B0604030504040204"/>
    <w:charset w:val="00"/>
    <w:family w:val="auto"/>
    <w:pitch w:val="default"/>
    <w:sig w:usb0="00000000" w:usb1="00000000" w:usb2="00000029" w:usb3="00000000" w:csb0="200101FF" w:csb1="20280000"/>
  </w:font>
  <w:font w:name="Segoe Print">
    <w:altName w:val="Purisa"/>
    <w:panose1 w:val="02000600000000000000"/>
    <w:charset w:val="00"/>
    <w:family w:val="auto"/>
    <w:pitch w:val="default"/>
    <w:sig w:usb0="00000000" w:usb1="00000000" w:usb2="00000000" w:usb3="00000000" w:csb0="2000009F" w:csb1="47010000"/>
  </w:font>
  <w:font w:name="锐字云字库幼綫体1.0">
    <w:altName w:val="AR PL UKai CN"/>
    <w:panose1 w:val="02010604000000000000"/>
    <w:charset w:val="86"/>
    <w:family w:val="auto"/>
    <w:pitch w:val="default"/>
    <w:sig w:usb0="00000000" w:usb1="00000000" w:usb2="00000000" w:usb3="00000000" w:csb0="00040001" w:csb1="00000000"/>
  </w:font>
  <w:font w:name="Lantinghei SC">
    <w:altName w:val="Abyssinica SIL"/>
    <w:panose1 w:val="00000000000000000000"/>
    <w:charset w:val="00"/>
    <w:family w:val="auto"/>
    <w:pitch w:val="default"/>
    <w:sig w:usb0="00000000" w:usb1="00000000" w:usb2="00000000" w:usb3="00000000" w:csb0="00000000" w:csb1="00000000"/>
  </w:font>
  <w:font w:name="PMingLiU">
    <w:altName w:val="AR PL UKai CN"/>
    <w:panose1 w:val="02020500000000000000"/>
    <w:charset w:val="88"/>
    <w:family w:val="auto"/>
    <w:pitch w:val="default"/>
    <w:sig w:usb0="00000000" w:usb1="00000000" w:usb2="00000016" w:usb3="00000000" w:csb0="00100001" w:csb1="00000000"/>
  </w:font>
  <w:font w:name="AR PL UMing CN">
    <w:panose1 w:val="020B0309010101010101"/>
    <w:charset w:val="86"/>
    <w:family w:val="auto"/>
    <w:pitch w:val="default"/>
    <w:sig w:usb0="A00002FF" w:usb1="3ACFFDFF" w:usb2="00000036" w:usb3="00000000" w:csb0="20160097" w:csb1="CFD60000"/>
  </w:font>
  <w:font w:name="Liberation Serif">
    <w:panose1 w:val="02020603050405020304"/>
    <w:charset w:val="00"/>
    <w:family w:val="auto"/>
    <w:pitch w:val="default"/>
    <w:sig w:usb0="A00002AF" w:usb1="500078FB" w:usb2="00000000" w:usb3="00000000" w:csb0="6000009F" w:csb1="DFD70000"/>
  </w:font>
  <w:font w:name="Purisa">
    <w:panose1 w:val="02000603000000000000"/>
    <w:charset w:val="00"/>
    <w:family w:val="auto"/>
    <w:pitch w:val="default"/>
    <w:sig w:usb0="8100006F" w:usb1="5000016B" w:usb2="00000000" w:usb3="00000000" w:csb0="80010013" w:csb1="00000000"/>
  </w:font>
  <w:font w:name="Open Sans">
    <w:panose1 w:val="020B0606030504020204"/>
    <w:charset w:val="00"/>
    <w:family w:val="auto"/>
    <w:pitch w:val="default"/>
    <w:sig w:usb0="E00002EF" w:usb1="4000205B" w:usb2="00000028" w:usb3="00000000" w:csb0="2000019F" w:csb1="00000000"/>
  </w:font>
  <w:font w:name="Monospace">
    <w:altName w:val="Monospace"/>
    <w:panose1 w:val="020B0609030804020204"/>
    <w:charset w:val="00"/>
    <w:family w:val="auto"/>
    <w:pitch w:val="default"/>
    <w:sig w:usb0="00000000" w:usb1="00000000" w:usb2="00000000" w:usb3="00000000" w:csb0="001D016D" w:csb1="00000000"/>
  </w:font>
  <w:font w:name="OpenSymbol">
    <w:panose1 w:val="05010000000000000000"/>
    <w:charset w:val="00"/>
    <w:family w:val="auto"/>
    <w:pitch w:val="default"/>
    <w:sig w:usb0="800000AF" w:usb1="1001ECEA" w:usb2="00000000" w:usb3="00000000" w:csb0="00000001" w:csb1="00000000"/>
  </w:font>
  <w:font w:name="Monospace">
    <w:panose1 w:val="020B0609030804020204"/>
    <w:charset w:val="00"/>
    <w:family w:val="auto"/>
    <w:pitch w:val="default"/>
    <w:sig w:usb0="00000000" w:usb1="00000000" w:usb2="00000000" w:usb3="00000000" w:csb0="001D016D" w:csb1="00000000"/>
  </w:font>
  <w:font w:name="AR PL UMing CN">
    <w:panose1 w:val="020B0309010101010101"/>
    <w:charset w:val="00"/>
    <w:family w:val="auto"/>
    <w:pitch w:val="default"/>
    <w:sig w:usb0="00000000" w:usb1="00000000" w:usb2="00000000" w:usb3="00000000" w:csb0="00140105"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4081815">
    <w:nsid w:val="59A67797"/>
    <w:multiLevelType w:val="singleLevel"/>
    <w:tmpl w:val="59A67797"/>
    <w:lvl w:ilvl="0" w:tentative="1">
      <w:start w:val="1"/>
      <w:numFmt w:val="decimal"/>
      <w:suff w:val="nothing"/>
      <w:lvlText w:val="%1."/>
      <w:lvlJc w:val="left"/>
    </w:lvl>
  </w:abstractNum>
  <w:abstractNum w:abstractNumId="1504079098">
    <w:nsid w:val="59A66CFA"/>
    <w:multiLevelType w:val="singleLevel"/>
    <w:tmpl w:val="59A66CFA"/>
    <w:lvl w:ilvl="0" w:tentative="1">
      <w:start w:val="1"/>
      <w:numFmt w:val="decimal"/>
      <w:suff w:val="nothing"/>
      <w:lvlText w:val="%1."/>
      <w:lvlJc w:val="left"/>
    </w:lvl>
  </w:abstractNum>
  <w:num w:numId="1">
    <w:abstractNumId w:val="1504079098"/>
  </w:num>
  <w:num w:numId="2">
    <w:abstractNumId w:val="15040818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EAB84"/>
    <w:rsid w:val="7DDEAB84"/>
    <w:rsid w:val="7FB3161C"/>
    <w:rsid w:val="FCFCCF2F"/>
    <w:rsid w:val="FF0CD1D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2017-08-30T15:37:00Z</dcterms:created>
  <dc:creator>orz</dc:creator>
  <cp:lastModifiedBy>orz</cp:lastModifiedBy>
  <dcterms:modified xsi:type="dcterms:W3CDTF">2017-09-01T00:14:06Z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