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Tabelle 1: Querschnittsmatrix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Gesamt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Nach Landnutzung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Nach Eigentümer:innen-Typ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Unternutzung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Tabelle 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Tabelle 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Tabelle 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Leerstände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Tabelle 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Tabelle 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Baulücken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Tabelle 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Tabelle 10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Aktive Bauvorhaben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Tabelle 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Tabelle 11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60" w:line="240"/>
              <w:ind w:left="0" w:right="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7"/>
                <w:szCs w:val="17"/>
                <w:color w:val="333333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7"/>
                <w:szCs w:val="17"/>
                <w:color w:val="333333"/>
              </w:rPr>
              <w:t xml:space="preserve">Jede Zelle verweist auf eine Tabelle, in welcher die Unternutzungsart mit einem anderen Attribut gekreuzt wird.</w:t>
            </w:r>
          </w:p>
        </w:tc>
      </w:tr>
    </w:tbl>
    <w:p>
      <w:pPr>
        <w:pStyle w:val="Normal"/>
      </w:pPr>
      <w:r>
        <w:t xml:space="preserve"> 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Tabelle 2: Anteile der Unternutzungstypen an der gesamten Unternutzung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Art der Unternutzung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Anzahl Flurstücke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Anteil an Unternutzung [%]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Aktives Bauvorhaben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10.9 %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Baulücke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34.5 %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Leerstand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54.5 %</w:t>
            </w:r>
          </w:p>
        </w:tc>
      </w:tr>
      <w:tr>
        <w:trPr>
          <w:trHeight w:val="360" w:hRule="auto"/>
        </w:trPr>
        <w:tc>
          <w:tcPr>
            <w:gridSpan w:val="3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60" w:line="240"/>
              <w:ind w:left="0" w:right="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7"/>
                <w:szCs w:val="17"/>
                <w:color w:val="333333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7"/>
                <w:szCs w:val="17"/>
                <w:color w:val="333333"/>
              </w:rPr>
              <w:t xml:space="preserve">Gesamtzahl unternutzter Flurstücke: 55</w:t>
            </w:r>
          </w:p>
        </w:tc>
      </w:tr>
    </w:tbl>
    <w:p>
      <w:pPr>
        <w:pStyle w:val="Normal"/>
      </w:pPr>
      <w:r>
        <w:t xml:space="preserve"> 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Tabelle 3: Unternutzung nach Landnutzung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Landnutzung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Flurstücke gesamt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Davon unternutzt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Unternutzung [%]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Aktives Bauvorhaben [%]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Baulücke [%]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Leerstand [%]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AX_FlaecheBesondererFunktionalerPraegung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0.0 %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0.0 %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0.0 %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0.0 %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AX_FlaecheGemischterNutzung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6.0 %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6.0 %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AX_Fliessgewaesser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0.0 %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AX_Friedhof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0.0 %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AX_Gehoelz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10.0 %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10.0 %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AX_IndustrieUndGewerbeflaeche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3.8 %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3.8 %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AX_Landwirtschaft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5.9 %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5.9 %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0.0 %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AX_Platz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0.0 %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AX_SportFreizeitUndErholungsflaeche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5.2 %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2.6 %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1.7 %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AX_StehendesGewaesser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0.0 %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AX_Strassenverkehr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0.0 %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AX_UnlandVegetationsloseFlaeche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0.0 %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AX_Weg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0.0 %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AX_Wohnbauflaeche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1,161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3.4 %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0.4 %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1.1 %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1.8 %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60" w:line="240"/>
              <w:ind w:left="0" w:right="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7"/>
                <w:szCs w:val="17"/>
                <w:color w:val="333333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7"/>
                <w:szCs w:val="17"/>
                <w:color w:val="333333"/>
              </w:rPr>
              <w:t xml:space="preserve"/>
            </w:r>
          </w:p>
        </w:tc>
      </w:tr>
    </w:tbl>
    <w:p>
      <w:pPr>
        <w:pStyle w:val="Normal"/>
      </w:pPr>
      <w:r>
        <w:t xml:space="preserve"> 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Tabelle 4: Unternutzung nach Eigentümer:innen-Typ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Eigentümer:innen-Typ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Flurstücke gesamt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Davon unternutzt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Unternutzung [%]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Aktives Bauvorhaben [%]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Baulücke [%]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Leerstand [%]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Bund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0.0 %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0.0 %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0.0 %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0.0 %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Kirche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3.5 %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1.8 %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Kommune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0.0 %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0.0 %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Natürliche Person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3.6 %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2.1 %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Natürliche PersonUnternehmen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0.0 %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Unternehmen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11.1 %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7.4 %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3.7 %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UnternehmenNatürliche Person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0.0 %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0.0 %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0.0 %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0.0 %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60" w:line="240"/>
              <w:ind w:left="0" w:right="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7"/>
                <w:szCs w:val="17"/>
                <w:color w:val="333333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7"/>
                <w:szCs w:val="17"/>
                <w:color w:val="333333"/>
              </w:rPr>
              <w:t xml:space="preserve"/>
            </w:r>
          </w:p>
        </w:tc>
      </w:tr>
    </w:tbl>
    <w:p>
      <w:pPr>
        <w:pStyle w:val="Normal"/>
      </w:pPr>
      <w:r>
        <w:t xml:space="preserve"> 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Tabelle 5: Leerstände nach Landnutzung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Landnutzung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Anzahl Flurstücke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Anteil an Unternutzungstyp [%]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AX_Wohnbauflaeche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70.0 %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AX_FlaecheGemischterNutzung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16.7 %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AX_SportFreizeitUndErholungsflaeche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6.7 %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AX_Gehoelz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3.3 %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AX_IndustrieUndGewerbeflaeche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3.3 %</w:t>
            </w:r>
          </w:p>
        </w:tc>
      </w:tr>
      <w:tr>
        <w:trPr>
          <w:trHeight w:val="360" w:hRule="auto"/>
        </w:trPr>
        <w:tc>
          <w:tcPr>
            <w:gridSpan w:val="3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60" w:line="240"/>
              <w:ind w:left="0" w:right="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7"/>
                <w:szCs w:val="17"/>
                <w:color w:val="333333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7"/>
                <w:szCs w:val="17"/>
                <w:color w:val="333333"/>
              </w:rPr>
              <w:t xml:space="preserve">Gesamtzahl: 30 Flurstücke</w:t>
            </w:r>
          </w:p>
        </w:tc>
      </w:tr>
    </w:tbl>
    <w:p>
      <w:pPr>
        <w:pStyle w:val="Normal"/>
      </w:pPr>
      <w:r>
        <w:t xml:space="preserve"> 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Tabelle 6: Baulücken nach Landnutzung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Landnutzung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Anzahl Flurstücke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Anteil an Unternutzungstyp [%]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AX_Wohnbauflaeche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68.4 %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AX_Landwirtschaft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15.8 %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AX_SportFreizeitUndErholungsflaeche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15.8 %</w:t>
            </w:r>
          </w:p>
        </w:tc>
      </w:tr>
      <w:tr>
        <w:trPr>
          <w:trHeight w:val="360" w:hRule="auto"/>
        </w:trPr>
        <w:tc>
          <w:tcPr>
            <w:gridSpan w:val="3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60" w:line="240"/>
              <w:ind w:left="0" w:right="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7"/>
                <w:szCs w:val="17"/>
                <w:color w:val="333333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7"/>
                <w:szCs w:val="17"/>
                <w:color w:val="333333"/>
              </w:rPr>
              <w:t xml:space="preserve">Gesamtzahl: 19 Flurstücke</w:t>
            </w:r>
          </w:p>
        </w:tc>
      </w:tr>
    </w:tbl>
    <w:p>
      <w:pPr>
        <w:pStyle w:val="Normal"/>
      </w:pPr>
      <w:r>
        <w:t xml:space="preserve"> 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Tabelle 7: Aktive Bauvorhaben nach Landnutzung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Landnutzung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Anzahl Flurstücke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Anteil an Unternutzungstyp [%]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AX_Wohnbauflaeche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83.3 %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AX_SportFreizeitUndErholungsflaeche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16.7 %</w:t>
            </w:r>
          </w:p>
        </w:tc>
      </w:tr>
      <w:tr>
        <w:trPr>
          <w:trHeight w:val="360" w:hRule="auto"/>
        </w:trPr>
        <w:tc>
          <w:tcPr>
            <w:gridSpan w:val="3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60" w:line="240"/>
              <w:ind w:left="0" w:right="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7"/>
                <w:szCs w:val="17"/>
                <w:color w:val="333333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7"/>
                <w:szCs w:val="17"/>
                <w:color w:val="333333"/>
              </w:rPr>
              <w:t xml:space="preserve">Gesamtzahl: 6 Flurstücke</w:t>
            </w:r>
          </w:p>
        </w:tc>
      </w:tr>
    </w:tbl>
    <w:p>
      <w:pPr>
        <w:pStyle w:val="Normal"/>
      </w:pPr>
      <w:r>
        <w:t xml:space="preserve"> 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Tabelle 8: Leerstände nach Eigentümer:innen-Typ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Eigentümer:innen-Typ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Anzahl Flurstücke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Anteil an Unternutzungstyp [%]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Natürliche Person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93.3 %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Kirche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3.3 %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Unternehmen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3.3 %</w:t>
            </w:r>
          </w:p>
        </w:tc>
      </w:tr>
      <w:tr>
        <w:trPr>
          <w:trHeight w:val="360" w:hRule="auto"/>
        </w:trPr>
        <w:tc>
          <w:tcPr>
            <w:gridSpan w:val="3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60" w:line="240"/>
              <w:ind w:left="0" w:right="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7"/>
                <w:szCs w:val="17"/>
                <w:color w:val="333333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7"/>
                <w:szCs w:val="17"/>
                <w:color w:val="333333"/>
              </w:rPr>
              <w:t xml:space="preserve">Gesamtzahl: 30 Flurstücke</w:t>
            </w:r>
          </w:p>
        </w:tc>
      </w:tr>
    </w:tbl>
    <w:p>
      <w:pPr>
        <w:pStyle w:val="Normal"/>
      </w:pPr>
      <w:r>
        <w:t xml:space="preserve"> 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Tabelle 9: Baulücken nach Eigentümer:innen-Typ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Eigentümer:innen-Typ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Anzahl Flurstücke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Anteil an Unternutzungstyp [%]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Natürliche Person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73.7 %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Kommune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10.5 %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Unternehmen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10.5 %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Kirche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5.3 %</w:t>
            </w:r>
          </w:p>
        </w:tc>
      </w:tr>
      <w:tr>
        <w:trPr>
          <w:trHeight w:val="360" w:hRule="auto"/>
        </w:trPr>
        <w:tc>
          <w:tcPr>
            <w:gridSpan w:val="3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60" w:line="240"/>
              <w:ind w:left="0" w:right="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7"/>
                <w:szCs w:val="17"/>
                <w:color w:val="333333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7"/>
                <w:szCs w:val="17"/>
                <w:color w:val="333333"/>
              </w:rPr>
              <w:t xml:space="preserve">Gesamtzahl: 19 Flurstücke</w:t>
            </w:r>
          </w:p>
        </w:tc>
      </w:tr>
    </w:tbl>
    <w:p>
      <w:pPr>
        <w:pStyle w:val="Normal"/>
      </w:pPr>
      <w:r>
        <w:t xml:space="preserve"> 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Tabelle 10: Aktive Bauvorhaben nach Eigentümer:innen-Typ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Eigentümer:innen-Typ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Anzahl Flurstücke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Anteil an Unternutzungstyp [%]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Natürliche Person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100.0 %</w:t>
            </w:r>
          </w:p>
        </w:tc>
      </w:tr>
      <w:tr>
        <w:trPr>
          <w:trHeight w:val="360" w:hRule="auto"/>
        </w:trPr>
        <w:tc>
          <w:tcPr>
            <w:gridSpan w:val="3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60" w:line="240"/>
              <w:ind w:left="0" w:right="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7"/>
                <w:szCs w:val="17"/>
                <w:color w:val="333333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7"/>
                <w:szCs w:val="17"/>
                <w:color w:val="333333"/>
              </w:rPr>
              <w:t xml:space="preserve">Gesamtzahl: 6 Flurstücke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jwn</cp:lastModifiedBy>
  <cp:revision>9</cp:revision>
  <dcterms:created xsi:type="dcterms:W3CDTF">2017-02-28T11:18:00Z</dcterms:created>
  <dcterms:modified xsi:type="dcterms:W3CDTF">2026-07-02T20:29:49Z</dcterms:modified>
  <cp:category/>
</cp:coreProperties>
</file>