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2E2A8" w14:textId="77777777" w:rsidR="00A6685C" w:rsidRDefault="00A6685C" w:rsidP="00A6685C">
      <w:pPr>
        <w:pStyle w:val="NoSpacing"/>
        <w:rPr>
          <w:b/>
          <w:bCs/>
          <w:lang w:val="fr-CA"/>
        </w:rPr>
      </w:pPr>
    </w:p>
    <w:p w14:paraId="65D6B48A" w14:textId="77777777" w:rsidR="00A6685C" w:rsidRDefault="00A6685C" w:rsidP="00A6685C">
      <w:pPr>
        <w:pStyle w:val="NoSpacing"/>
        <w:rPr>
          <w:b/>
          <w:bCs/>
          <w:lang w:val="fr-CA"/>
        </w:rPr>
      </w:pPr>
    </w:p>
    <w:p w14:paraId="369F0D16" w14:textId="4EB90E8E" w:rsid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Accueil</w:t>
      </w:r>
    </w:p>
    <w:p w14:paraId="762943FB" w14:textId="4D634BF4" w:rsidR="00A6685C" w:rsidRDefault="00A6685C" w:rsidP="00A6685C">
      <w:pPr>
        <w:pStyle w:val="NoSpacing"/>
        <w:rPr>
          <w:lang w:val="fr-CA"/>
        </w:rPr>
      </w:pPr>
      <w:r>
        <w:rPr>
          <w:lang w:val="fr-CA"/>
        </w:rPr>
        <w:t>La satisfaction de</w:t>
      </w:r>
      <w:r w:rsidRPr="00A6685C">
        <w:rPr>
          <w:lang w:val="fr-CA"/>
        </w:rPr>
        <w:t xml:space="preserve"> nos clients</w:t>
      </w:r>
      <w:r>
        <w:rPr>
          <w:lang w:val="fr-CA"/>
        </w:rPr>
        <w:t xml:space="preserve"> est au cœur de nos priorités</w:t>
      </w:r>
      <w:r w:rsidR="00FA5AE3">
        <w:rPr>
          <w:lang w:val="fr-CA"/>
        </w:rPr>
        <w:t>. N</w:t>
      </w:r>
      <w:r>
        <w:rPr>
          <w:lang w:val="fr-CA"/>
        </w:rPr>
        <w:t>ous nous engageons</w:t>
      </w:r>
      <w:r w:rsidRPr="00A6685C">
        <w:rPr>
          <w:lang w:val="fr-CA"/>
        </w:rPr>
        <w:t xml:space="preserve"> à établir des relations à long terme</w:t>
      </w:r>
      <w:r w:rsidR="00FA5AE3">
        <w:rPr>
          <w:lang w:val="fr-CA"/>
        </w:rPr>
        <w:t xml:space="preserve"> et à toujours trouver des solutions pour vos besoins financiers</w:t>
      </w:r>
      <w:r>
        <w:rPr>
          <w:lang w:val="fr-CA"/>
        </w:rPr>
        <w:t xml:space="preserve">. </w:t>
      </w:r>
      <w:r w:rsidR="00FA5AE3">
        <w:rPr>
          <w:lang w:val="fr-CA"/>
        </w:rPr>
        <w:t>Nos services</w:t>
      </w:r>
      <w:r w:rsidR="00987E79">
        <w:rPr>
          <w:lang w:val="fr-CA"/>
        </w:rPr>
        <w:t xml:space="preserve"> de comptabilité</w:t>
      </w:r>
      <w:r w:rsidR="00FA5AE3">
        <w:rPr>
          <w:lang w:val="fr-CA"/>
        </w:rPr>
        <w:t xml:space="preserve"> abordables et conviviaux comprennent la préparation des déclarations de revenus fédérales, provinciales, personnels et des sociétés et ce, en Anglais, Français e</w:t>
      </w:r>
      <w:r w:rsidR="003E1E85">
        <w:rPr>
          <w:lang w:val="fr-CA"/>
        </w:rPr>
        <w:t>t Arabe.</w:t>
      </w:r>
      <w:r w:rsidR="00FA5AE3">
        <w:rPr>
          <w:b/>
          <w:bCs/>
          <w:color w:val="FF0000"/>
          <w:lang w:val="fr-CA"/>
        </w:rPr>
        <w:t xml:space="preserve"> </w:t>
      </w:r>
      <w:r>
        <w:rPr>
          <w:lang w:val="fr-CA"/>
        </w:rPr>
        <w:t>N</w:t>
      </w:r>
      <w:r w:rsidRPr="00A6685C">
        <w:rPr>
          <w:lang w:val="fr-CA"/>
        </w:rPr>
        <w:t xml:space="preserve">ous employons des processus, des techniques et des technologies </w:t>
      </w:r>
      <w:r w:rsidR="00E920A4">
        <w:rPr>
          <w:lang w:val="fr-CA"/>
        </w:rPr>
        <w:t xml:space="preserve">de pointe </w:t>
      </w:r>
      <w:r w:rsidRPr="00A6685C">
        <w:rPr>
          <w:lang w:val="fr-CA"/>
        </w:rPr>
        <w:t>qui protègent nos clients aujourd'hui et à l'avenir.</w:t>
      </w:r>
      <w:r>
        <w:rPr>
          <w:lang w:val="fr-CA"/>
        </w:rPr>
        <w:t xml:space="preserve"> </w:t>
      </w:r>
    </w:p>
    <w:p w14:paraId="38999CD2" w14:textId="77777777" w:rsidR="00A6685C" w:rsidRDefault="00A6685C" w:rsidP="00A6685C">
      <w:pPr>
        <w:pStyle w:val="NoSpacing"/>
        <w:rPr>
          <w:lang w:val="fr-CA"/>
        </w:rPr>
      </w:pPr>
    </w:p>
    <w:p w14:paraId="37D6C1BA" w14:textId="4D770946" w:rsidR="00E920A4" w:rsidRDefault="00A6685C" w:rsidP="00A6685C">
      <w:pPr>
        <w:pStyle w:val="NoSpacing"/>
        <w:rPr>
          <w:lang w:val="fr-CA"/>
        </w:rPr>
      </w:pPr>
      <w:r>
        <w:rPr>
          <w:lang w:val="fr-CA"/>
        </w:rPr>
        <w:t>Comptez sur notre expertise</w:t>
      </w:r>
      <w:r w:rsidR="00FA5AE3">
        <w:rPr>
          <w:lang w:val="fr-CA"/>
        </w:rPr>
        <w:t xml:space="preserve"> en matière de</w:t>
      </w:r>
      <w:r w:rsidRPr="00A6685C">
        <w:rPr>
          <w:lang w:val="fr-CA"/>
        </w:rPr>
        <w:t xml:space="preserve"> préparation fiscale pour les sociétés</w:t>
      </w:r>
      <w:r w:rsidR="003E1E85">
        <w:rPr>
          <w:lang w:val="fr-CA"/>
        </w:rPr>
        <w:t xml:space="preserve">, </w:t>
      </w:r>
      <w:r w:rsidRPr="00A6685C">
        <w:rPr>
          <w:lang w:val="fr-CA"/>
        </w:rPr>
        <w:t>et les particuliers</w:t>
      </w:r>
      <w:r w:rsidR="00987E79">
        <w:rPr>
          <w:lang w:val="fr-CA"/>
        </w:rPr>
        <w:t xml:space="preserve"> en affaires</w:t>
      </w:r>
      <w:r w:rsidRPr="00A6685C">
        <w:rPr>
          <w:lang w:val="fr-CA"/>
        </w:rPr>
        <w:t>!</w:t>
      </w:r>
      <w:r>
        <w:rPr>
          <w:lang w:val="fr-CA"/>
        </w:rPr>
        <w:t xml:space="preserve"> Nous sommes situés à </w:t>
      </w:r>
      <w:r w:rsidR="00FA5AE3">
        <w:rPr>
          <w:lang w:val="fr-CA"/>
        </w:rPr>
        <w:t xml:space="preserve">Gatineau/Ottawa (Secteur Aylmer) Québec. </w:t>
      </w:r>
    </w:p>
    <w:p w14:paraId="6727CF6F" w14:textId="77777777" w:rsidR="00E920A4" w:rsidRDefault="00E920A4" w:rsidP="00A6685C">
      <w:pPr>
        <w:pStyle w:val="NoSpacing"/>
        <w:rPr>
          <w:lang w:val="fr-CA"/>
        </w:rPr>
      </w:pPr>
    </w:p>
    <w:p w14:paraId="354A8B07" w14:textId="66853EBF" w:rsidR="00A6685C" w:rsidRDefault="00E920A4" w:rsidP="00A6685C">
      <w:pPr>
        <w:pStyle w:val="NoSpacing"/>
        <w:rPr>
          <w:lang w:val="fr-CA"/>
        </w:rPr>
      </w:pPr>
      <w:r>
        <w:rPr>
          <w:lang w:val="fr-CA"/>
        </w:rPr>
        <w:t>Que vos besoins de services comptables soient quotidiens, hebdomadaires, mensuels ou annuels, no</w:t>
      </w:r>
      <w:r w:rsidR="00FA5AE3">
        <w:rPr>
          <w:lang w:val="fr-CA"/>
        </w:rPr>
        <w:t xml:space="preserve">us sommes ouverts durant toute l’année et ce, pour toutes les provinces canadiennes. </w:t>
      </w:r>
      <w:r w:rsidR="00A6685C" w:rsidRPr="00A6685C">
        <w:rPr>
          <w:lang w:val="fr-CA"/>
        </w:rPr>
        <w:t>Nous ne traitons jamais nos clients comme un numéro</w:t>
      </w:r>
      <w:r w:rsidR="00A6685C">
        <w:rPr>
          <w:lang w:val="fr-CA"/>
        </w:rPr>
        <w:t xml:space="preserve">. </w:t>
      </w:r>
    </w:p>
    <w:p w14:paraId="101F8411" w14:textId="40EB36DA" w:rsidR="00A6685C" w:rsidRDefault="00A6685C" w:rsidP="00A6685C">
      <w:pPr>
        <w:pStyle w:val="NoSpacing"/>
        <w:rPr>
          <w:lang w:val="fr-CA"/>
        </w:rPr>
      </w:pPr>
      <w:r>
        <w:rPr>
          <w:lang w:val="fr-CA"/>
        </w:rPr>
        <w:t>Nos prix débutant à 69.99$, nous sommes dédiés à répondre à vos questions et à vous offrir un service spécialisé</w:t>
      </w:r>
      <w:r w:rsidR="00987E79">
        <w:rPr>
          <w:lang w:val="fr-CA"/>
        </w:rPr>
        <w:t xml:space="preserve"> et fiable</w:t>
      </w:r>
      <w:r>
        <w:rPr>
          <w:lang w:val="fr-CA"/>
        </w:rPr>
        <w:t xml:space="preserve"> </w:t>
      </w:r>
      <w:r w:rsidR="004F64E7">
        <w:rPr>
          <w:lang w:val="fr-CA"/>
        </w:rPr>
        <w:t xml:space="preserve">en matière de </w:t>
      </w:r>
      <w:r>
        <w:rPr>
          <w:lang w:val="fr-CA"/>
        </w:rPr>
        <w:t>comptabilité et de tenue de livre</w:t>
      </w:r>
      <w:r w:rsidR="00FA5AE3">
        <w:rPr>
          <w:lang w:val="fr-CA"/>
        </w:rPr>
        <w:t>.</w:t>
      </w:r>
    </w:p>
    <w:p w14:paraId="64CCCC32" w14:textId="77777777" w:rsidR="00A6685C" w:rsidRDefault="00A6685C" w:rsidP="00A6685C">
      <w:pPr>
        <w:pStyle w:val="NoSpacing"/>
        <w:rPr>
          <w:lang w:val="fr-CA"/>
        </w:rPr>
      </w:pPr>
    </w:p>
    <w:p w14:paraId="747DFC0F" w14:textId="4BA78A2B" w:rsidR="00A6685C" w:rsidRDefault="00A6685C" w:rsidP="00A6685C">
      <w:pPr>
        <w:pStyle w:val="NoSpacing"/>
        <w:rPr>
          <w:lang w:val="fr-CA"/>
        </w:rPr>
      </w:pPr>
      <w:r>
        <w:rPr>
          <w:lang w:val="fr-CA"/>
        </w:rPr>
        <w:t xml:space="preserve">Pour répondre à vos besoins, vous pouvez déposer vos documents en toute sécurité et facilité avec nous par courriel, à notre bureau ou simplement à travers notre site web. </w:t>
      </w:r>
    </w:p>
    <w:p w14:paraId="1048AA47" w14:textId="77777777" w:rsidR="00A6685C" w:rsidRDefault="00A6685C" w:rsidP="00A6685C">
      <w:pPr>
        <w:pStyle w:val="NoSpacing"/>
        <w:rPr>
          <w:lang w:val="fr-CA"/>
        </w:rPr>
      </w:pPr>
    </w:p>
    <w:p w14:paraId="01B2523B" w14:textId="6B0D2291" w:rsidR="00A6685C" w:rsidRDefault="00A6685C" w:rsidP="00A6685C">
      <w:pPr>
        <w:pStyle w:val="NoSpacing"/>
        <w:rPr>
          <w:lang w:val="fr-CA"/>
        </w:rPr>
      </w:pPr>
      <w:r>
        <w:rPr>
          <w:lang w:val="fr-CA"/>
        </w:rPr>
        <w:t>C</w:t>
      </w:r>
      <w:r w:rsidRPr="00A6685C">
        <w:rPr>
          <w:lang w:val="fr-CA"/>
        </w:rPr>
        <w:t>ontacte</w:t>
      </w:r>
      <w:r>
        <w:rPr>
          <w:lang w:val="fr-CA"/>
        </w:rPr>
        <w:t>z-nous</w:t>
      </w:r>
      <w:r w:rsidRPr="00A6685C">
        <w:rPr>
          <w:lang w:val="fr-CA"/>
        </w:rPr>
        <w:t xml:space="preserve"> pour obtenir plus d'informations sur nos services.</w:t>
      </w:r>
    </w:p>
    <w:p w14:paraId="71F40CB5" w14:textId="3A987BA8" w:rsidR="003E1E85" w:rsidRDefault="003E1E85" w:rsidP="00A6685C">
      <w:pPr>
        <w:pStyle w:val="NoSpacing"/>
        <w:rPr>
          <w:lang w:val="fr-CA"/>
        </w:rPr>
      </w:pPr>
    </w:p>
    <w:p w14:paraId="06CCB846" w14:textId="5F1AF244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J9H 1A1</w:t>
      </w:r>
    </w:p>
    <w:p w14:paraId="27CCFBD0" w14:textId="7DE51D9F" w:rsidR="003E1E85" w:rsidRDefault="003E1E85" w:rsidP="00A6685C">
      <w:pPr>
        <w:pStyle w:val="NoSpacing"/>
        <w:rPr>
          <w:lang w:val="fr-CA"/>
        </w:rPr>
      </w:pPr>
    </w:p>
    <w:p w14:paraId="59AE4C67" w14:textId="0F344949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9-7</w:t>
      </w:r>
    </w:p>
    <w:p w14:paraId="63EC35F5" w14:textId="1CDF691A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15 février au 15 mai</w:t>
      </w:r>
    </w:p>
    <w:p w14:paraId="268400A2" w14:textId="3118FF33" w:rsidR="003E1E85" w:rsidRDefault="003E1E85" w:rsidP="00A6685C">
      <w:pPr>
        <w:pStyle w:val="NoSpacing"/>
        <w:rPr>
          <w:lang w:val="fr-CA"/>
        </w:rPr>
      </w:pPr>
    </w:p>
    <w:p w14:paraId="270311C8" w14:textId="5FBABEE1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Fermé de 1h-2h</w:t>
      </w:r>
    </w:p>
    <w:p w14:paraId="1A39B4E0" w14:textId="6E6FAB44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Dans les dates à l’extérieur du 15 février 15 mai</w:t>
      </w:r>
    </w:p>
    <w:p w14:paraId="316B2524" w14:textId="767C9D69" w:rsidR="003E1E85" w:rsidRDefault="003E1E85" w:rsidP="00A6685C">
      <w:pPr>
        <w:pStyle w:val="NoSpacing"/>
        <w:rPr>
          <w:lang w:val="fr-CA"/>
        </w:rPr>
      </w:pPr>
    </w:p>
    <w:p w14:paraId="25AFAA60" w14:textId="0AD94CC8" w:rsidR="003E1E85" w:rsidRDefault="003E1E85" w:rsidP="00A6685C">
      <w:pPr>
        <w:pStyle w:val="NoSpacing"/>
        <w:rPr>
          <w:lang w:val="fr-CA"/>
        </w:rPr>
      </w:pPr>
      <w:r>
        <w:rPr>
          <w:lang w:val="fr-CA"/>
        </w:rPr>
        <w:t>Brand en bleu – login rouge</w:t>
      </w:r>
    </w:p>
    <w:p w14:paraId="02D0008B" w14:textId="77777777" w:rsidR="00A6685C" w:rsidRPr="00A6685C" w:rsidRDefault="00A6685C" w:rsidP="00A6685C">
      <w:pPr>
        <w:pStyle w:val="NoSpacing"/>
        <w:rPr>
          <w:lang w:val="fr-CA"/>
        </w:rPr>
      </w:pPr>
    </w:p>
    <w:p w14:paraId="4C2994C5" w14:textId="390A2B23" w:rsid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À propos de nous</w:t>
      </w:r>
    </w:p>
    <w:p w14:paraId="5625B142" w14:textId="77777777" w:rsidR="00A6685C" w:rsidRDefault="00A6685C" w:rsidP="00A6685C">
      <w:pPr>
        <w:pStyle w:val="NoSpacing"/>
        <w:rPr>
          <w:b/>
          <w:bCs/>
          <w:lang w:val="fr-CA"/>
        </w:rPr>
      </w:pPr>
    </w:p>
    <w:p w14:paraId="341C7229" w14:textId="141C3C27" w:rsidR="00FA5AE3" w:rsidRDefault="00A6685C" w:rsidP="00A6685C">
      <w:pPr>
        <w:pStyle w:val="NoSpacing"/>
        <w:rPr>
          <w:lang w:val="fr-CA"/>
        </w:rPr>
      </w:pPr>
      <w:r w:rsidRPr="00A6685C">
        <w:rPr>
          <w:lang w:val="fr-CA"/>
        </w:rPr>
        <w:t>Fondé</w:t>
      </w:r>
      <w:r w:rsidR="00987E79">
        <w:rPr>
          <w:lang w:val="fr-CA"/>
        </w:rPr>
        <w:t>s</w:t>
      </w:r>
      <w:r w:rsidRPr="00A6685C">
        <w:rPr>
          <w:lang w:val="fr-CA"/>
        </w:rPr>
        <w:t xml:space="preserve"> en 1988</w:t>
      </w:r>
      <w:r w:rsidR="00987E79">
        <w:rPr>
          <w:lang w:val="fr-CA"/>
        </w:rPr>
        <w:t>,</w:t>
      </w:r>
      <w:r w:rsidRPr="00A6685C">
        <w:rPr>
          <w:lang w:val="fr-CA"/>
        </w:rPr>
        <w:t xml:space="preserve"> </w:t>
      </w:r>
      <w:r w:rsidR="00987E79">
        <w:rPr>
          <w:lang w:val="fr-CA"/>
        </w:rPr>
        <w:t>nous sommes</w:t>
      </w:r>
      <w:r w:rsidRPr="00A6685C">
        <w:rPr>
          <w:lang w:val="fr-CA"/>
        </w:rPr>
        <w:t xml:space="preserve"> situé</w:t>
      </w:r>
      <w:r w:rsidR="00987E79">
        <w:rPr>
          <w:lang w:val="fr-CA"/>
        </w:rPr>
        <w:t>s</w:t>
      </w:r>
      <w:r w:rsidRPr="00A6685C">
        <w:rPr>
          <w:lang w:val="fr-CA"/>
        </w:rPr>
        <w:t xml:space="preserve"> au 204 chemin d'Aylmer </w:t>
      </w:r>
      <w:r w:rsidR="00FA5AE3">
        <w:rPr>
          <w:lang w:val="fr-CA"/>
        </w:rPr>
        <w:t>App.</w:t>
      </w:r>
      <w:r w:rsidRPr="00A6685C">
        <w:rPr>
          <w:lang w:val="fr-CA"/>
        </w:rPr>
        <w:t xml:space="preserve"> 304, Gatineau (secteur Aylmer), Québec, Canada. Nos services bilingues et </w:t>
      </w:r>
      <w:r w:rsidR="00FA5AE3">
        <w:rPr>
          <w:lang w:val="fr-CA"/>
        </w:rPr>
        <w:t>amicaux</w:t>
      </w:r>
      <w:r w:rsidRPr="00A6685C">
        <w:rPr>
          <w:lang w:val="fr-CA"/>
        </w:rPr>
        <w:t xml:space="preserve"> comprennent la préparation des déclarations de revenus fédérales, provinciales, personnels et des sociétés. </w:t>
      </w:r>
    </w:p>
    <w:p w14:paraId="57C762B1" w14:textId="77777777" w:rsidR="00987E79" w:rsidRDefault="00A6685C" w:rsidP="00A6685C">
      <w:pPr>
        <w:pStyle w:val="NoSpacing"/>
        <w:rPr>
          <w:lang w:val="fr-CA"/>
        </w:rPr>
      </w:pPr>
      <w:r w:rsidRPr="00A6685C">
        <w:rPr>
          <w:lang w:val="fr-CA"/>
        </w:rPr>
        <w:t xml:space="preserve">Au fil des ans, d'anciens et de nouveaux clients </w:t>
      </w:r>
      <w:r w:rsidR="00987E79">
        <w:rPr>
          <w:lang w:val="fr-CA"/>
        </w:rPr>
        <w:t xml:space="preserve">font appel à nos services </w:t>
      </w:r>
      <w:r w:rsidRPr="00A6685C">
        <w:rPr>
          <w:lang w:val="fr-CA"/>
        </w:rPr>
        <w:t>parce qu</w:t>
      </w:r>
      <w:r w:rsidR="00987E79">
        <w:rPr>
          <w:lang w:val="fr-CA"/>
        </w:rPr>
        <w:t xml:space="preserve">’ils sont </w:t>
      </w:r>
      <w:r w:rsidRPr="00A6685C">
        <w:rPr>
          <w:lang w:val="fr-CA"/>
        </w:rPr>
        <w:t>précis, professionnel</w:t>
      </w:r>
      <w:r w:rsidR="00987E79">
        <w:rPr>
          <w:lang w:val="fr-CA"/>
        </w:rPr>
        <w:t>s</w:t>
      </w:r>
      <w:r w:rsidRPr="00A6685C">
        <w:rPr>
          <w:lang w:val="fr-CA"/>
        </w:rPr>
        <w:t xml:space="preserve"> et abordable</w:t>
      </w:r>
      <w:r w:rsidR="00987E79">
        <w:rPr>
          <w:lang w:val="fr-CA"/>
        </w:rPr>
        <w:t>s</w:t>
      </w:r>
      <w:r w:rsidRPr="00A6685C">
        <w:rPr>
          <w:lang w:val="fr-CA"/>
        </w:rPr>
        <w:t xml:space="preserve">. </w:t>
      </w:r>
    </w:p>
    <w:p w14:paraId="52FA7F78" w14:textId="0DE0FF27" w:rsidR="00FA5AE3" w:rsidRDefault="00987E79" w:rsidP="00A6685C">
      <w:pPr>
        <w:pStyle w:val="NoSpacing"/>
        <w:rPr>
          <w:lang w:val="fr-CA"/>
        </w:rPr>
      </w:pPr>
      <w:r>
        <w:rPr>
          <w:lang w:val="fr-CA"/>
        </w:rPr>
        <w:t>M</w:t>
      </w:r>
      <w:r w:rsidR="00A6685C" w:rsidRPr="00A6685C">
        <w:rPr>
          <w:lang w:val="fr-CA"/>
        </w:rPr>
        <w:t xml:space="preserve">ême si certains de nos clients se déplacent à travers le pays ou à l'étranger, ils continuent de </w:t>
      </w:r>
      <w:r>
        <w:rPr>
          <w:lang w:val="fr-CA"/>
        </w:rPr>
        <w:t>nous contacter</w:t>
      </w:r>
      <w:r w:rsidR="00A6685C" w:rsidRPr="00A6685C">
        <w:rPr>
          <w:lang w:val="fr-CA"/>
        </w:rPr>
        <w:t xml:space="preserve"> pour la préparation de leur déclaration de revenus chaque année. </w:t>
      </w:r>
      <w:r>
        <w:rPr>
          <w:lang w:val="fr-CA"/>
        </w:rPr>
        <w:t>Grace à la</w:t>
      </w:r>
      <w:r w:rsidR="00A6685C" w:rsidRPr="00A6685C">
        <w:rPr>
          <w:lang w:val="fr-CA"/>
        </w:rPr>
        <w:t xml:space="preserve"> TED, un service supplémentaire offert gratuitement</w:t>
      </w:r>
      <w:r>
        <w:rPr>
          <w:lang w:val="fr-CA"/>
        </w:rPr>
        <w:t>,</w:t>
      </w:r>
      <w:r w:rsidR="00A6685C" w:rsidRPr="00A6685C">
        <w:rPr>
          <w:lang w:val="fr-CA"/>
        </w:rPr>
        <w:t xml:space="preserve"> </w:t>
      </w:r>
      <w:r>
        <w:rPr>
          <w:lang w:val="fr-CA"/>
        </w:rPr>
        <w:t>nos clients reçoivent</w:t>
      </w:r>
      <w:r w:rsidR="00A6685C" w:rsidRPr="00A6685C">
        <w:rPr>
          <w:lang w:val="fr-CA"/>
        </w:rPr>
        <w:t xml:space="preserve"> leur avis de cotisation </w:t>
      </w:r>
      <w:r w:rsidR="00A6685C" w:rsidRPr="00A6685C">
        <w:rPr>
          <w:lang w:val="fr-CA"/>
        </w:rPr>
        <w:lastRenderedPageBreak/>
        <w:t>et/ou leur remboursement de Revenu Canada et/ou de Revenu Québec en deux semaines environ</w:t>
      </w:r>
      <w:r w:rsidR="00FA5AE3">
        <w:rPr>
          <w:lang w:val="fr-CA"/>
        </w:rPr>
        <w:t xml:space="preserve"> par voie électronique.</w:t>
      </w:r>
    </w:p>
    <w:p w14:paraId="0BA928E1" w14:textId="77777777" w:rsidR="003E1E85" w:rsidRDefault="003E1E85" w:rsidP="00A6685C">
      <w:pPr>
        <w:pStyle w:val="NoSpacing"/>
        <w:rPr>
          <w:lang w:val="fr-CA"/>
        </w:rPr>
      </w:pPr>
    </w:p>
    <w:p w14:paraId="443E2130" w14:textId="7391EB92" w:rsidR="00FA5AE3" w:rsidRDefault="00FA5AE3" w:rsidP="00A6685C">
      <w:pPr>
        <w:pStyle w:val="NoSpacing"/>
        <w:rPr>
          <w:lang w:val="fr-CA"/>
        </w:rPr>
      </w:pPr>
      <w:r>
        <w:rPr>
          <w:lang w:val="fr-CA"/>
        </w:rPr>
        <w:t>En plus,</w:t>
      </w:r>
      <w:r w:rsidR="00A6685C" w:rsidRPr="00A6685C">
        <w:rPr>
          <w:lang w:val="fr-CA"/>
        </w:rPr>
        <w:t xml:space="preserve"> </w:t>
      </w:r>
      <w:r>
        <w:rPr>
          <w:lang w:val="fr-CA"/>
        </w:rPr>
        <w:t>d’être un</w:t>
      </w:r>
      <w:r w:rsidR="00A6685C" w:rsidRPr="00A6685C">
        <w:rPr>
          <w:lang w:val="fr-CA"/>
        </w:rPr>
        <w:t xml:space="preserve"> service</w:t>
      </w:r>
      <w:r>
        <w:rPr>
          <w:lang w:val="fr-CA"/>
        </w:rPr>
        <w:t xml:space="preserve"> </w:t>
      </w:r>
      <w:r w:rsidR="00A6685C" w:rsidRPr="00A6685C">
        <w:rPr>
          <w:lang w:val="fr-CA"/>
        </w:rPr>
        <w:t>respectueux de l'environnement</w:t>
      </w:r>
      <w:r w:rsidR="003E1E85">
        <w:rPr>
          <w:lang w:val="fr-CA"/>
        </w:rPr>
        <w:t>.</w:t>
      </w:r>
      <w:r>
        <w:rPr>
          <w:lang w:val="fr-CA"/>
        </w:rPr>
        <w:t xml:space="preserve"> </w:t>
      </w:r>
    </w:p>
    <w:p w14:paraId="400723D8" w14:textId="77777777" w:rsidR="003E1E85" w:rsidRDefault="003E1E85" w:rsidP="00A6685C">
      <w:pPr>
        <w:pStyle w:val="NoSpacing"/>
        <w:rPr>
          <w:lang w:val="fr-CA"/>
        </w:rPr>
      </w:pPr>
    </w:p>
    <w:p w14:paraId="7E03BC4A" w14:textId="6CF6ED35" w:rsidR="00A6685C" w:rsidRDefault="00A6685C" w:rsidP="00A6685C">
      <w:pPr>
        <w:pStyle w:val="NoSpacing"/>
        <w:rPr>
          <w:lang w:val="fr-CA"/>
        </w:rPr>
      </w:pPr>
      <w:r w:rsidRPr="00A6685C">
        <w:rPr>
          <w:lang w:val="fr-CA"/>
        </w:rPr>
        <w:t>Nos clients sont toujours confiants quant au service qu'ils recevront dans l'éventualité où l'Agence du revenu du Canada et/ou Revenu Québec pourrai</w:t>
      </w:r>
      <w:r w:rsidR="00142C5F">
        <w:rPr>
          <w:lang w:val="fr-CA"/>
        </w:rPr>
        <w:t>t</w:t>
      </w:r>
      <w:r w:rsidRPr="00A6685C">
        <w:rPr>
          <w:lang w:val="fr-CA"/>
        </w:rPr>
        <w:t xml:space="preserve"> remettre en question une partie de leur déclaration de revenus. Un professionnel expérimenté </w:t>
      </w:r>
      <w:r w:rsidR="00987E79">
        <w:rPr>
          <w:lang w:val="fr-CA"/>
        </w:rPr>
        <w:t>de notre équipe</w:t>
      </w:r>
      <w:r w:rsidRPr="00A6685C">
        <w:rPr>
          <w:lang w:val="fr-CA"/>
        </w:rPr>
        <w:t xml:space="preserve"> travaille </w:t>
      </w:r>
      <w:r w:rsidR="00FA5AE3">
        <w:rPr>
          <w:lang w:val="fr-CA"/>
        </w:rPr>
        <w:t>fortement</w:t>
      </w:r>
      <w:r w:rsidRPr="00A6685C">
        <w:rPr>
          <w:lang w:val="fr-CA"/>
        </w:rPr>
        <w:t xml:space="preserve"> pour réaliser des économies d'impôt et </w:t>
      </w:r>
      <w:r w:rsidR="00987E79">
        <w:rPr>
          <w:lang w:val="fr-CA"/>
        </w:rPr>
        <w:t>ainsi</w:t>
      </w:r>
      <w:r w:rsidRPr="00A6685C">
        <w:rPr>
          <w:lang w:val="fr-CA"/>
        </w:rPr>
        <w:t xml:space="preserve"> obtenir les meilleurs résultats fiscaux</w:t>
      </w:r>
      <w:r w:rsidR="003E1E85">
        <w:rPr>
          <w:lang w:val="fr-CA"/>
        </w:rPr>
        <w:t>.</w:t>
      </w:r>
    </w:p>
    <w:p w14:paraId="1D6F8166" w14:textId="0C274802" w:rsidR="00FA5AE3" w:rsidRDefault="00FA5AE3" w:rsidP="00A6685C">
      <w:pPr>
        <w:pStyle w:val="NoSpacing"/>
        <w:rPr>
          <w:lang w:val="fr-CA"/>
        </w:rPr>
      </w:pPr>
    </w:p>
    <w:p w14:paraId="5A022A4D" w14:textId="77777777" w:rsidR="00987E79" w:rsidRPr="00A6685C" w:rsidRDefault="00987E79" w:rsidP="00A6685C">
      <w:pPr>
        <w:pStyle w:val="NoSpacing"/>
        <w:rPr>
          <w:lang w:val="fr-CA"/>
        </w:rPr>
      </w:pPr>
    </w:p>
    <w:p w14:paraId="7CE3D583" w14:textId="77777777" w:rsidR="00A6685C" w:rsidRDefault="00A6685C" w:rsidP="00A6685C">
      <w:pPr>
        <w:pStyle w:val="NoSpacing"/>
        <w:rPr>
          <w:b/>
          <w:bCs/>
          <w:lang w:val="fr-CA"/>
        </w:rPr>
      </w:pPr>
    </w:p>
    <w:p w14:paraId="759DD4D9" w14:textId="17F25D8D" w:rsid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Documents requis</w:t>
      </w:r>
    </w:p>
    <w:p w14:paraId="56C767A8" w14:textId="77777777" w:rsidR="00FA5AE3" w:rsidRPr="00FA5AE3" w:rsidRDefault="00FA5AE3" w:rsidP="00FA5AE3">
      <w:pPr>
        <w:pStyle w:val="NoSpacing"/>
        <w:rPr>
          <w:b/>
          <w:bCs/>
          <w:lang w:val="fr-CA"/>
        </w:rPr>
      </w:pPr>
      <w:r w:rsidRPr="00FA5AE3">
        <w:rPr>
          <w:b/>
          <w:bCs/>
          <w:lang w:val="fr-CA"/>
        </w:rPr>
        <w:t>LISTE DE CONTRÔLE POUR LES BORDEREAUX / INFORMATIONS DONT VOUS POURRIEZ AVOIR BESOIN</w:t>
      </w:r>
    </w:p>
    <w:p w14:paraId="3AE06C2D" w14:textId="7B26D8CA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>Revenus</w:t>
      </w:r>
      <w:r>
        <w:rPr>
          <w:lang w:val="fr-CA"/>
        </w:rPr>
        <w:t xml:space="preserve"> d’</w:t>
      </w:r>
      <w:r w:rsidRPr="00FA5AE3">
        <w:rPr>
          <w:lang w:val="fr-CA"/>
        </w:rPr>
        <w:t xml:space="preserve">emploi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Toutes les copies des feuillets T4, Relevé 1</w:t>
      </w:r>
    </w:p>
    <w:p w14:paraId="4EA2D383" w14:textId="535E87DC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Assurance-emploi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Déclaration d'assurance-emploi, T4E</w:t>
      </w:r>
    </w:p>
    <w:p w14:paraId="57992846" w14:textId="1FA485BF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Revenu de pension </w:t>
      </w:r>
      <w:r>
        <w:rPr>
          <w:lang w:val="fr-CA"/>
        </w:rPr>
        <w:tab/>
      </w:r>
      <w:r w:rsidRPr="00FA5AE3">
        <w:rPr>
          <w:lang w:val="fr-CA"/>
        </w:rPr>
        <w:t>Pension de retraite T4A, Relevé 2Pension du Canada T4AP, Relevé 2</w:t>
      </w:r>
    </w:p>
    <w:p w14:paraId="29AADD8C" w14:textId="2E007231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Pension de vieillesse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T4AOS</w:t>
      </w:r>
    </w:p>
    <w:p w14:paraId="1B020EB7" w14:textId="77777777" w:rsidR="00FA5AE3" w:rsidRPr="00FA5AE3" w:rsidRDefault="00FA5AE3" w:rsidP="00FA5AE3">
      <w:pPr>
        <w:pStyle w:val="NoSpacing"/>
        <w:rPr>
          <w:lang w:val="fr-CA"/>
        </w:rPr>
      </w:pPr>
    </w:p>
    <w:p w14:paraId="38FB4791" w14:textId="711D4A43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Feuillets de retraite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T4RSP ou T4RIF, Relevé 2</w:t>
      </w:r>
    </w:p>
    <w:p w14:paraId="1AF54B49" w14:textId="77777777" w:rsidR="00FA5AE3" w:rsidRPr="00FA5AE3" w:rsidRDefault="00FA5AE3" w:rsidP="00FA5AE3">
      <w:pPr>
        <w:pStyle w:val="NoSpacing"/>
        <w:rPr>
          <w:lang w:val="fr-CA"/>
        </w:rPr>
      </w:pPr>
    </w:p>
    <w:p w14:paraId="4F55FF8B" w14:textId="027B0F62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Indemnisation des travailleurs 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État des prestations T5007, Relevé 5</w:t>
      </w:r>
    </w:p>
    <w:p w14:paraId="31395109" w14:textId="038EA1A0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Assistance sociale (bien-être) 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État des prestations T5007, Relevé 5</w:t>
      </w:r>
    </w:p>
    <w:p w14:paraId="7EE6A26E" w14:textId="5925C477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État des revenus de placements </w:t>
      </w:r>
      <w:r>
        <w:rPr>
          <w:lang w:val="fr-CA"/>
        </w:rPr>
        <w:tab/>
      </w:r>
      <w:r w:rsidRPr="00FA5AE3">
        <w:rPr>
          <w:lang w:val="fr-CA"/>
        </w:rPr>
        <w:t>T5, T3autres documents fournis par l'institution financière</w:t>
      </w:r>
    </w:p>
    <w:p w14:paraId="70F23FD5" w14:textId="086958F7" w:rsid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Gain ou perte en capital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Toutes les informations utiles</w:t>
      </w:r>
    </w:p>
    <w:p w14:paraId="4C86B6A0" w14:textId="77777777" w:rsidR="00FA5AE3" w:rsidRPr="00FA5AE3" w:rsidRDefault="00FA5AE3" w:rsidP="00FA5AE3">
      <w:pPr>
        <w:pStyle w:val="NoSpacing"/>
        <w:rPr>
          <w:lang w:val="fr-CA"/>
        </w:rPr>
      </w:pPr>
    </w:p>
    <w:p w14:paraId="2948F4CF" w14:textId="77777777" w:rsid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Frais de scolarité ou montant relatif aux études </w:t>
      </w:r>
    </w:p>
    <w:p w14:paraId="1887C18C" w14:textId="541AF57F" w:rsidR="00FA5AE3" w:rsidRPr="00FA5AE3" w:rsidRDefault="00FA5AE3" w:rsidP="00FA5AE3">
      <w:pPr>
        <w:pStyle w:val="NoSpacing"/>
        <w:ind w:left="4320"/>
        <w:rPr>
          <w:lang w:val="fr-CA"/>
        </w:rPr>
      </w:pPr>
      <w:r w:rsidRPr="00FA5AE3">
        <w:rPr>
          <w:lang w:val="fr-CA"/>
        </w:rPr>
        <w:t>Certificat de frais de scolarité T2202A Les montants non réclamés des années d'imposition précédentes peuvent être demandés ou les montants peuvent être transférés d'une personne à charge</w:t>
      </w:r>
    </w:p>
    <w:p w14:paraId="2B18D261" w14:textId="6DB660C3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Frais médicaux </w:t>
      </w:r>
      <w:r>
        <w:rPr>
          <w:lang w:val="fr-CA"/>
        </w:rPr>
        <w:tab/>
      </w:r>
      <w:r w:rsidRPr="00FA5AE3">
        <w:rPr>
          <w:lang w:val="fr-CA"/>
        </w:rPr>
        <w:t>Tous les frais médicaux, y compris les prescriptions, les lunettes, le dentiste, etc... Les frais médicaux doivent être supérieurs à 3 % du revenu net.</w:t>
      </w:r>
    </w:p>
    <w:p w14:paraId="724BA7C1" w14:textId="46AC6333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Frais de garde d'enfants </w:t>
      </w:r>
      <w:r>
        <w:rPr>
          <w:lang w:val="fr-CA"/>
        </w:rPr>
        <w:tab/>
      </w:r>
      <w:r w:rsidRPr="00FA5AE3">
        <w:rPr>
          <w:lang w:val="fr-CA"/>
        </w:rPr>
        <w:t>Reçus de la garderie, nom et adresse de la personne qui s'occupe de l'enfant, S.I.N./ Relevé 24</w:t>
      </w:r>
    </w:p>
    <w:p w14:paraId="5B6F931E" w14:textId="7C4E6AE5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REER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Reçu de la banque ou de la société d'investissement</w:t>
      </w:r>
    </w:p>
    <w:p w14:paraId="626BD76A" w14:textId="77777777" w:rsidR="00FA5AE3" w:rsidRPr="00FA5AE3" w:rsidRDefault="00FA5AE3" w:rsidP="00FA5AE3">
      <w:pPr>
        <w:pStyle w:val="NoSpacing"/>
        <w:rPr>
          <w:b/>
          <w:bCs/>
          <w:lang w:val="fr-CA"/>
        </w:rPr>
      </w:pPr>
      <w:r w:rsidRPr="00FA5AE3">
        <w:rPr>
          <w:b/>
          <w:bCs/>
          <w:lang w:val="fr-CA"/>
        </w:rPr>
        <w:t xml:space="preserve"> </w:t>
      </w:r>
    </w:p>
    <w:p w14:paraId="5E33DE77" w14:textId="77777777" w:rsidR="00FA5AE3" w:rsidRPr="00FA5AE3" w:rsidRDefault="00FA5AE3" w:rsidP="00FA5AE3">
      <w:pPr>
        <w:pStyle w:val="NoSpacing"/>
        <w:rPr>
          <w:b/>
          <w:bCs/>
          <w:lang w:val="fr-CA"/>
        </w:rPr>
      </w:pPr>
    </w:p>
    <w:p w14:paraId="06EA56B9" w14:textId="77777777" w:rsidR="00FA5AE3" w:rsidRPr="00FA5AE3" w:rsidRDefault="00FA5AE3" w:rsidP="00FA5AE3">
      <w:pPr>
        <w:pStyle w:val="NoSpacing"/>
        <w:rPr>
          <w:b/>
          <w:bCs/>
          <w:lang w:val="fr-CA"/>
        </w:rPr>
      </w:pPr>
      <w:r w:rsidRPr="00FA5AE3">
        <w:rPr>
          <w:b/>
          <w:bCs/>
          <w:lang w:val="fr-CA"/>
        </w:rPr>
        <w:lastRenderedPageBreak/>
        <w:t xml:space="preserve">LISTE DE CONTRÔLE POUR LES BORDEREAUX / INFORMATIONS DONT VOUS POURRIEZ AVOIR BESOIN </w:t>
      </w:r>
    </w:p>
    <w:p w14:paraId="670DA25D" w14:textId="1C57BC17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Cotisations syndicales ou professionnelles </w:t>
      </w:r>
      <w:r>
        <w:rPr>
          <w:lang w:val="fr-CA"/>
        </w:rPr>
        <w:tab/>
      </w:r>
      <w:r w:rsidRPr="00FA5AE3">
        <w:rPr>
          <w:lang w:val="fr-CA"/>
        </w:rPr>
        <w:t>Reçu du syndicat pour les cotisations si elles ne figurent pas sur le T4</w:t>
      </w:r>
    </w:p>
    <w:p w14:paraId="111ABB9B" w14:textId="1DBEACBA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Dons de charité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Reçu d'une institution caritative</w:t>
      </w:r>
    </w:p>
    <w:p w14:paraId="1AD64364" w14:textId="77777777" w:rsid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Location, crédit d'impôt foncier </w:t>
      </w:r>
      <w:r>
        <w:rPr>
          <w:lang w:val="fr-CA"/>
        </w:rPr>
        <w:tab/>
      </w:r>
      <w:r w:rsidRPr="00FA5AE3">
        <w:rPr>
          <w:lang w:val="fr-CA"/>
        </w:rPr>
        <w:t>Résident de l'Ontario : reçu de loyer ou taxe foncière</w:t>
      </w:r>
    </w:p>
    <w:p w14:paraId="499BD96A" w14:textId="50EFCE9D" w:rsidR="00FA5AE3" w:rsidRPr="00FA5AE3" w:rsidRDefault="00FA5AE3" w:rsidP="00FA5AE3">
      <w:pPr>
        <w:pStyle w:val="NoSpacing"/>
        <w:ind w:left="4320"/>
        <w:rPr>
          <w:lang w:val="fr-CA"/>
        </w:rPr>
      </w:pPr>
      <w:r w:rsidRPr="00FA5AE3">
        <w:rPr>
          <w:lang w:val="fr-CA"/>
        </w:rPr>
        <w:t>Résident du Québec : relevé 4 ou taxe foncière et scolaire</w:t>
      </w:r>
    </w:p>
    <w:p w14:paraId="7AF08282" w14:textId="18A39FD7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Frais de déménagement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77CBAE9B" w14:textId="6FAB9BF0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Revenus d'entreprise et de location 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414E8398" w14:textId="2B8EEB8B" w:rsid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Déduction pour soutien aux personnes handicapées </w:t>
      </w:r>
    </w:p>
    <w:p w14:paraId="5BF67A66" w14:textId="258A2F8A" w:rsidR="00FA5AE3" w:rsidRPr="00FA5AE3" w:rsidRDefault="00FA5AE3" w:rsidP="00FA5AE3">
      <w:pPr>
        <w:pStyle w:val="NoSpacing"/>
        <w:ind w:left="3600" w:firstLine="720"/>
        <w:rPr>
          <w:lang w:val="fr-CA"/>
        </w:rPr>
      </w:pPr>
      <w:r w:rsidRPr="00FA5AE3">
        <w:rPr>
          <w:lang w:val="fr-CA"/>
        </w:rPr>
        <w:t>Reçus de soutien aux personnes handicapées</w:t>
      </w:r>
    </w:p>
    <w:p w14:paraId="19C29245" w14:textId="01A8D060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Déduction pour personnes handicapées </w:t>
      </w:r>
      <w:r>
        <w:rPr>
          <w:lang w:val="fr-CA"/>
        </w:rPr>
        <w:tab/>
      </w:r>
      <w:r w:rsidRPr="00FA5AE3">
        <w:rPr>
          <w:lang w:val="fr-CA"/>
        </w:rPr>
        <w:t>pour le formulaire T2201 contactez-nous</w:t>
      </w:r>
    </w:p>
    <w:p w14:paraId="5872142B" w14:textId="317767BA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Frais d'adoption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2B7C8AD1" w14:textId="71FB8501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Revenu de soutien / Déduction 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63E63B8E" w14:textId="444EA77A" w:rsid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Perte d'investissement des entreprises </w:t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2DBFE034" w14:textId="77777777" w:rsidR="00FA5AE3" w:rsidRDefault="00FA5AE3" w:rsidP="00FA5AE3">
      <w:pPr>
        <w:pStyle w:val="NoSpacing"/>
        <w:rPr>
          <w:lang w:val="fr-CA"/>
        </w:rPr>
      </w:pPr>
      <w:r>
        <w:rPr>
          <w:lang w:val="fr-CA"/>
        </w:rPr>
        <w:t xml:space="preserve">Déclaration universelle des allocations </w:t>
      </w:r>
    </w:p>
    <w:p w14:paraId="25814264" w14:textId="3508F00D" w:rsidR="00FA5AE3" w:rsidRDefault="00FA5AE3" w:rsidP="00FA5AE3">
      <w:pPr>
        <w:pStyle w:val="NoSpacing"/>
        <w:rPr>
          <w:lang w:val="fr-CA"/>
        </w:rPr>
      </w:pPr>
      <w:proofErr w:type="gramStart"/>
      <w:r>
        <w:rPr>
          <w:lang w:val="fr-CA"/>
        </w:rPr>
        <w:t>de</w:t>
      </w:r>
      <w:proofErr w:type="gramEnd"/>
      <w:r>
        <w:rPr>
          <w:lang w:val="fr-CA"/>
        </w:rPr>
        <w:t xml:space="preserve"> garde d’enfants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Formulaire RC62</w:t>
      </w:r>
    </w:p>
    <w:p w14:paraId="32EDEF4D" w14:textId="6366F6D7" w:rsidR="00FA5AE3" w:rsidRPr="00FA5AE3" w:rsidRDefault="00FA5AE3" w:rsidP="00FA5AE3">
      <w:pPr>
        <w:pStyle w:val="NoSpacing"/>
        <w:rPr>
          <w:lang w:val="fr-CA"/>
        </w:rPr>
      </w:pPr>
      <w:r>
        <w:rPr>
          <w:lang w:val="fr-CA"/>
        </w:rPr>
        <w:t>Laissez-passer de transit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>Réception/montant pour</w:t>
      </w:r>
    </w:p>
    <w:p w14:paraId="5D89BF28" w14:textId="52D0586C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Exploration et développement </w:t>
      </w:r>
      <w:proofErr w:type="spellStart"/>
      <w:r w:rsidRPr="00FA5AE3">
        <w:rPr>
          <w:lang w:val="fr-CA"/>
        </w:rPr>
        <w:t>exp</w:t>
      </w:r>
      <w:proofErr w:type="spellEnd"/>
      <w:r>
        <w:rPr>
          <w:color w:val="FF0000"/>
          <w:lang w:val="fr-CA"/>
        </w:rPr>
        <w:t>?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Form</w:t>
      </w:r>
      <w:r>
        <w:rPr>
          <w:lang w:val="fr-CA"/>
        </w:rPr>
        <w:t>ulaire</w:t>
      </w:r>
      <w:r w:rsidRPr="00FA5AE3">
        <w:rPr>
          <w:lang w:val="fr-CA"/>
        </w:rPr>
        <w:t xml:space="preserve"> T5013</w:t>
      </w:r>
    </w:p>
    <w:p w14:paraId="08773920" w14:textId="4398BAE6" w:rsidR="00FA5AE3" w:rsidRPr="00FA5AE3" w:rsidRDefault="00FA5AE3" w:rsidP="00FA5AE3">
      <w:pPr>
        <w:pStyle w:val="NoSpacing"/>
        <w:rPr>
          <w:lang w:val="fr-CA"/>
        </w:rPr>
      </w:pPr>
      <w:r w:rsidRPr="00FA5AE3">
        <w:rPr>
          <w:lang w:val="fr-CA"/>
        </w:rPr>
        <w:t xml:space="preserve">Déduction pour aidants naturels </w:t>
      </w:r>
      <w:r>
        <w:rPr>
          <w:lang w:val="fr-CA"/>
        </w:rPr>
        <w:tab/>
      </w:r>
      <w:r>
        <w:rPr>
          <w:lang w:val="fr-CA"/>
        </w:rPr>
        <w:tab/>
      </w:r>
      <w:r w:rsidRPr="00FA5AE3">
        <w:rPr>
          <w:lang w:val="fr-CA"/>
        </w:rPr>
        <w:t>Contactez-nous</w:t>
      </w:r>
    </w:p>
    <w:p w14:paraId="60D74110" w14:textId="5546F513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Revenus du conjoint / conjoint de fait </w:t>
      </w:r>
      <w:r>
        <w:rPr>
          <w:lang w:val="fr-CA"/>
        </w:rPr>
        <w:tab/>
      </w:r>
      <w:r w:rsidRPr="00FA5AE3">
        <w:rPr>
          <w:lang w:val="fr-CA"/>
        </w:rPr>
        <w:t>Vous devez nous fournir les revenus nets de votre conjoint / conjoint de fait</w:t>
      </w:r>
    </w:p>
    <w:p w14:paraId="7DA6E51F" w14:textId="4AE62949" w:rsidR="00FA5AE3" w:rsidRPr="00FA5AE3" w:rsidRDefault="00FA5AE3" w:rsidP="00FA5AE3">
      <w:pPr>
        <w:pStyle w:val="NoSpacing"/>
        <w:ind w:left="4320" w:hanging="4320"/>
        <w:rPr>
          <w:lang w:val="fr-CA"/>
        </w:rPr>
      </w:pPr>
      <w:r w:rsidRPr="00FA5AE3">
        <w:rPr>
          <w:lang w:val="fr-CA"/>
        </w:rPr>
        <w:t xml:space="preserve">Avis de cotisation </w:t>
      </w:r>
      <w:r>
        <w:rPr>
          <w:lang w:val="fr-CA"/>
        </w:rPr>
        <w:tab/>
      </w:r>
      <w:r w:rsidRPr="00FA5AE3">
        <w:rPr>
          <w:lang w:val="fr-CA"/>
        </w:rPr>
        <w:t xml:space="preserve">Avis de cotisation de l'année précédente si disponible </w:t>
      </w:r>
    </w:p>
    <w:p w14:paraId="2B0ED8B2" w14:textId="77777777" w:rsidR="00FA5AE3" w:rsidRDefault="00FA5AE3" w:rsidP="00A6685C">
      <w:pPr>
        <w:pStyle w:val="NoSpacing"/>
        <w:rPr>
          <w:b/>
          <w:bCs/>
          <w:lang w:val="fr-CA"/>
        </w:rPr>
      </w:pPr>
    </w:p>
    <w:p w14:paraId="1D5B5E91" w14:textId="2E63BDF5" w:rsid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Formulaires</w:t>
      </w:r>
    </w:p>
    <w:p w14:paraId="437B2670" w14:textId="77777777" w:rsidR="006444A1" w:rsidRDefault="006444A1" w:rsidP="00A6685C">
      <w:pPr>
        <w:pStyle w:val="NoSpacing"/>
        <w:rPr>
          <w:b/>
          <w:bCs/>
          <w:lang w:val="fr-CA"/>
        </w:rPr>
      </w:pPr>
    </w:p>
    <w:p w14:paraId="3DAF0C3A" w14:textId="77777777" w:rsidR="006444A1" w:rsidRPr="006444A1" w:rsidRDefault="006444A1" w:rsidP="006444A1">
      <w:pPr>
        <w:pStyle w:val="NoSpacing"/>
        <w:rPr>
          <w:lang w:val="fr-CA"/>
        </w:rPr>
      </w:pPr>
      <w:r w:rsidRPr="006444A1">
        <w:rPr>
          <w:lang w:val="fr-CA"/>
        </w:rPr>
        <w:t xml:space="preserve">Revenus locatifs </w:t>
      </w:r>
    </w:p>
    <w:p w14:paraId="7F74D107" w14:textId="77777777" w:rsidR="006444A1" w:rsidRPr="006444A1" w:rsidRDefault="006444A1" w:rsidP="006444A1">
      <w:pPr>
        <w:pStyle w:val="NoSpacing"/>
        <w:rPr>
          <w:lang w:val="fr-CA"/>
        </w:rPr>
      </w:pPr>
      <w:r w:rsidRPr="006444A1">
        <w:rPr>
          <w:lang w:val="fr-CA"/>
        </w:rPr>
        <w:t xml:space="preserve">Garderie </w:t>
      </w:r>
    </w:p>
    <w:p w14:paraId="3F83F014" w14:textId="77777777" w:rsidR="006444A1" w:rsidRPr="006444A1" w:rsidRDefault="006444A1" w:rsidP="006444A1">
      <w:pPr>
        <w:pStyle w:val="NoSpacing"/>
        <w:rPr>
          <w:lang w:val="fr-CA"/>
        </w:rPr>
      </w:pPr>
      <w:r w:rsidRPr="006444A1">
        <w:rPr>
          <w:lang w:val="fr-CA"/>
        </w:rPr>
        <w:t xml:space="preserve">Revenus des travailleurs indépendants </w:t>
      </w:r>
    </w:p>
    <w:p w14:paraId="439E16E4" w14:textId="77777777" w:rsidR="006444A1" w:rsidRPr="006444A1" w:rsidRDefault="006444A1" w:rsidP="006444A1">
      <w:pPr>
        <w:pStyle w:val="NoSpacing"/>
        <w:rPr>
          <w:lang w:val="fr-CA"/>
        </w:rPr>
      </w:pPr>
      <w:r w:rsidRPr="006444A1">
        <w:rPr>
          <w:lang w:val="fr-CA"/>
        </w:rPr>
        <w:t xml:space="preserve">Dépenses d'emploi </w:t>
      </w:r>
    </w:p>
    <w:p w14:paraId="6C132618" w14:textId="22E10AB0" w:rsidR="006444A1" w:rsidRPr="006444A1" w:rsidRDefault="006444A1" w:rsidP="006444A1">
      <w:pPr>
        <w:pStyle w:val="NoSpacing"/>
        <w:rPr>
          <w:lang w:val="fr-CA"/>
        </w:rPr>
      </w:pPr>
      <w:r w:rsidRPr="006444A1">
        <w:rPr>
          <w:lang w:val="fr-CA"/>
        </w:rPr>
        <w:t>Journal de bord</w:t>
      </w:r>
    </w:p>
    <w:p w14:paraId="3C1DFD3E" w14:textId="77777777" w:rsidR="006444A1" w:rsidRDefault="006444A1" w:rsidP="00A6685C">
      <w:pPr>
        <w:pStyle w:val="NoSpacing"/>
        <w:rPr>
          <w:b/>
          <w:bCs/>
          <w:lang w:val="fr-CA"/>
        </w:rPr>
      </w:pPr>
    </w:p>
    <w:p w14:paraId="700136C0" w14:textId="34913BB1" w:rsidR="001F2EAB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Services</w:t>
      </w:r>
    </w:p>
    <w:p w14:paraId="5AECC699" w14:textId="77777777" w:rsidR="00E920A4" w:rsidRPr="00E920A4" w:rsidRDefault="001F2EAB" w:rsidP="001F2EAB">
      <w:pPr>
        <w:pStyle w:val="NoSpacing"/>
        <w:rPr>
          <w:b/>
          <w:bCs/>
          <w:lang w:val="fr-CA"/>
        </w:rPr>
      </w:pPr>
      <w:r w:rsidRPr="00E920A4">
        <w:rPr>
          <w:b/>
          <w:bCs/>
          <w:lang w:val="fr-CA"/>
        </w:rPr>
        <w:t xml:space="preserve">Impôts sur les sociétés </w:t>
      </w:r>
    </w:p>
    <w:p w14:paraId="77F0623C" w14:textId="07802A8B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Impôts pour les sociétés de capitaux </w:t>
      </w:r>
    </w:p>
    <w:p w14:paraId="5BF594C7" w14:textId="5EEACF7B" w:rsidR="001F2EAB" w:rsidRPr="00E920A4" w:rsidRDefault="003E1E85" w:rsidP="001F2EAB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Tenue de livre</w:t>
      </w:r>
    </w:p>
    <w:p w14:paraId="77596F3B" w14:textId="0A428662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Rapports sur la TVH/TVQ </w:t>
      </w:r>
    </w:p>
    <w:p w14:paraId="3D0D1B93" w14:textId="28C44A9D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L'impôt sur les sociétés et les salaires sont inclus </w:t>
      </w:r>
    </w:p>
    <w:p w14:paraId="3AE7BB08" w14:textId="7D9C7D1E" w:rsidR="001F2EAB" w:rsidRPr="00E920A4" w:rsidRDefault="001F2EAB" w:rsidP="001F2EAB">
      <w:pPr>
        <w:pStyle w:val="NoSpacing"/>
        <w:rPr>
          <w:b/>
          <w:bCs/>
          <w:lang w:val="fr-CA"/>
        </w:rPr>
      </w:pPr>
      <w:r w:rsidRPr="00E920A4">
        <w:rPr>
          <w:b/>
          <w:bCs/>
          <w:lang w:val="fr-CA"/>
        </w:rPr>
        <w:t xml:space="preserve">Impôts personnels </w:t>
      </w:r>
    </w:p>
    <w:p w14:paraId="66FEF992" w14:textId="724AD7C3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Toute province ou tout territoire du Canada </w:t>
      </w:r>
    </w:p>
    <w:p w14:paraId="5EB943CF" w14:textId="21F1D76C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Résident et non-résident </w:t>
      </w:r>
    </w:p>
    <w:p w14:paraId="046B3A03" w14:textId="5AB7D650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lastRenderedPageBreak/>
        <w:t xml:space="preserve">Dépenses d'emploi </w:t>
      </w:r>
    </w:p>
    <w:p w14:paraId="209D4874" w14:textId="41F4C094" w:rsidR="001F2EAB" w:rsidRPr="00E920A4" w:rsidRDefault="001F2EAB" w:rsidP="001F2EAB">
      <w:pPr>
        <w:pStyle w:val="NoSpacing"/>
        <w:rPr>
          <w:b/>
          <w:bCs/>
          <w:lang w:val="fr-CA"/>
        </w:rPr>
      </w:pPr>
      <w:r w:rsidRPr="00E920A4">
        <w:rPr>
          <w:b/>
          <w:bCs/>
          <w:lang w:val="fr-CA"/>
        </w:rPr>
        <w:t xml:space="preserve">Impôts des travailleurs indépendants </w:t>
      </w:r>
    </w:p>
    <w:p w14:paraId="4CF148EE" w14:textId="65F4A9EB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Rapports sur la TVH/TVQ </w:t>
      </w:r>
    </w:p>
    <w:p w14:paraId="5F87B48A" w14:textId="63BADE1B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Revenus de location </w:t>
      </w:r>
    </w:p>
    <w:p w14:paraId="7426096A" w14:textId="59FBD8EC" w:rsidR="001F2EAB" w:rsidRPr="00E920A4" w:rsidRDefault="001F2EAB" w:rsidP="001F2EAB">
      <w:pPr>
        <w:pStyle w:val="NoSpacing"/>
        <w:rPr>
          <w:b/>
          <w:bCs/>
          <w:lang w:val="fr-CA"/>
        </w:rPr>
      </w:pPr>
      <w:r w:rsidRPr="00E920A4">
        <w:rPr>
          <w:b/>
          <w:bCs/>
          <w:lang w:val="fr-CA"/>
        </w:rPr>
        <w:t xml:space="preserve">Paie </w:t>
      </w:r>
    </w:p>
    <w:p w14:paraId="72442E4D" w14:textId="6110EB8E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Paie des employés </w:t>
      </w:r>
    </w:p>
    <w:p w14:paraId="3CB1377C" w14:textId="1366C249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Remise des salaires </w:t>
      </w:r>
    </w:p>
    <w:p w14:paraId="75AA5F18" w14:textId="4D6A7FB8" w:rsidR="001F2EAB" w:rsidRPr="00E920A4" w:rsidRDefault="001F2EAB" w:rsidP="001F2EAB">
      <w:pPr>
        <w:pStyle w:val="NoSpacing"/>
        <w:rPr>
          <w:b/>
          <w:bCs/>
          <w:lang w:val="fr-CA"/>
        </w:rPr>
      </w:pPr>
      <w:r w:rsidRPr="00E920A4">
        <w:rPr>
          <w:b/>
          <w:bCs/>
          <w:lang w:val="fr-CA"/>
        </w:rPr>
        <w:t xml:space="preserve">Enregistrement des entreprises </w:t>
      </w:r>
    </w:p>
    <w:p w14:paraId="240F0DC3" w14:textId="246CA529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TVQ/TPS </w:t>
      </w:r>
    </w:p>
    <w:p w14:paraId="708FB6FF" w14:textId="27FC895B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Société </w:t>
      </w:r>
    </w:p>
    <w:p w14:paraId="546C4793" w14:textId="6EA5F19B" w:rsidR="001F2EAB" w:rsidRPr="001F2EAB" w:rsidRDefault="001F2EAB" w:rsidP="00E920A4">
      <w:pPr>
        <w:pStyle w:val="NoSpacing"/>
        <w:ind w:firstLine="720"/>
        <w:rPr>
          <w:lang w:val="fr-CA"/>
        </w:rPr>
      </w:pPr>
      <w:r w:rsidRPr="001F2EAB">
        <w:rPr>
          <w:lang w:val="fr-CA"/>
        </w:rPr>
        <w:t xml:space="preserve">Enregistrement des entreprises </w:t>
      </w:r>
    </w:p>
    <w:p w14:paraId="5902C4D1" w14:textId="77777777" w:rsidR="001F2EAB" w:rsidRPr="001F2EAB" w:rsidRDefault="001F2EAB" w:rsidP="001F2EAB">
      <w:pPr>
        <w:pStyle w:val="NoSpacing"/>
        <w:rPr>
          <w:lang w:val="fr-CA"/>
        </w:rPr>
      </w:pPr>
      <w:r w:rsidRPr="001F2EAB">
        <w:rPr>
          <w:lang w:val="fr-CA"/>
        </w:rPr>
        <w:t xml:space="preserve">Aide aux audits </w:t>
      </w:r>
    </w:p>
    <w:p w14:paraId="48CFC308" w14:textId="42ABCB52" w:rsidR="001F2EAB" w:rsidRDefault="001F2EAB" w:rsidP="001F2EAB">
      <w:pPr>
        <w:pStyle w:val="NoSpacing"/>
        <w:rPr>
          <w:lang w:val="fr-CA"/>
        </w:rPr>
      </w:pPr>
      <w:r w:rsidRPr="001F2EAB">
        <w:rPr>
          <w:lang w:val="fr-CA"/>
        </w:rPr>
        <w:t>Prendre en charge les réponses avec le gouvernement gratuitement</w:t>
      </w:r>
    </w:p>
    <w:p w14:paraId="53A3D058" w14:textId="77777777" w:rsidR="001F2EAB" w:rsidRPr="001F2EAB" w:rsidRDefault="001F2EAB" w:rsidP="001F2EAB">
      <w:pPr>
        <w:pStyle w:val="NoSpacing"/>
        <w:rPr>
          <w:lang w:val="fr-CA"/>
        </w:rPr>
      </w:pPr>
    </w:p>
    <w:p w14:paraId="0A39A039" w14:textId="6D31295B" w:rsid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FAQ</w:t>
      </w:r>
    </w:p>
    <w:p w14:paraId="120C724F" w14:textId="30089E84" w:rsidR="00A6685C" w:rsidRPr="00A6685C" w:rsidRDefault="00A6685C" w:rsidP="00A6685C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Nous contacter</w:t>
      </w:r>
    </w:p>
    <w:p w14:paraId="5436CEC3" w14:textId="77777777" w:rsidR="00A6685C" w:rsidRPr="00A6685C" w:rsidRDefault="00A6685C" w:rsidP="00A6685C">
      <w:pPr>
        <w:pStyle w:val="NoSpacing"/>
        <w:rPr>
          <w:b/>
          <w:bCs/>
          <w:lang w:val="fr-CA"/>
        </w:rPr>
      </w:pPr>
    </w:p>
    <w:p w14:paraId="00EE193B" w14:textId="77777777" w:rsidR="00A6685C" w:rsidRPr="00A6685C" w:rsidRDefault="00A6685C" w:rsidP="00A6685C">
      <w:pPr>
        <w:pStyle w:val="NoSpacing"/>
        <w:rPr>
          <w:b/>
          <w:bCs/>
          <w:lang w:val="fr-CA"/>
        </w:rPr>
      </w:pPr>
    </w:p>
    <w:p w14:paraId="4B6AA982" w14:textId="2BB9029F" w:rsidR="00A6685C" w:rsidRDefault="00A6685C" w:rsidP="00A6685C">
      <w:pPr>
        <w:pStyle w:val="NoSpacing"/>
        <w:rPr>
          <w:b/>
          <w:bCs/>
          <w:lang w:val="fr-CA"/>
        </w:rPr>
      </w:pPr>
      <w:r w:rsidRPr="00A6685C">
        <w:rPr>
          <w:b/>
          <w:bCs/>
          <w:lang w:val="fr-CA"/>
        </w:rPr>
        <w:t>Home</w:t>
      </w:r>
    </w:p>
    <w:p w14:paraId="73A65B89" w14:textId="50128570" w:rsidR="00987E79" w:rsidRDefault="00987E79" w:rsidP="00A6685C">
      <w:pPr>
        <w:pStyle w:val="NoSpacing"/>
        <w:rPr>
          <w:b/>
          <w:bCs/>
          <w:lang w:val="fr-CA"/>
        </w:rPr>
      </w:pPr>
    </w:p>
    <w:p w14:paraId="1C085F5D" w14:textId="1FCB33D5" w:rsidR="00987E79" w:rsidRPr="00987E79" w:rsidRDefault="00987E79" w:rsidP="00987E79">
      <w:pPr>
        <w:pStyle w:val="NoSpacing"/>
      </w:pPr>
      <w:r w:rsidRPr="00987E79">
        <w:t xml:space="preserve">Customer satisfaction is </w:t>
      </w:r>
      <w:r>
        <w:t>our top priority</w:t>
      </w:r>
      <w:r w:rsidRPr="00987E79">
        <w:t xml:space="preserve">. We are committed to building long-term relationships and always finding solutions for your financial needs. Our affordable and </w:t>
      </w:r>
      <w:r>
        <w:t>f</w:t>
      </w:r>
      <w:r w:rsidRPr="00987E79">
        <w:t xml:space="preserve">riendly services include the preparation of federal, provincial, personal and corporate tax returns in English, French and </w:t>
      </w:r>
      <w:r w:rsidR="003E1E85">
        <w:t>Arabic</w:t>
      </w:r>
      <w:r w:rsidRPr="00987E79">
        <w:t xml:space="preserve">. We employ processes, techniques and technologies that protect our clients today and in the future. </w:t>
      </w:r>
    </w:p>
    <w:p w14:paraId="083F22E5" w14:textId="77777777" w:rsidR="00987E79" w:rsidRPr="00987E79" w:rsidRDefault="00987E79" w:rsidP="00987E79">
      <w:pPr>
        <w:pStyle w:val="NoSpacing"/>
      </w:pPr>
    </w:p>
    <w:p w14:paraId="792A4FD4" w14:textId="565838A2" w:rsidR="00987E79" w:rsidRPr="00987E79" w:rsidRDefault="00987E79" w:rsidP="00987E79">
      <w:pPr>
        <w:pStyle w:val="NoSpacing"/>
      </w:pPr>
      <w:r w:rsidRPr="00987E79">
        <w:t xml:space="preserve">Count on our expertise in tax preparation for corporations, trusts and individuals! We are located in Gatineau/Ottawa (Aylmer Sector) Quebec. We are open year-round for all Canadian provinces. We never treat our clients </w:t>
      </w:r>
      <w:r>
        <w:t>like</w:t>
      </w:r>
      <w:r w:rsidRPr="00987E79">
        <w:t xml:space="preserve"> a number. </w:t>
      </w:r>
    </w:p>
    <w:p w14:paraId="67457166" w14:textId="70E4AD41" w:rsidR="00987E79" w:rsidRPr="00987E79" w:rsidRDefault="00987E79" w:rsidP="00987E79">
      <w:pPr>
        <w:pStyle w:val="NoSpacing"/>
      </w:pPr>
      <w:r w:rsidRPr="00987E79">
        <w:t>Our prices start</w:t>
      </w:r>
      <w:r>
        <w:t>ing</w:t>
      </w:r>
      <w:r w:rsidRPr="00987E79">
        <w:t xml:space="preserve"> at $69.99</w:t>
      </w:r>
      <w:r>
        <w:t>. W</w:t>
      </w:r>
      <w:r w:rsidRPr="00987E79">
        <w:t>e are dedicated to answering your questions and offering you a specialized service in accounting and bookkeeping.</w:t>
      </w:r>
    </w:p>
    <w:p w14:paraId="6E1C39C8" w14:textId="77777777" w:rsidR="00987E79" w:rsidRPr="00987E79" w:rsidRDefault="00987E79" w:rsidP="00987E79">
      <w:pPr>
        <w:pStyle w:val="NoSpacing"/>
      </w:pPr>
    </w:p>
    <w:p w14:paraId="4BE1A4CB" w14:textId="574E2D79" w:rsidR="00987E79" w:rsidRPr="00987E79" w:rsidRDefault="00987E79" w:rsidP="00987E79">
      <w:pPr>
        <w:pStyle w:val="NoSpacing"/>
      </w:pPr>
      <w:r w:rsidRPr="00987E79">
        <w:t>To</w:t>
      </w:r>
      <w:r>
        <w:t xml:space="preserve"> better serve you</w:t>
      </w:r>
      <w:r w:rsidRPr="00987E79">
        <w:t xml:space="preserve">, you can </w:t>
      </w:r>
      <w:r>
        <w:t>bring</w:t>
      </w:r>
      <w:r w:rsidRPr="00987E79">
        <w:t xml:space="preserve"> your documents safely with us whether it is by email, at our office or simply through our website. </w:t>
      </w:r>
    </w:p>
    <w:p w14:paraId="2A7BD265" w14:textId="77777777" w:rsidR="00987E79" w:rsidRPr="00987E79" w:rsidRDefault="00987E79" w:rsidP="00987E79">
      <w:pPr>
        <w:pStyle w:val="NoSpacing"/>
      </w:pPr>
    </w:p>
    <w:p w14:paraId="7195FE77" w14:textId="6B432D94" w:rsidR="00987E79" w:rsidRPr="00987E79" w:rsidRDefault="00987E79" w:rsidP="00987E79">
      <w:pPr>
        <w:pStyle w:val="NoSpacing"/>
      </w:pPr>
      <w:r w:rsidRPr="00987E79">
        <w:t>Contact us for more information about our services.</w:t>
      </w:r>
    </w:p>
    <w:p w14:paraId="723CD0E7" w14:textId="77777777" w:rsidR="00987E79" w:rsidRPr="00987E79" w:rsidRDefault="00987E79" w:rsidP="00A6685C">
      <w:pPr>
        <w:pStyle w:val="NoSpacing"/>
        <w:rPr>
          <w:b/>
          <w:bCs/>
        </w:rPr>
      </w:pPr>
    </w:p>
    <w:p w14:paraId="46B4A509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ease of getting work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done( easy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to drop off by email, at office or by the website)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2C33EC" w14:textId="77777777" w:rsidR="00A6685C" w:rsidRDefault="00A6685C" w:rsidP="00A6685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- 30 years of experience (since 1991)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09C8F" w14:textId="77777777" w:rsidR="00A6685C" w:rsidRDefault="00A6685C" w:rsidP="00A6685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Price: starting at 69.99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2D9CA" w14:textId="77777777" w:rsidR="00A6685C" w:rsidRDefault="00A6685C" w:rsidP="00A6685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Taxes for all provinces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9EAEF" w14:textId="77777777" w:rsidR="00A6685C" w:rsidRDefault="00A6685C" w:rsidP="00A6685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really liked the slideshow you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used(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questions about taxes, push to contact)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6906A" w14:textId="77777777" w:rsidR="00A6685C" w:rsidRDefault="00A6685C" w:rsidP="00A6685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Open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year round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 always there to help you with tax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8171B" w14:textId="77777777" w:rsidR="00A6685C" w:rsidRPr="00A6685C" w:rsidRDefault="00A6685C" w:rsidP="00A6685C">
      <w:pPr>
        <w:pStyle w:val="NoSpacing"/>
        <w:rPr>
          <w:b/>
          <w:bCs/>
        </w:rPr>
      </w:pPr>
    </w:p>
    <w:p w14:paraId="53A088C7" w14:textId="430F1830" w:rsidR="002A0D41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lastRenderedPageBreak/>
        <w:t>About</w:t>
      </w:r>
    </w:p>
    <w:p w14:paraId="1FCB26BE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Family owned and operated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A0789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Trillingual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service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FFBAB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Since 1991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FAF92" w14:textId="77777777" w:rsidR="00A6685C" w:rsidRPr="00A6685C" w:rsidRDefault="00A6685C" w:rsidP="00A6685C">
      <w:pPr>
        <w:pStyle w:val="NoSpacing"/>
        <w:rPr>
          <w:b/>
          <w:bCs/>
        </w:rPr>
      </w:pPr>
    </w:p>
    <w:p w14:paraId="652E037F" w14:textId="5D06B459" w:rsidR="00A6685C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t>Required Documents</w:t>
      </w:r>
    </w:p>
    <w:p w14:paraId="27197DB6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Table with explanation, see old 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86FDC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Drop down asking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7FC00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Residency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B64DD" w14:textId="77777777" w:rsidR="00A6685C" w:rsidRDefault="00A6685C" w:rsidP="00A6685C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you employed,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self employed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on pension, receive social assistance or worker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compensation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95C76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Did you receive any employment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insurance(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ei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 maternity live)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CDD1B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you have investment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income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B1E2A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Did you go to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school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1046E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you own or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rent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3BB45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Did you pay for any childcare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expenses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1A361" w14:textId="77777777" w:rsidR="00A6685C" w:rsidRPr="00A6685C" w:rsidRDefault="00A6685C" w:rsidP="00A6685C">
      <w:pPr>
        <w:pStyle w:val="NoSpacing"/>
        <w:rPr>
          <w:b/>
          <w:bCs/>
        </w:rPr>
      </w:pPr>
    </w:p>
    <w:p w14:paraId="406C1536" w14:textId="1B83E83C" w:rsidR="00A6685C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t>Forms</w:t>
      </w:r>
    </w:p>
    <w:p w14:paraId="44489B16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Rental incomes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27D86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Day Care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6520D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Self-employed income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6846E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Employment expenses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D34347" w14:textId="203BC80F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Log book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69DA0" w14:textId="5189C31D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0F0E05" w14:textId="3599B188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3C6E78" w14:textId="7D66D70B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54BEF3" w14:textId="672E572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7D25C24" w14:textId="5C25BD46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DB0B5C" w14:textId="77777777" w:rsidR="00A6685C" w:rsidRDefault="00A6685C" w:rsidP="00A6685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</w:p>
    <w:p w14:paraId="2E71190B" w14:textId="77777777" w:rsidR="00A6685C" w:rsidRPr="00A6685C" w:rsidRDefault="00A6685C" w:rsidP="00A6685C">
      <w:pPr>
        <w:pStyle w:val="NoSpacing"/>
        <w:rPr>
          <w:b/>
          <w:bCs/>
        </w:rPr>
      </w:pPr>
    </w:p>
    <w:p w14:paraId="1D00DE06" w14:textId="38C8FA66" w:rsidR="00A6685C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t>Services</w:t>
      </w:r>
    </w:p>
    <w:p w14:paraId="3E1DE78F" w14:textId="77777777" w:rsidR="00A6685C" w:rsidRPr="00A6685C" w:rsidRDefault="00A6685C" w:rsidP="00A6685C">
      <w:pPr>
        <w:numPr>
          <w:ilvl w:val="0"/>
          <w:numId w:val="1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Corporate Taxes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1C49357D" w14:textId="77777777" w:rsidR="00A6685C" w:rsidRPr="00A6685C" w:rsidRDefault="00A6685C" w:rsidP="00A6685C">
      <w:pPr>
        <w:numPr>
          <w:ilvl w:val="0"/>
          <w:numId w:val="2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Taxes for incorporated </w:t>
      </w:r>
      <w:proofErr w:type="spellStart"/>
      <w:r w:rsidRPr="00A6685C">
        <w:rPr>
          <w:rFonts w:ascii="Calibri" w:eastAsia="Times New Roman" w:hAnsi="Calibri" w:cs="Calibri"/>
          <w:sz w:val="22"/>
          <w:szCs w:val="22"/>
          <w:lang w:val="en-US"/>
        </w:rPr>
        <w:t>compannies</w:t>
      </w:r>
      <w:proofErr w:type="spellEnd"/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3F95BC66" w14:textId="77777777" w:rsidR="00A6685C" w:rsidRPr="00A6685C" w:rsidRDefault="00A6685C" w:rsidP="00A6685C">
      <w:pPr>
        <w:numPr>
          <w:ilvl w:val="0"/>
          <w:numId w:val="3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Bookkeeping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6E697389" w14:textId="77777777" w:rsidR="00A6685C" w:rsidRPr="00A6685C" w:rsidRDefault="00A6685C" w:rsidP="00A6685C">
      <w:pPr>
        <w:numPr>
          <w:ilvl w:val="0"/>
          <w:numId w:val="4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HST/QST reports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5E8250D8" w14:textId="77777777" w:rsidR="00A6685C" w:rsidRPr="00A6685C" w:rsidRDefault="00A6685C" w:rsidP="00A6685C">
      <w:pPr>
        <w:numPr>
          <w:ilvl w:val="0"/>
          <w:numId w:val="5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Corporate tax and payroll are included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486454E5" w14:textId="77777777" w:rsidR="00A6685C" w:rsidRPr="00A6685C" w:rsidRDefault="00A6685C" w:rsidP="00A6685C">
      <w:pPr>
        <w:numPr>
          <w:ilvl w:val="0"/>
          <w:numId w:val="6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Personal taxes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4C19BAA5" w14:textId="77777777" w:rsidR="00A6685C" w:rsidRPr="00A6685C" w:rsidRDefault="00A6685C" w:rsidP="00A6685C">
      <w:pPr>
        <w:numPr>
          <w:ilvl w:val="0"/>
          <w:numId w:val="7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Any province or territory of </w:t>
      </w:r>
      <w:proofErr w:type="spellStart"/>
      <w:r w:rsidRPr="00A6685C">
        <w:rPr>
          <w:rFonts w:ascii="Calibri" w:eastAsia="Times New Roman" w:hAnsi="Calibri" w:cs="Calibri"/>
          <w:sz w:val="22"/>
          <w:szCs w:val="22"/>
          <w:lang w:val="en-US"/>
        </w:rPr>
        <w:t>canada</w:t>
      </w:r>
      <w:proofErr w:type="spellEnd"/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121A2389" w14:textId="77777777" w:rsidR="00A6685C" w:rsidRPr="00A6685C" w:rsidRDefault="00A6685C" w:rsidP="00A6685C">
      <w:pPr>
        <w:numPr>
          <w:ilvl w:val="0"/>
          <w:numId w:val="7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Resident and non-resident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0FD1FF36" w14:textId="77777777" w:rsidR="00A6685C" w:rsidRPr="00A6685C" w:rsidRDefault="00A6685C" w:rsidP="00A6685C">
      <w:pPr>
        <w:numPr>
          <w:ilvl w:val="0"/>
          <w:numId w:val="7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Employment expenses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06387630" w14:textId="77777777" w:rsidR="00A6685C" w:rsidRPr="00A6685C" w:rsidRDefault="00A6685C" w:rsidP="00A6685C">
      <w:pPr>
        <w:numPr>
          <w:ilvl w:val="0"/>
          <w:numId w:val="8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proofErr w:type="spellStart"/>
      <w:r w:rsidRPr="00A6685C">
        <w:rPr>
          <w:rFonts w:ascii="Calibri" w:eastAsia="Times New Roman" w:hAnsi="Calibri" w:cs="Calibri"/>
          <w:sz w:val="22"/>
          <w:szCs w:val="22"/>
          <w:lang w:val="en-US"/>
        </w:rPr>
        <w:t>Self employed</w:t>
      </w:r>
      <w:proofErr w:type="spellEnd"/>
      <w:r w:rsidRPr="00A6685C">
        <w:rPr>
          <w:rFonts w:ascii="Calibri" w:eastAsia="Times New Roman" w:hAnsi="Calibri" w:cs="Calibri"/>
          <w:sz w:val="22"/>
          <w:szCs w:val="22"/>
          <w:lang w:val="en-US"/>
        </w:rPr>
        <w:t> Taxes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3F1AD26C" w14:textId="77777777" w:rsidR="00A6685C" w:rsidRPr="00A6685C" w:rsidRDefault="00A6685C" w:rsidP="00A6685C">
      <w:pPr>
        <w:numPr>
          <w:ilvl w:val="0"/>
          <w:numId w:val="9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HST/QST reports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030761EA" w14:textId="77777777" w:rsidR="00A6685C" w:rsidRPr="00A6685C" w:rsidRDefault="00A6685C" w:rsidP="00A6685C">
      <w:pPr>
        <w:numPr>
          <w:ilvl w:val="0"/>
          <w:numId w:val="9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Rental Income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4D43F7F8" w14:textId="77777777" w:rsidR="00A6685C" w:rsidRPr="00A6685C" w:rsidRDefault="00A6685C" w:rsidP="00A6685C">
      <w:pPr>
        <w:numPr>
          <w:ilvl w:val="0"/>
          <w:numId w:val="10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Payroll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438CB425" w14:textId="77777777" w:rsidR="00A6685C" w:rsidRPr="00A6685C" w:rsidRDefault="00A6685C" w:rsidP="00A6685C">
      <w:pPr>
        <w:numPr>
          <w:ilvl w:val="0"/>
          <w:numId w:val="11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Payroll for employees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07E7D220" w14:textId="77777777" w:rsidR="00A6685C" w:rsidRPr="00A6685C" w:rsidRDefault="00A6685C" w:rsidP="00A6685C">
      <w:pPr>
        <w:numPr>
          <w:ilvl w:val="0"/>
          <w:numId w:val="12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Payroll remittance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6374D191" w14:textId="77777777" w:rsidR="00A6685C" w:rsidRPr="00A6685C" w:rsidRDefault="00A6685C" w:rsidP="00A6685C">
      <w:pPr>
        <w:numPr>
          <w:ilvl w:val="0"/>
          <w:numId w:val="13"/>
        </w:numPr>
        <w:ind w:left="144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Registering companies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13988D82" w14:textId="77777777" w:rsidR="00A6685C" w:rsidRPr="00A6685C" w:rsidRDefault="00A6685C" w:rsidP="00A6685C">
      <w:pPr>
        <w:numPr>
          <w:ilvl w:val="0"/>
          <w:numId w:val="14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lastRenderedPageBreak/>
        <w:t>QST/GST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5E7961EE" w14:textId="77777777" w:rsidR="00A6685C" w:rsidRPr="00A6685C" w:rsidRDefault="00A6685C" w:rsidP="00A6685C">
      <w:pPr>
        <w:numPr>
          <w:ilvl w:val="0"/>
          <w:numId w:val="14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Corporation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71AEE005" w14:textId="77777777" w:rsidR="00A6685C" w:rsidRPr="00A6685C" w:rsidRDefault="00A6685C" w:rsidP="00A6685C">
      <w:pPr>
        <w:numPr>
          <w:ilvl w:val="0"/>
          <w:numId w:val="14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Business registration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5CD5039F" w14:textId="77777777" w:rsidR="00A6685C" w:rsidRPr="00A6685C" w:rsidRDefault="00A6685C" w:rsidP="00A6685C">
      <w:pPr>
        <w:ind w:firstLine="72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Help with audits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72F8C280" w14:textId="77777777" w:rsidR="00A6685C" w:rsidRPr="00A6685C" w:rsidRDefault="00A6685C" w:rsidP="00A6685C">
      <w:pPr>
        <w:ind w:firstLine="72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A6685C">
        <w:rPr>
          <w:rFonts w:ascii="Calibri" w:eastAsia="Times New Roman" w:hAnsi="Calibri" w:cs="Calibri"/>
          <w:sz w:val="22"/>
          <w:szCs w:val="22"/>
          <w:lang w:val="en-US"/>
        </w:rPr>
        <w:t>Take care of responses with government free of charge</w:t>
      </w:r>
      <w:r w:rsidRPr="00A6685C">
        <w:rPr>
          <w:rFonts w:ascii="Calibri" w:eastAsia="Times New Roman" w:hAnsi="Calibri" w:cs="Calibri"/>
          <w:sz w:val="22"/>
          <w:szCs w:val="22"/>
        </w:rPr>
        <w:t> </w:t>
      </w:r>
    </w:p>
    <w:p w14:paraId="113ADB6C" w14:textId="77777777" w:rsidR="00A6685C" w:rsidRPr="00A6685C" w:rsidRDefault="00A6685C" w:rsidP="00A6685C">
      <w:pPr>
        <w:pStyle w:val="NoSpacing"/>
        <w:rPr>
          <w:b/>
          <w:bCs/>
        </w:rPr>
      </w:pPr>
    </w:p>
    <w:p w14:paraId="22DF1C7A" w14:textId="5C9190D5" w:rsidR="00A6685C" w:rsidRPr="00A6685C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t>FAQ</w:t>
      </w:r>
    </w:p>
    <w:p w14:paraId="576E2686" w14:textId="4C4A9D3D" w:rsidR="00A6685C" w:rsidRDefault="00A6685C" w:rsidP="00A6685C">
      <w:pPr>
        <w:pStyle w:val="NoSpacing"/>
        <w:rPr>
          <w:b/>
          <w:bCs/>
        </w:rPr>
      </w:pPr>
      <w:r w:rsidRPr="00A6685C">
        <w:rPr>
          <w:b/>
          <w:bCs/>
        </w:rPr>
        <w:t>Contact us</w:t>
      </w:r>
    </w:p>
    <w:p w14:paraId="67B3682A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Phone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FFBB5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Map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583089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Email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AD32E" w14:textId="77777777" w:rsidR="00A6685C" w:rsidRDefault="00A6685C" w:rsidP="00A6685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-Address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7FC75B" w14:textId="3965EBBA" w:rsidR="00953BA7" w:rsidRPr="00953BA7" w:rsidRDefault="00953BA7" w:rsidP="00A6685C">
      <w:pPr>
        <w:pStyle w:val="NoSpacing"/>
        <w:rPr>
          <w:b/>
          <w:bCs/>
        </w:rPr>
      </w:pPr>
    </w:p>
    <w:sectPr w:rsidR="00953BA7" w:rsidRPr="00953BA7" w:rsidSect="00A6685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D1D1D"/>
    <w:multiLevelType w:val="multilevel"/>
    <w:tmpl w:val="537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8032B"/>
    <w:multiLevelType w:val="multilevel"/>
    <w:tmpl w:val="79040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3F82575"/>
    <w:multiLevelType w:val="multilevel"/>
    <w:tmpl w:val="44481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8E6C76"/>
    <w:multiLevelType w:val="multilevel"/>
    <w:tmpl w:val="6AB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B392A"/>
    <w:multiLevelType w:val="multilevel"/>
    <w:tmpl w:val="7FFA1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D31D9D"/>
    <w:multiLevelType w:val="multilevel"/>
    <w:tmpl w:val="7786F1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6C50E4"/>
    <w:multiLevelType w:val="multilevel"/>
    <w:tmpl w:val="21F89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556E22"/>
    <w:multiLevelType w:val="multilevel"/>
    <w:tmpl w:val="A66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17F80"/>
    <w:multiLevelType w:val="multilevel"/>
    <w:tmpl w:val="373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33551"/>
    <w:multiLevelType w:val="multilevel"/>
    <w:tmpl w:val="240E7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F0A2380"/>
    <w:multiLevelType w:val="multilevel"/>
    <w:tmpl w:val="1B3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8E49E2"/>
    <w:multiLevelType w:val="multilevel"/>
    <w:tmpl w:val="5EE85B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1C31ED7"/>
    <w:multiLevelType w:val="multilevel"/>
    <w:tmpl w:val="B7E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E63FEF"/>
    <w:multiLevelType w:val="multilevel"/>
    <w:tmpl w:val="F5009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5C"/>
    <w:rsid w:val="00026C2F"/>
    <w:rsid w:val="00043CED"/>
    <w:rsid w:val="000D50DE"/>
    <w:rsid w:val="000F5E35"/>
    <w:rsid w:val="00142C5F"/>
    <w:rsid w:val="00167986"/>
    <w:rsid w:val="001865D0"/>
    <w:rsid w:val="0019608B"/>
    <w:rsid w:val="001F2EAB"/>
    <w:rsid w:val="002165CD"/>
    <w:rsid w:val="002726BA"/>
    <w:rsid w:val="002B56EA"/>
    <w:rsid w:val="00323F55"/>
    <w:rsid w:val="003A6E6A"/>
    <w:rsid w:val="003D4386"/>
    <w:rsid w:val="003E1E85"/>
    <w:rsid w:val="0045165E"/>
    <w:rsid w:val="004E1DD5"/>
    <w:rsid w:val="004F64E7"/>
    <w:rsid w:val="0061651C"/>
    <w:rsid w:val="00640D8C"/>
    <w:rsid w:val="006444A1"/>
    <w:rsid w:val="006B6DDC"/>
    <w:rsid w:val="006F2E85"/>
    <w:rsid w:val="00742831"/>
    <w:rsid w:val="007E38D2"/>
    <w:rsid w:val="00953BA7"/>
    <w:rsid w:val="009564F1"/>
    <w:rsid w:val="00987E79"/>
    <w:rsid w:val="009B22CA"/>
    <w:rsid w:val="009B34E5"/>
    <w:rsid w:val="00A6685C"/>
    <w:rsid w:val="00AC00C2"/>
    <w:rsid w:val="00BB653D"/>
    <w:rsid w:val="00D10A47"/>
    <w:rsid w:val="00E71B7E"/>
    <w:rsid w:val="00E920A4"/>
    <w:rsid w:val="00F06EE2"/>
    <w:rsid w:val="00F1697C"/>
    <w:rsid w:val="00F51059"/>
    <w:rsid w:val="00F850F8"/>
    <w:rsid w:val="00FA5AE3"/>
    <w:rsid w:val="00FA6540"/>
    <w:rsid w:val="00F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DF39"/>
  <w15:chartTrackingRefBased/>
  <w15:docId w15:val="{81CD03FB-BD51-FA4A-87F3-73B3C52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85C"/>
  </w:style>
  <w:style w:type="paragraph" w:customStyle="1" w:styleId="paragraph">
    <w:name w:val="paragraph"/>
    <w:basedOn w:val="Normal"/>
    <w:rsid w:val="00A66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6685C"/>
  </w:style>
  <w:style w:type="character" w:customStyle="1" w:styleId="eop">
    <w:name w:val="eop"/>
    <w:basedOn w:val="DefaultParagraphFont"/>
    <w:rsid w:val="00A66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Alvarenga, Hada Margarita</dc:creator>
  <cp:keywords/>
  <dc:description/>
  <cp:lastModifiedBy>Alvarenga, Hada Margarita</cp:lastModifiedBy>
  <cp:revision>13</cp:revision>
  <dcterms:created xsi:type="dcterms:W3CDTF">2021-01-19T19:29:00Z</dcterms:created>
  <dcterms:modified xsi:type="dcterms:W3CDTF">2021-02-01T01:50:00Z</dcterms:modified>
</cp:coreProperties>
</file>