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D3" w:rsidRPr="00490325" w:rsidRDefault="00490325" w:rsidP="002E32E3">
      <w:pPr>
        <w:spacing w:after="0" w:line="240" w:lineRule="auto"/>
        <w:rPr>
          <w:rFonts w:ascii="Times New Roman" w:hAnsi="Times New Roman" w:cs="Times New Roman"/>
          <w:b/>
          <w:sz w:val="24"/>
          <w:szCs w:val="24"/>
        </w:rPr>
      </w:pPr>
      <w:r w:rsidRPr="00490325">
        <w:rPr>
          <w:rFonts w:ascii="Times New Roman" w:hAnsi="Times New Roman" w:cs="Times New Roman"/>
          <w:b/>
          <w:sz w:val="24"/>
          <w:szCs w:val="24"/>
        </w:rPr>
        <w:t xml:space="preserve">ЧАСТЬ </w:t>
      </w:r>
      <w:r w:rsidRPr="00490325">
        <w:rPr>
          <w:rFonts w:ascii="Times New Roman" w:hAnsi="Times New Roman" w:cs="Times New Roman"/>
          <w:b/>
          <w:sz w:val="24"/>
          <w:szCs w:val="24"/>
          <w:lang w:val="en-US"/>
        </w:rPr>
        <w:t>III</w:t>
      </w:r>
      <w:r w:rsidRPr="00490325">
        <w:rPr>
          <w:rFonts w:ascii="Times New Roman" w:hAnsi="Times New Roman" w:cs="Times New Roman"/>
          <w:b/>
          <w:sz w:val="24"/>
          <w:szCs w:val="24"/>
        </w:rPr>
        <w:t>. ТЕХНИЧЕСКАЯ ЧАСТЬ</w:t>
      </w:r>
    </w:p>
    <w:p w:rsidR="007F22D3" w:rsidRPr="002C3F6F" w:rsidRDefault="007F22D3" w:rsidP="002E32E3">
      <w:pPr>
        <w:spacing w:after="0" w:line="240" w:lineRule="auto"/>
        <w:rPr>
          <w:rFonts w:ascii="Times New Roman" w:hAnsi="Times New Roman" w:cs="Times New Roman"/>
          <w:b/>
        </w:rPr>
      </w:pPr>
    </w:p>
    <w:p w:rsidR="005A1874" w:rsidRPr="002C3F6F" w:rsidRDefault="005A1874" w:rsidP="002E32E3">
      <w:pPr>
        <w:spacing w:after="0" w:line="240" w:lineRule="auto"/>
        <w:ind w:left="-709" w:firstLine="709"/>
        <w:jc w:val="center"/>
        <w:rPr>
          <w:rFonts w:ascii="Times New Roman" w:hAnsi="Times New Roman" w:cs="Times New Roman"/>
          <w:b/>
        </w:rPr>
      </w:pPr>
      <w:r w:rsidRPr="002C3F6F">
        <w:rPr>
          <w:rFonts w:ascii="Times New Roman" w:hAnsi="Times New Roman" w:cs="Times New Roman"/>
          <w:b/>
        </w:rPr>
        <w:t>ТЕХНИЧЕСКОЕ ЗАДАНИЕ</w:t>
      </w:r>
    </w:p>
    <w:tbl>
      <w:tblPr>
        <w:tblW w:w="10265" w:type="dxa"/>
        <w:tblCellSpacing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000"/>
      </w:tblPr>
      <w:tblGrid>
        <w:gridCol w:w="804"/>
        <w:gridCol w:w="2415"/>
        <w:gridCol w:w="7046"/>
      </w:tblGrid>
      <w:tr w:rsidR="005A1874" w:rsidRPr="002C3F6F" w:rsidTr="005A1874">
        <w:trPr>
          <w:trHeight w:val="630"/>
          <w:tblCellSpacing w:w="0" w:type="dxa"/>
        </w:trPr>
        <w:tc>
          <w:tcPr>
            <w:tcW w:w="804" w:type="dxa"/>
          </w:tcPr>
          <w:p w:rsidR="005A1874" w:rsidRPr="002C3F6F" w:rsidRDefault="005A1874" w:rsidP="002E32E3">
            <w:pPr>
              <w:pStyle w:val="western"/>
              <w:spacing w:before="0" w:beforeAutospacing="0" w:after="0" w:afterAutospacing="0"/>
              <w:ind w:left="-15"/>
              <w:jc w:val="center"/>
              <w:rPr>
                <w:rFonts w:ascii="Times New Roman" w:hAnsi="Times New Roman" w:cs="Times New Roman"/>
                <w:b/>
                <w:sz w:val="22"/>
                <w:szCs w:val="22"/>
              </w:rPr>
            </w:pPr>
            <w:r w:rsidRPr="002C3F6F">
              <w:rPr>
                <w:rFonts w:ascii="Times New Roman" w:hAnsi="Times New Roman" w:cs="Times New Roman"/>
                <w:b/>
                <w:bCs/>
                <w:sz w:val="22"/>
                <w:szCs w:val="22"/>
              </w:rPr>
              <w:t>п/п №</w:t>
            </w:r>
          </w:p>
        </w:tc>
        <w:tc>
          <w:tcPr>
            <w:tcW w:w="2415" w:type="dxa"/>
          </w:tcPr>
          <w:p w:rsidR="005A1874" w:rsidRPr="002C3F6F" w:rsidRDefault="005A1874" w:rsidP="002E32E3">
            <w:pPr>
              <w:pStyle w:val="western"/>
              <w:spacing w:before="0" w:beforeAutospacing="0" w:after="0" w:afterAutospacing="0"/>
              <w:ind w:left="27"/>
              <w:jc w:val="center"/>
              <w:rPr>
                <w:rFonts w:ascii="Times New Roman" w:hAnsi="Times New Roman" w:cs="Times New Roman"/>
                <w:b/>
                <w:sz w:val="22"/>
                <w:szCs w:val="22"/>
              </w:rPr>
            </w:pPr>
            <w:r w:rsidRPr="002C3F6F">
              <w:rPr>
                <w:rFonts w:ascii="Times New Roman" w:hAnsi="Times New Roman" w:cs="Times New Roman"/>
                <w:b/>
                <w:bCs/>
                <w:sz w:val="22"/>
                <w:szCs w:val="22"/>
              </w:rPr>
              <w:t>Наименование требований</w:t>
            </w:r>
          </w:p>
        </w:tc>
        <w:tc>
          <w:tcPr>
            <w:tcW w:w="7046" w:type="dxa"/>
          </w:tcPr>
          <w:p w:rsidR="005A1874" w:rsidRPr="002C3F6F" w:rsidRDefault="005A1874" w:rsidP="002E32E3">
            <w:pPr>
              <w:pStyle w:val="western"/>
              <w:spacing w:before="0" w:beforeAutospacing="0" w:after="0" w:afterAutospacing="0"/>
              <w:ind w:left="-85"/>
              <w:jc w:val="center"/>
              <w:rPr>
                <w:rFonts w:ascii="Times New Roman" w:hAnsi="Times New Roman" w:cs="Times New Roman"/>
                <w:b/>
                <w:sz w:val="22"/>
                <w:szCs w:val="22"/>
              </w:rPr>
            </w:pPr>
            <w:r w:rsidRPr="002C3F6F">
              <w:rPr>
                <w:rFonts w:ascii="Times New Roman" w:hAnsi="Times New Roman" w:cs="Times New Roman"/>
                <w:b/>
                <w:bCs/>
                <w:sz w:val="22"/>
                <w:szCs w:val="22"/>
              </w:rPr>
              <w:t>Содержание требования</w:t>
            </w:r>
          </w:p>
        </w:tc>
      </w:tr>
      <w:tr w:rsidR="005A1874" w:rsidRPr="002C3F6F" w:rsidTr="008B0C87">
        <w:trPr>
          <w:trHeight w:val="999"/>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1.</w:t>
            </w:r>
          </w:p>
        </w:tc>
        <w:tc>
          <w:tcPr>
            <w:tcW w:w="2415" w:type="dxa"/>
          </w:tcPr>
          <w:p w:rsidR="005A1874" w:rsidRPr="002C3F6F" w:rsidRDefault="005A1874" w:rsidP="002E32E3">
            <w:pPr>
              <w:pStyle w:val="western"/>
              <w:spacing w:before="0" w:beforeAutospacing="0" w:after="0" w:afterAutospacing="0"/>
              <w:ind w:left="27"/>
              <w:rPr>
                <w:rFonts w:ascii="Times New Roman" w:hAnsi="Times New Roman" w:cs="Times New Roman"/>
                <w:sz w:val="22"/>
                <w:szCs w:val="22"/>
              </w:rPr>
            </w:pPr>
            <w:r w:rsidRPr="002C3F6F">
              <w:rPr>
                <w:rFonts w:ascii="Times New Roman" w:hAnsi="Times New Roman" w:cs="Times New Roman"/>
                <w:sz w:val="22"/>
                <w:szCs w:val="22"/>
              </w:rPr>
              <w:t>Наименование выполняемых работ, оказываемых услуг, поставляемых товаров</w:t>
            </w:r>
          </w:p>
        </w:tc>
        <w:tc>
          <w:tcPr>
            <w:tcW w:w="7046" w:type="dxa"/>
          </w:tcPr>
          <w:p w:rsidR="005A1874" w:rsidRPr="002C3F6F" w:rsidRDefault="007F22D3" w:rsidP="002E32E3">
            <w:pPr>
              <w:spacing w:after="0" w:line="240" w:lineRule="auto"/>
              <w:jc w:val="both"/>
              <w:rPr>
                <w:rFonts w:ascii="Times New Roman" w:hAnsi="Times New Roman" w:cs="Times New Roman"/>
                <w:color w:val="000000" w:themeColor="text1"/>
              </w:rPr>
            </w:pPr>
            <w:r w:rsidRPr="002C3F6F">
              <w:rPr>
                <w:rFonts w:ascii="Times New Roman" w:hAnsi="Times New Roman" w:cs="Times New Roman"/>
                <w:color w:val="000000" w:themeColor="text1"/>
              </w:rPr>
              <w:t>Оказание услуг по добровольному страхованию имущества Общества</w:t>
            </w:r>
            <w:r w:rsidR="002E32E3">
              <w:rPr>
                <w:rFonts w:ascii="Times New Roman" w:hAnsi="Times New Roman" w:cs="Times New Roman"/>
                <w:color w:val="000000" w:themeColor="text1"/>
              </w:rPr>
              <w:t>.</w:t>
            </w:r>
          </w:p>
          <w:p w:rsidR="0072662B" w:rsidRPr="002C3F6F" w:rsidRDefault="0072662B" w:rsidP="002E32E3">
            <w:pPr>
              <w:spacing w:after="0" w:line="240" w:lineRule="auto"/>
              <w:jc w:val="both"/>
              <w:rPr>
                <w:rFonts w:ascii="Times New Roman" w:hAnsi="Times New Roman" w:cs="Times New Roman"/>
              </w:rPr>
            </w:pPr>
            <w:r w:rsidRPr="002C3F6F">
              <w:rPr>
                <w:rFonts w:ascii="Times New Roman" w:hAnsi="Times New Roman" w:cs="Times New Roman"/>
              </w:rPr>
              <w:t>Застрахованное имущество частично выступает залоговым обеспечением по договорам кредитных линий, а также может дополнительно выступить залоговым обеспечением по вновь привлекаемым кредитным линиям без уведомления Страховщика</w:t>
            </w:r>
            <w:r w:rsidR="002345E9">
              <w:rPr>
                <w:rFonts w:ascii="Times New Roman" w:hAnsi="Times New Roman" w:cs="Times New Roman"/>
              </w:rPr>
              <w:t>.</w:t>
            </w:r>
          </w:p>
        </w:tc>
      </w:tr>
      <w:tr w:rsidR="005A1874" w:rsidRPr="002C3F6F" w:rsidTr="008B0C87">
        <w:trPr>
          <w:trHeight w:val="889"/>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2.</w:t>
            </w:r>
          </w:p>
        </w:tc>
        <w:tc>
          <w:tcPr>
            <w:tcW w:w="2415" w:type="dxa"/>
          </w:tcPr>
          <w:p w:rsidR="005A1874" w:rsidRPr="002C3F6F" w:rsidRDefault="005A1874" w:rsidP="002E32E3">
            <w:pPr>
              <w:pStyle w:val="western"/>
              <w:spacing w:before="0" w:beforeAutospacing="0" w:after="0" w:afterAutospacing="0"/>
              <w:ind w:left="27"/>
              <w:rPr>
                <w:rFonts w:ascii="Times New Roman" w:hAnsi="Times New Roman" w:cs="Times New Roman"/>
                <w:sz w:val="22"/>
                <w:szCs w:val="22"/>
              </w:rPr>
            </w:pPr>
            <w:r w:rsidRPr="002C3F6F">
              <w:rPr>
                <w:rFonts w:ascii="Times New Roman" w:hAnsi="Times New Roman" w:cs="Times New Roman"/>
                <w:sz w:val="22"/>
                <w:szCs w:val="22"/>
              </w:rPr>
              <w:t>Место выполнения работ, оказания услуг, поставки товаров.</w:t>
            </w:r>
          </w:p>
        </w:tc>
        <w:tc>
          <w:tcPr>
            <w:tcW w:w="7046" w:type="dxa"/>
          </w:tcPr>
          <w:p w:rsidR="005A1874" w:rsidRPr="002C3F6F" w:rsidRDefault="007F22D3" w:rsidP="002E32E3">
            <w:pPr>
              <w:spacing w:after="0" w:line="240" w:lineRule="auto"/>
              <w:jc w:val="both"/>
              <w:rPr>
                <w:rFonts w:ascii="Times New Roman" w:hAnsi="Times New Roman" w:cs="Times New Roman"/>
                <w:color w:val="000000" w:themeColor="text1"/>
              </w:rPr>
            </w:pPr>
            <w:r w:rsidRPr="002C3F6F">
              <w:rPr>
                <w:rFonts w:ascii="Times New Roman" w:hAnsi="Times New Roman" w:cs="Times New Roman"/>
                <w:color w:val="000000" w:themeColor="text1"/>
              </w:rPr>
              <w:t>Россия, Тюменская обл., Ханты-Мансийский автономный округ – Югра.</w:t>
            </w:r>
          </w:p>
        </w:tc>
      </w:tr>
      <w:tr w:rsidR="005A1874" w:rsidRPr="002C3F6F" w:rsidTr="00114294">
        <w:trPr>
          <w:trHeight w:val="339"/>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3.</w:t>
            </w:r>
          </w:p>
        </w:tc>
        <w:tc>
          <w:tcPr>
            <w:tcW w:w="2415" w:type="dxa"/>
          </w:tcPr>
          <w:p w:rsidR="005A1874" w:rsidRPr="002C3F6F" w:rsidRDefault="005A1874"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 xml:space="preserve">Техническое задание по предмету закупки </w:t>
            </w:r>
          </w:p>
          <w:p w:rsidR="005A1874" w:rsidRPr="002C3F6F" w:rsidRDefault="005A1874" w:rsidP="002E32E3">
            <w:pPr>
              <w:pStyle w:val="western"/>
              <w:spacing w:before="0" w:beforeAutospacing="0" w:after="0" w:afterAutospacing="0"/>
              <w:ind w:left="27"/>
              <w:rPr>
                <w:rFonts w:ascii="Times New Roman" w:hAnsi="Times New Roman" w:cs="Times New Roman"/>
                <w:sz w:val="22"/>
                <w:szCs w:val="22"/>
              </w:rPr>
            </w:pPr>
            <w:r w:rsidRPr="002C3F6F">
              <w:rPr>
                <w:rFonts w:ascii="Times New Roman" w:eastAsiaTheme="minorEastAsia" w:hAnsi="Times New Roman" w:cs="Times New Roman"/>
                <w:sz w:val="22"/>
                <w:szCs w:val="22"/>
              </w:rPr>
              <w:t>(Требования к описанию поставляемого товара работ услуг)</w:t>
            </w:r>
          </w:p>
        </w:tc>
        <w:tc>
          <w:tcPr>
            <w:tcW w:w="7046" w:type="dxa"/>
          </w:tcPr>
          <w:p w:rsidR="002E32E3" w:rsidRDefault="007F22D3"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Страховым случаем является гибель (хищение) или повреждение застрахованных объектов в результате воздействия страховых рисков.</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1. Страховыми рисками являют</w:t>
            </w:r>
            <w:r w:rsidRPr="002C3F6F">
              <w:rPr>
                <w:rFonts w:ascii="Times New Roman" w:hAnsi="Times New Roman" w:cs="Times New Roman"/>
                <w:lang w:val="en-US"/>
              </w:rPr>
              <w:t>c</w:t>
            </w:r>
            <w:r w:rsidRPr="002C3F6F">
              <w:rPr>
                <w:rFonts w:ascii="Times New Roman" w:hAnsi="Times New Roman" w:cs="Times New Roman"/>
              </w:rPr>
              <w:t>я следующие события, произошедшие в течение периода страхования:</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xml:space="preserve">- пожар, удар молнии; </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xml:space="preserve">- повреждение водой; </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xml:space="preserve">- природные силы и стихийные бедствия; </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кража со взломом, грабеж и разбой;</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xml:space="preserve">- противоправные действия третьих лиц; </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w:t>
            </w:r>
            <w:r w:rsidR="00C20D11">
              <w:rPr>
                <w:rFonts w:ascii="Times New Roman" w:hAnsi="Times New Roman" w:cs="Times New Roman"/>
              </w:rPr>
              <w:t xml:space="preserve"> </w:t>
            </w:r>
            <w:r w:rsidRPr="002C3F6F">
              <w:rPr>
                <w:rFonts w:ascii="Times New Roman" w:hAnsi="Times New Roman" w:cs="Times New Roman"/>
              </w:rPr>
              <w:t>бой стекол (только для имущества).</w:t>
            </w:r>
          </w:p>
          <w:p w:rsidR="002E32E3" w:rsidRDefault="002E32E3" w:rsidP="002E32E3">
            <w:pPr>
              <w:pStyle w:val="a9"/>
              <w:spacing w:after="0" w:line="240" w:lineRule="auto"/>
              <w:ind w:left="0"/>
              <w:jc w:val="both"/>
              <w:rPr>
                <w:rFonts w:ascii="Times New Roman" w:hAnsi="Times New Roman" w:cs="Times New Roman"/>
              </w:rPr>
            </w:pP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Кроме того, при наступлении любого из видов страховых рисков в независимости от будущих расходов (замена, ремонт, восстановительные работы по застрахованному имуществу, уплата страховой суммы в полном объеме по застрахованному имуществу) Страховщик оплачивает следующие виды расходов, которые подтвердит Страхователь:</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Расходы, понесенные Страхователем с целью уменьшения убытка, возмещаемого по настоящему Договору, если такие расходы были необходимы и (или) были произведены для выполнения письменных указаний Страховщика.</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Расходы по расчистке места происшествия от обломков (остатков) пострадавшего застрахованного имущества.</w:t>
            </w:r>
          </w:p>
          <w:p w:rsidR="002E32E3" w:rsidRDefault="0072662B"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w:t>
            </w:r>
            <w:r w:rsidR="00C20D11">
              <w:rPr>
                <w:rFonts w:ascii="Times New Roman" w:hAnsi="Times New Roman" w:cs="Times New Roman"/>
              </w:rPr>
              <w:t xml:space="preserve"> </w:t>
            </w:r>
            <w:r w:rsidRPr="002C3F6F">
              <w:rPr>
                <w:rFonts w:ascii="Times New Roman" w:hAnsi="Times New Roman" w:cs="Times New Roman"/>
              </w:rPr>
              <w:t>Расходы на проведение экспертизы с целью установления причин и/или размера убытков.</w:t>
            </w:r>
          </w:p>
          <w:p w:rsidR="0072662B" w:rsidRPr="002E32E3" w:rsidRDefault="00F062FE" w:rsidP="002E32E3">
            <w:pPr>
              <w:pStyle w:val="a9"/>
              <w:spacing w:after="0" w:line="240" w:lineRule="auto"/>
              <w:ind w:left="0"/>
              <w:jc w:val="both"/>
              <w:rPr>
                <w:rFonts w:ascii="Times New Roman" w:hAnsi="Times New Roman" w:cs="Times New Roman"/>
              </w:rPr>
            </w:pPr>
            <w:r w:rsidRPr="002C3F6F">
              <w:rPr>
                <w:rFonts w:ascii="Times New Roman" w:hAnsi="Times New Roman" w:cs="Times New Roman"/>
              </w:rPr>
              <w:t xml:space="preserve">Перечень имущества </w:t>
            </w:r>
            <w:r w:rsidR="005F3B72" w:rsidRPr="002C3F6F">
              <w:rPr>
                <w:rFonts w:ascii="Times New Roman" w:hAnsi="Times New Roman" w:cs="Times New Roman"/>
              </w:rPr>
              <w:t>определен</w:t>
            </w:r>
            <w:r w:rsidRPr="002C3F6F">
              <w:rPr>
                <w:rFonts w:ascii="Times New Roman" w:hAnsi="Times New Roman" w:cs="Times New Roman"/>
              </w:rPr>
              <w:t xml:space="preserve"> в приложении</w:t>
            </w:r>
            <w:r w:rsidR="002345E9">
              <w:rPr>
                <w:rFonts w:ascii="Times New Roman" w:hAnsi="Times New Roman" w:cs="Times New Roman"/>
              </w:rPr>
              <w:t xml:space="preserve"> к Проекту договора</w:t>
            </w:r>
            <w:r w:rsidRPr="002C3F6F">
              <w:rPr>
                <w:rFonts w:ascii="Times New Roman" w:hAnsi="Times New Roman" w:cs="Times New Roman"/>
              </w:rPr>
              <w:t>.</w:t>
            </w:r>
          </w:p>
        </w:tc>
      </w:tr>
      <w:tr w:rsidR="005A1874" w:rsidRPr="002C3F6F" w:rsidTr="005A1874">
        <w:trPr>
          <w:trHeight w:val="947"/>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4.</w:t>
            </w:r>
          </w:p>
        </w:tc>
        <w:tc>
          <w:tcPr>
            <w:tcW w:w="2415" w:type="dxa"/>
          </w:tcPr>
          <w:p w:rsidR="005A1874" w:rsidRPr="002C3F6F" w:rsidRDefault="005A1874"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Временные условия по поставке товара, выполнения работ услуг.</w:t>
            </w:r>
          </w:p>
        </w:tc>
        <w:tc>
          <w:tcPr>
            <w:tcW w:w="7046" w:type="dxa"/>
          </w:tcPr>
          <w:p w:rsidR="005A1874" w:rsidRPr="002C3F6F" w:rsidRDefault="007F22D3" w:rsidP="002E32E3">
            <w:pPr>
              <w:spacing w:after="0" w:line="240" w:lineRule="auto"/>
              <w:jc w:val="both"/>
              <w:rPr>
                <w:rFonts w:ascii="Times New Roman" w:eastAsiaTheme="minorEastAsia" w:hAnsi="Times New Roman" w:cs="Times New Roman"/>
                <w:lang w:eastAsia="ru-RU"/>
              </w:rPr>
            </w:pPr>
            <w:r w:rsidRPr="002C3F6F">
              <w:rPr>
                <w:rFonts w:ascii="Times New Roman" w:eastAsiaTheme="minorEastAsia" w:hAnsi="Times New Roman" w:cs="Times New Roman"/>
                <w:lang w:eastAsia="ru-RU"/>
              </w:rPr>
              <w:t xml:space="preserve"> 1 год с момента заключения договора</w:t>
            </w:r>
          </w:p>
        </w:tc>
      </w:tr>
      <w:tr w:rsidR="005A1874" w:rsidRPr="002C3F6F" w:rsidTr="00C93150">
        <w:trPr>
          <w:trHeight w:val="640"/>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5.</w:t>
            </w:r>
          </w:p>
        </w:tc>
        <w:tc>
          <w:tcPr>
            <w:tcW w:w="2415" w:type="dxa"/>
          </w:tcPr>
          <w:p w:rsidR="005A1874" w:rsidRPr="002C3F6F" w:rsidRDefault="005A1874"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Гарантии</w:t>
            </w:r>
          </w:p>
        </w:tc>
        <w:tc>
          <w:tcPr>
            <w:tcW w:w="7046" w:type="dxa"/>
            <w:shd w:val="clear" w:color="auto" w:fill="auto"/>
          </w:tcPr>
          <w:p w:rsidR="008711E2" w:rsidRPr="008711E2" w:rsidRDefault="008711E2" w:rsidP="008711E2">
            <w:pPr>
              <w:pStyle w:val="a9"/>
              <w:numPr>
                <w:ilvl w:val="0"/>
                <w:numId w:val="37"/>
              </w:numPr>
              <w:spacing w:after="0" w:line="240" w:lineRule="auto"/>
              <w:ind w:left="0" w:firstLine="168"/>
              <w:jc w:val="both"/>
              <w:rPr>
                <w:rFonts w:ascii="Times New Roman" w:hAnsi="Times New Roman"/>
                <w:lang w:eastAsia="ru-RU"/>
              </w:rPr>
            </w:pPr>
            <w:r w:rsidRPr="008711E2">
              <w:rPr>
                <w:rFonts w:ascii="Times New Roman" w:hAnsi="Times New Roman"/>
                <w:lang w:eastAsia="ru-RU"/>
              </w:rPr>
              <w:t>Участник закупки, признанный победителем закупки обязан в течение 15 рабочих дней после заключения договора предоставить Заказчику обеспечение в виде банковской гарантии на сумму 15 миллионов рублей.</w:t>
            </w:r>
          </w:p>
          <w:p w:rsidR="0039792E" w:rsidRPr="002C3F6F" w:rsidRDefault="0039792E" w:rsidP="008711E2">
            <w:pPr>
              <w:pStyle w:val="a9"/>
              <w:numPr>
                <w:ilvl w:val="0"/>
                <w:numId w:val="37"/>
              </w:numPr>
              <w:spacing w:after="0" w:line="240" w:lineRule="auto"/>
              <w:ind w:left="0" w:firstLine="168"/>
              <w:jc w:val="both"/>
              <w:rPr>
                <w:rFonts w:ascii="Times New Roman" w:hAnsi="Times New Roman" w:cs="Times New Roman"/>
                <w:lang w:eastAsia="ru-RU"/>
              </w:rPr>
            </w:pPr>
            <w:r w:rsidRPr="002C3F6F">
              <w:rPr>
                <w:rFonts w:ascii="Times New Roman" w:hAnsi="Times New Roman" w:cs="Times New Roman"/>
                <w:lang w:eastAsia="ru-RU"/>
              </w:rPr>
              <w:t>Период действия банковской гарантии должен превышать срок действия договора на 2 календарных месяца.</w:t>
            </w:r>
          </w:p>
          <w:p w:rsidR="0039792E" w:rsidRPr="002C3F6F" w:rsidRDefault="0039792E" w:rsidP="0095503A">
            <w:pPr>
              <w:pStyle w:val="a9"/>
              <w:numPr>
                <w:ilvl w:val="0"/>
                <w:numId w:val="37"/>
              </w:numPr>
              <w:spacing w:after="0" w:line="240" w:lineRule="auto"/>
              <w:ind w:left="162" w:firstLine="0"/>
              <w:jc w:val="both"/>
              <w:rPr>
                <w:rFonts w:ascii="Times New Roman" w:hAnsi="Times New Roman" w:cs="Times New Roman"/>
                <w:lang w:eastAsia="ru-RU"/>
              </w:rPr>
            </w:pPr>
            <w:r w:rsidRPr="002C3F6F">
              <w:rPr>
                <w:rFonts w:ascii="Times New Roman" w:hAnsi="Times New Roman" w:cs="Times New Roman"/>
                <w:lang w:eastAsia="ru-RU"/>
              </w:rPr>
              <w:lastRenderedPageBreak/>
              <w:t>Требования к гаранту:</w:t>
            </w:r>
          </w:p>
          <w:p w:rsidR="0039792E" w:rsidRPr="002C3F6F" w:rsidRDefault="0039792E" w:rsidP="008711E2">
            <w:pPr>
              <w:pStyle w:val="a9"/>
              <w:numPr>
                <w:ilvl w:val="1"/>
                <w:numId w:val="37"/>
              </w:numPr>
              <w:spacing w:after="0" w:line="240" w:lineRule="auto"/>
              <w:ind w:left="0" w:firstLine="168"/>
              <w:jc w:val="both"/>
              <w:rPr>
                <w:rFonts w:ascii="Times New Roman" w:hAnsi="Times New Roman" w:cs="Times New Roman"/>
                <w:lang w:eastAsia="ru-RU"/>
              </w:rPr>
            </w:pPr>
            <w:r w:rsidRPr="002C3F6F">
              <w:rPr>
                <w:rFonts w:ascii="Times New Roman" w:hAnsi="Times New Roman" w:cs="Times New Roman"/>
                <w:lang w:eastAsia="ru-RU"/>
              </w:rPr>
              <w:t>Наличие у кредитной организации генеральной лицензии Центрального банка Российской Федерации на осуществление банковских операций;</w:t>
            </w:r>
          </w:p>
          <w:p w:rsidR="0039792E" w:rsidRPr="002C3F6F" w:rsidRDefault="0039792E" w:rsidP="008711E2">
            <w:pPr>
              <w:pStyle w:val="a9"/>
              <w:numPr>
                <w:ilvl w:val="1"/>
                <w:numId w:val="37"/>
              </w:numPr>
              <w:spacing w:after="0" w:line="240" w:lineRule="auto"/>
              <w:ind w:left="0" w:firstLine="168"/>
              <w:jc w:val="both"/>
              <w:rPr>
                <w:rFonts w:ascii="Times New Roman" w:hAnsi="Times New Roman" w:cs="Times New Roman"/>
                <w:lang w:eastAsia="ru-RU"/>
              </w:rPr>
            </w:pPr>
            <w:r w:rsidRPr="002C3F6F">
              <w:rPr>
                <w:rFonts w:ascii="Times New Roman" w:hAnsi="Times New Roman" w:cs="Times New Roman"/>
                <w:lang w:eastAsia="ru-RU"/>
              </w:rPr>
              <w:t>Отсутствие действующей в отношении кредитной организации меры воздействия, примененной Центральным банком Российской Федерации за нарушение обязательных нормативов, установленных в соответствии с Федеральным законом «О Центральном банке Российской Федерации (Банке России)».</w:t>
            </w:r>
          </w:p>
          <w:p w:rsidR="0039792E" w:rsidRPr="002C3F6F" w:rsidRDefault="0039792E" w:rsidP="008711E2">
            <w:pPr>
              <w:pStyle w:val="a9"/>
              <w:numPr>
                <w:ilvl w:val="0"/>
                <w:numId w:val="37"/>
              </w:numPr>
              <w:spacing w:after="0" w:line="240" w:lineRule="auto"/>
              <w:ind w:left="0" w:firstLine="168"/>
              <w:jc w:val="both"/>
              <w:rPr>
                <w:rFonts w:ascii="Times New Roman" w:hAnsi="Times New Roman" w:cs="Times New Roman"/>
                <w:lang w:eastAsia="ru-RU"/>
              </w:rPr>
            </w:pPr>
            <w:r w:rsidRPr="002C3F6F">
              <w:rPr>
                <w:rFonts w:ascii="Times New Roman" w:hAnsi="Times New Roman" w:cs="Times New Roman"/>
                <w:lang w:eastAsia="ru-RU"/>
              </w:rPr>
              <w:t>Выгодоприобретатель по банковской гарантии - АО «Югорский лесопромышленный холдинг».</w:t>
            </w:r>
          </w:p>
          <w:p w:rsidR="0039792E" w:rsidRPr="002C3F6F" w:rsidRDefault="0039792E" w:rsidP="002E32E3">
            <w:pPr>
              <w:pStyle w:val="a9"/>
              <w:numPr>
                <w:ilvl w:val="0"/>
                <w:numId w:val="37"/>
              </w:numPr>
              <w:spacing w:after="0" w:line="240" w:lineRule="auto"/>
              <w:jc w:val="both"/>
              <w:rPr>
                <w:rFonts w:ascii="Times New Roman" w:hAnsi="Times New Roman" w:cs="Times New Roman"/>
                <w:lang w:eastAsia="ru-RU"/>
              </w:rPr>
            </w:pPr>
            <w:r w:rsidRPr="002C3F6F">
              <w:rPr>
                <w:rFonts w:ascii="Times New Roman" w:hAnsi="Times New Roman" w:cs="Times New Roman"/>
                <w:lang w:eastAsia="ru-RU"/>
              </w:rPr>
              <w:t>Банковская гарантия должна быть безотзывной с правом частичного исполнения обязательств Гарантом без последующего гашения</w:t>
            </w:r>
            <w:r w:rsidR="00AA0577">
              <w:rPr>
                <w:rFonts w:ascii="Times New Roman" w:hAnsi="Times New Roman" w:cs="Times New Roman"/>
                <w:lang w:eastAsia="ru-RU"/>
              </w:rPr>
              <w:t xml:space="preserve"> </w:t>
            </w:r>
            <w:r w:rsidRPr="002C3F6F">
              <w:rPr>
                <w:rFonts w:ascii="Times New Roman" w:hAnsi="Times New Roman" w:cs="Times New Roman"/>
                <w:lang w:eastAsia="ru-RU"/>
              </w:rPr>
              <w:t>БГ.</w:t>
            </w:r>
          </w:p>
          <w:p w:rsidR="0039792E" w:rsidRPr="002C3F6F" w:rsidRDefault="0039792E" w:rsidP="002E32E3">
            <w:pPr>
              <w:pStyle w:val="a9"/>
              <w:numPr>
                <w:ilvl w:val="0"/>
                <w:numId w:val="37"/>
              </w:numPr>
              <w:spacing w:after="0" w:line="240" w:lineRule="auto"/>
              <w:jc w:val="both"/>
              <w:rPr>
                <w:rFonts w:ascii="Times New Roman" w:hAnsi="Times New Roman" w:cs="Times New Roman"/>
                <w:lang w:eastAsia="ru-RU"/>
              </w:rPr>
            </w:pPr>
            <w:r w:rsidRPr="002C3F6F">
              <w:rPr>
                <w:rFonts w:ascii="Times New Roman" w:hAnsi="Times New Roman" w:cs="Times New Roman"/>
                <w:lang w:eastAsia="ru-RU"/>
              </w:rPr>
              <w:t xml:space="preserve"> Условия предъявлений требований Заказчиком к Гаранту или условия взыскания полученного денежного обеспечения:</w:t>
            </w:r>
          </w:p>
          <w:p w:rsidR="0039792E" w:rsidRPr="002C3F6F" w:rsidRDefault="0039792E" w:rsidP="005C3E10">
            <w:pPr>
              <w:pStyle w:val="a9"/>
              <w:numPr>
                <w:ilvl w:val="1"/>
                <w:numId w:val="37"/>
              </w:numPr>
              <w:spacing w:after="0" w:line="240" w:lineRule="auto"/>
              <w:ind w:left="0" w:firstLine="32"/>
              <w:jc w:val="both"/>
              <w:rPr>
                <w:rFonts w:ascii="Times New Roman" w:hAnsi="Times New Roman" w:cs="Times New Roman"/>
                <w:lang w:eastAsia="ru-RU"/>
              </w:rPr>
            </w:pPr>
            <w:r w:rsidRPr="002C3F6F">
              <w:rPr>
                <w:rFonts w:ascii="Times New Roman" w:hAnsi="Times New Roman" w:cs="Times New Roman"/>
                <w:lang w:eastAsia="ru-RU"/>
              </w:rPr>
              <w:t>Неисполнение или ненадлежащее исполнение обязательств</w:t>
            </w:r>
            <w:r w:rsidR="00C20D11">
              <w:rPr>
                <w:rFonts w:ascii="Times New Roman" w:hAnsi="Times New Roman" w:cs="Times New Roman"/>
                <w:lang w:eastAsia="ru-RU"/>
              </w:rPr>
              <w:t xml:space="preserve"> Страховщика</w:t>
            </w:r>
            <w:r w:rsidRPr="00C20D11">
              <w:rPr>
                <w:rFonts w:ascii="Times New Roman" w:hAnsi="Times New Roman" w:cs="Times New Roman"/>
                <w:u w:val="single"/>
                <w:lang w:eastAsia="ru-RU"/>
              </w:rPr>
              <w:t>,</w:t>
            </w:r>
            <w:r w:rsidRPr="002C3F6F">
              <w:rPr>
                <w:rFonts w:ascii="Times New Roman" w:hAnsi="Times New Roman" w:cs="Times New Roman"/>
                <w:lang w:eastAsia="ru-RU"/>
              </w:rPr>
              <w:t xml:space="preserve"> включая непринятие решений в установленные договором сроки по признанию случаев страховыми/не страховыми;</w:t>
            </w:r>
          </w:p>
          <w:p w:rsidR="0039792E" w:rsidRPr="002C3F6F" w:rsidRDefault="0039792E" w:rsidP="005C3E10">
            <w:pPr>
              <w:pStyle w:val="a9"/>
              <w:numPr>
                <w:ilvl w:val="1"/>
                <w:numId w:val="37"/>
              </w:numPr>
              <w:spacing w:after="0" w:line="240" w:lineRule="auto"/>
              <w:ind w:left="32" w:firstLine="0"/>
              <w:jc w:val="both"/>
              <w:rPr>
                <w:rFonts w:ascii="Times New Roman" w:hAnsi="Times New Roman" w:cs="Times New Roman"/>
                <w:lang w:eastAsia="ru-RU"/>
              </w:rPr>
            </w:pPr>
            <w:r w:rsidRPr="002C3F6F">
              <w:rPr>
                <w:rFonts w:ascii="Times New Roman" w:hAnsi="Times New Roman" w:cs="Times New Roman"/>
                <w:lang w:eastAsia="ru-RU"/>
              </w:rPr>
              <w:t>Досрочное расторжение договора страхования в соответствии с условиями договора по вине</w:t>
            </w:r>
            <w:r w:rsidR="00C20D11">
              <w:rPr>
                <w:rFonts w:ascii="Times New Roman" w:hAnsi="Times New Roman" w:cs="Times New Roman"/>
                <w:lang w:eastAsia="ru-RU"/>
              </w:rPr>
              <w:t xml:space="preserve"> Страховщика</w:t>
            </w:r>
            <w:r w:rsidRPr="002C3F6F">
              <w:rPr>
                <w:rFonts w:ascii="Times New Roman" w:hAnsi="Times New Roman" w:cs="Times New Roman"/>
                <w:lang w:eastAsia="ru-RU"/>
              </w:rPr>
              <w:t>.</w:t>
            </w:r>
          </w:p>
          <w:p w:rsidR="005A1874" w:rsidRPr="002E32E3" w:rsidRDefault="0039792E" w:rsidP="005C3E10">
            <w:pPr>
              <w:pStyle w:val="a9"/>
              <w:numPr>
                <w:ilvl w:val="1"/>
                <w:numId w:val="37"/>
              </w:numPr>
              <w:spacing w:after="0" w:line="240" w:lineRule="auto"/>
              <w:ind w:left="0" w:firstLine="0"/>
              <w:jc w:val="both"/>
              <w:rPr>
                <w:rFonts w:ascii="Times New Roman" w:hAnsi="Times New Roman" w:cs="Times New Roman"/>
                <w:lang w:eastAsia="ru-RU"/>
              </w:rPr>
            </w:pPr>
            <w:r w:rsidRPr="002C3F6F">
              <w:rPr>
                <w:rFonts w:ascii="Times New Roman" w:hAnsi="Times New Roman" w:cs="Times New Roman"/>
                <w:lang w:eastAsia="ru-RU"/>
              </w:rPr>
              <w:t>Задержка в выплатах по страховым случаям сверх нормативно установленных в договоре страхования.</w:t>
            </w:r>
          </w:p>
        </w:tc>
      </w:tr>
      <w:tr w:rsidR="005A1874" w:rsidRPr="002C3F6F" w:rsidTr="005A1874">
        <w:trPr>
          <w:trHeight w:val="947"/>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lastRenderedPageBreak/>
              <w:t>6.</w:t>
            </w:r>
          </w:p>
        </w:tc>
        <w:tc>
          <w:tcPr>
            <w:tcW w:w="2415" w:type="dxa"/>
          </w:tcPr>
          <w:p w:rsidR="005A1874" w:rsidRPr="002C3F6F" w:rsidRDefault="005A1874"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Требования к исполнителю</w:t>
            </w:r>
          </w:p>
        </w:tc>
        <w:tc>
          <w:tcPr>
            <w:tcW w:w="7046" w:type="dxa"/>
          </w:tcPr>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1. </w:t>
            </w:r>
            <w:r w:rsidR="0039792E" w:rsidRPr="005C3E10">
              <w:rPr>
                <w:rFonts w:ascii="Times New Roman" w:hAnsi="Times New Roman" w:cs="Times New Roman"/>
                <w:color w:val="000000" w:themeColor="text1"/>
              </w:rPr>
              <w:t>Наличие опыта, положительной деловой репутации, наличия финансовых, материальных и других ресурсов для оказания услуг:</w:t>
            </w:r>
          </w:p>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1.1. </w:t>
            </w:r>
            <w:r w:rsidR="0039792E" w:rsidRPr="005C3E10">
              <w:rPr>
                <w:rFonts w:ascii="Times New Roman" w:hAnsi="Times New Roman" w:cs="Times New Roman"/>
                <w:color w:val="000000" w:themeColor="text1"/>
              </w:rPr>
              <w:t>Опыт работы на рынке страховых услуг не менее 1</w:t>
            </w:r>
            <w:r w:rsidR="002345E9">
              <w:rPr>
                <w:rFonts w:ascii="Times New Roman" w:hAnsi="Times New Roman" w:cs="Times New Roman"/>
                <w:color w:val="000000" w:themeColor="text1"/>
              </w:rPr>
              <w:t xml:space="preserve"> </w:t>
            </w:r>
            <w:r w:rsidR="0039792E" w:rsidRPr="005C3E10">
              <w:rPr>
                <w:rFonts w:ascii="Times New Roman" w:hAnsi="Times New Roman" w:cs="Times New Roman"/>
                <w:color w:val="000000" w:themeColor="text1"/>
              </w:rPr>
              <w:t>года;</w:t>
            </w:r>
          </w:p>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1.2. </w:t>
            </w:r>
            <w:r w:rsidR="0039792E" w:rsidRPr="005C3E10">
              <w:rPr>
                <w:rFonts w:ascii="Times New Roman" w:hAnsi="Times New Roman" w:cs="Times New Roman"/>
                <w:color w:val="000000" w:themeColor="text1"/>
              </w:rPr>
              <w:t>Наличие филиалов (представительств) в Ханты-Мансийском автономном округе – Югре;</w:t>
            </w:r>
          </w:p>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1.3. </w:t>
            </w:r>
            <w:r w:rsidR="0039792E" w:rsidRPr="005C3E10">
              <w:rPr>
                <w:rFonts w:ascii="Times New Roman" w:hAnsi="Times New Roman" w:cs="Times New Roman"/>
                <w:color w:val="000000" w:themeColor="text1"/>
              </w:rPr>
              <w:t>Наличие уставного капитала не менее 1 млрд. рублей.</w:t>
            </w:r>
          </w:p>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2. </w:t>
            </w:r>
            <w:r w:rsidR="0039792E" w:rsidRPr="005C3E10">
              <w:rPr>
                <w:rFonts w:ascii="Times New Roman" w:hAnsi="Times New Roman" w:cs="Times New Roman"/>
                <w:color w:val="000000" w:themeColor="text1"/>
              </w:rPr>
              <w:t>Наличие личного представителя (менеджер, аварийный комиссар) в местах нахождения имущества (включается в Договора страхования).</w:t>
            </w:r>
          </w:p>
          <w:p w:rsidR="0039792E" w:rsidRPr="005C3E10"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3. </w:t>
            </w:r>
            <w:r w:rsidR="0039792E" w:rsidRPr="005C3E10">
              <w:rPr>
                <w:rFonts w:ascii="Times New Roman" w:hAnsi="Times New Roman" w:cs="Times New Roman"/>
                <w:color w:val="000000" w:themeColor="text1"/>
              </w:rPr>
              <w:t>Предоставление программы сервисных услуг по ведению и сопровождению договора страхования и поддержке предоставляемой программы страхования;</w:t>
            </w:r>
          </w:p>
          <w:p w:rsidR="0039792E" w:rsidRDefault="005C3E10" w:rsidP="005C3E10">
            <w:pPr>
              <w:spacing w:after="0" w:line="240" w:lineRule="auto"/>
              <w:jc w:val="both"/>
              <w:rPr>
                <w:rFonts w:ascii="Times New Roman" w:hAnsi="Times New Roman" w:cs="Times New Roman"/>
                <w:color w:val="000000" w:themeColor="text1"/>
              </w:rPr>
            </w:pPr>
            <w:r w:rsidRPr="005C3E10">
              <w:rPr>
                <w:rFonts w:ascii="Times New Roman" w:hAnsi="Times New Roman" w:cs="Times New Roman"/>
                <w:color w:val="000000" w:themeColor="text1"/>
              </w:rPr>
              <w:t xml:space="preserve">4. </w:t>
            </w:r>
            <w:r w:rsidR="0039792E" w:rsidRPr="005C3E10">
              <w:rPr>
                <w:rFonts w:ascii="Times New Roman" w:hAnsi="Times New Roman" w:cs="Times New Roman"/>
                <w:color w:val="000000" w:themeColor="text1"/>
              </w:rPr>
              <w:t>Защита интересов Страхователя в судах различной инстанции в случае возникновения спорных вопросов с третьими лицами в рамках исполнения договора;</w:t>
            </w:r>
          </w:p>
          <w:p w:rsidR="002345E9" w:rsidRPr="002345E9" w:rsidRDefault="002345E9" w:rsidP="005C3E10">
            <w:pPr>
              <w:spacing w:after="0" w:line="240" w:lineRule="auto"/>
              <w:jc w:val="both"/>
              <w:rPr>
                <w:rFonts w:ascii="Times New Roman" w:hAnsi="Times New Roman" w:cs="Times New Roman"/>
                <w:color w:val="000000" w:themeColor="text1"/>
              </w:rPr>
            </w:pPr>
            <w:r w:rsidRPr="002345E9">
              <w:rPr>
                <w:rFonts w:ascii="Times New Roman" w:hAnsi="Times New Roman" w:cs="Times New Roman"/>
                <w:color w:val="000000" w:themeColor="text1"/>
              </w:rPr>
              <w:t xml:space="preserve">5. Наличие </w:t>
            </w:r>
            <w:r w:rsidRPr="002345E9">
              <w:rPr>
                <w:rFonts w:ascii="Times New Roman" w:hAnsi="Times New Roman" w:cs="Times New Roman"/>
                <w:bCs/>
              </w:rPr>
              <w:t xml:space="preserve">аккредитации страховой компании в следующих банках: </w:t>
            </w:r>
            <w:r w:rsidRPr="002345E9">
              <w:rPr>
                <w:rFonts w:ascii="Times New Roman" w:hAnsi="Times New Roman" w:cs="Times New Roman"/>
                <w:vanish/>
                <w:color w:val="000000"/>
              </w:rPr>
              <w:t>ПАО Сбербанк</w:t>
            </w:r>
            <w:r w:rsidRPr="002345E9">
              <w:rPr>
                <w:rFonts w:ascii="Times New Roman" w:hAnsi="Times New Roman" w:cs="Times New Roman"/>
                <w:color w:val="000000"/>
              </w:rPr>
              <w:t xml:space="preserve">ПАО «СБЕРБАНК», </w:t>
            </w:r>
            <w:r w:rsidRPr="002345E9">
              <w:rPr>
                <w:rStyle w:val="extended-textshort"/>
                <w:rFonts w:ascii="Times New Roman" w:hAnsi="Times New Roman" w:cs="Times New Roman"/>
              </w:rPr>
              <w:t xml:space="preserve">ПАО </w:t>
            </w:r>
            <w:r w:rsidRPr="002345E9">
              <w:rPr>
                <w:rStyle w:val="extended-textshort"/>
                <w:rFonts w:ascii="Times New Roman" w:hAnsi="Times New Roman" w:cs="Times New Roman"/>
                <w:bCs/>
              </w:rPr>
              <w:t>Банк</w:t>
            </w:r>
            <w:r w:rsidRPr="002345E9">
              <w:rPr>
                <w:rStyle w:val="extended-textshort"/>
                <w:rFonts w:ascii="Times New Roman" w:hAnsi="Times New Roman" w:cs="Times New Roman"/>
              </w:rPr>
              <w:t xml:space="preserve"> «ФК </w:t>
            </w:r>
            <w:r w:rsidRPr="002345E9">
              <w:rPr>
                <w:rStyle w:val="extended-textshort"/>
                <w:rFonts w:ascii="Times New Roman" w:hAnsi="Times New Roman" w:cs="Times New Roman"/>
                <w:bCs/>
              </w:rPr>
              <w:t>Открытие</w:t>
            </w:r>
            <w:r w:rsidRPr="002345E9">
              <w:rPr>
                <w:rStyle w:val="extended-textshort"/>
                <w:rFonts w:ascii="Times New Roman" w:hAnsi="Times New Roman" w:cs="Times New Roman"/>
              </w:rPr>
              <w:t>».</w:t>
            </w:r>
          </w:p>
          <w:p w:rsidR="005A1874" w:rsidRPr="002C3F6F" w:rsidRDefault="002345E9" w:rsidP="002E32E3">
            <w:pPr>
              <w:spacing w:after="0" w:line="240" w:lineRule="auto"/>
              <w:jc w:val="both"/>
              <w:rPr>
                <w:rFonts w:ascii="Times New Roman" w:eastAsiaTheme="minorEastAsia" w:hAnsi="Times New Roman" w:cs="Times New Roman"/>
                <w:lang w:eastAsia="ru-RU"/>
              </w:rPr>
            </w:pPr>
            <w:r>
              <w:rPr>
                <w:rFonts w:ascii="Times New Roman" w:hAnsi="Times New Roman" w:cs="Times New Roman"/>
                <w:color w:val="000000" w:themeColor="text1"/>
              </w:rPr>
              <w:t xml:space="preserve">6. </w:t>
            </w:r>
            <w:r w:rsidR="0039792E" w:rsidRPr="002C3F6F">
              <w:rPr>
                <w:rFonts w:ascii="Times New Roman" w:hAnsi="Times New Roman" w:cs="Times New Roman"/>
                <w:color w:val="000000" w:themeColor="text1"/>
              </w:rPr>
              <w:t>Не разглашение полученных в результате профессиональной деятельности сведений о Страхователе и его имущественном положение.</w:t>
            </w:r>
          </w:p>
        </w:tc>
      </w:tr>
      <w:tr w:rsidR="005A1874" w:rsidRPr="002C3F6F" w:rsidTr="005C3E10">
        <w:trPr>
          <w:trHeight w:val="562"/>
          <w:tblCellSpacing w:w="0" w:type="dxa"/>
        </w:trPr>
        <w:tc>
          <w:tcPr>
            <w:tcW w:w="804" w:type="dxa"/>
          </w:tcPr>
          <w:p w:rsidR="005A1874" w:rsidRPr="002C3F6F" w:rsidRDefault="005A1874"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7.</w:t>
            </w:r>
          </w:p>
        </w:tc>
        <w:tc>
          <w:tcPr>
            <w:tcW w:w="2415" w:type="dxa"/>
          </w:tcPr>
          <w:p w:rsidR="005A1874" w:rsidRPr="002C3F6F" w:rsidRDefault="005A1874" w:rsidP="005C3E10">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Ответственность исполнителя</w:t>
            </w:r>
          </w:p>
        </w:tc>
        <w:tc>
          <w:tcPr>
            <w:tcW w:w="7046" w:type="dxa"/>
          </w:tcPr>
          <w:p w:rsidR="005A1874" w:rsidRPr="002C3F6F" w:rsidRDefault="0001407C" w:rsidP="002E32E3">
            <w:pPr>
              <w:spacing w:after="0" w:line="240" w:lineRule="auto"/>
              <w:jc w:val="both"/>
              <w:rPr>
                <w:rFonts w:ascii="Times New Roman" w:eastAsiaTheme="minorEastAsia" w:hAnsi="Times New Roman" w:cs="Times New Roman"/>
                <w:lang w:eastAsia="ru-RU"/>
              </w:rPr>
            </w:pPr>
            <w:r w:rsidRPr="002C3F6F">
              <w:rPr>
                <w:rFonts w:ascii="Times New Roman" w:eastAsiaTheme="minorEastAsia" w:hAnsi="Times New Roman" w:cs="Times New Roman"/>
                <w:lang w:eastAsia="ru-RU"/>
              </w:rPr>
              <w:t>В соответствии с действующим законодательством РФ</w:t>
            </w:r>
          </w:p>
        </w:tc>
      </w:tr>
      <w:tr w:rsidR="005A1874" w:rsidRPr="002C3F6F" w:rsidTr="005A1874">
        <w:trPr>
          <w:trHeight w:val="947"/>
          <w:tblCellSpacing w:w="0" w:type="dxa"/>
        </w:trPr>
        <w:tc>
          <w:tcPr>
            <w:tcW w:w="804" w:type="dxa"/>
          </w:tcPr>
          <w:p w:rsidR="005A1874" w:rsidRPr="002C3F6F" w:rsidRDefault="008B0C87"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8</w:t>
            </w:r>
            <w:r w:rsidR="005A1874" w:rsidRPr="002C3F6F">
              <w:rPr>
                <w:rFonts w:ascii="Times New Roman" w:hAnsi="Times New Roman" w:cs="Times New Roman"/>
                <w:sz w:val="22"/>
                <w:szCs w:val="22"/>
              </w:rPr>
              <w:t>.</w:t>
            </w:r>
          </w:p>
        </w:tc>
        <w:tc>
          <w:tcPr>
            <w:tcW w:w="2415" w:type="dxa"/>
          </w:tcPr>
          <w:p w:rsidR="005A1874" w:rsidRPr="002C3F6F" w:rsidRDefault="005A1874" w:rsidP="002E32E3">
            <w:pPr>
              <w:pStyle w:val="af4"/>
              <w:spacing w:after="0"/>
              <w:ind w:left="27"/>
              <w:rPr>
                <w:sz w:val="22"/>
                <w:szCs w:val="22"/>
              </w:rPr>
            </w:pPr>
            <w:r w:rsidRPr="002C3F6F">
              <w:rPr>
                <w:rStyle w:val="af5"/>
                <w:b w:val="0"/>
                <w:sz w:val="22"/>
                <w:szCs w:val="22"/>
              </w:rPr>
              <w:t>Сведения о включенных в цену Договора расходов (затрат)</w:t>
            </w:r>
          </w:p>
        </w:tc>
        <w:tc>
          <w:tcPr>
            <w:tcW w:w="7046" w:type="dxa"/>
          </w:tcPr>
          <w:p w:rsidR="005F3B72" w:rsidRPr="002C3F6F" w:rsidRDefault="005F3B72" w:rsidP="002E32E3">
            <w:pPr>
              <w:tabs>
                <w:tab w:val="left" w:pos="1134"/>
              </w:tabs>
              <w:spacing w:after="0" w:line="240" w:lineRule="auto"/>
              <w:jc w:val="both"/>
              <w:rPr>
                <w:rFonts w:ascii="Times New Roman" w:hAnsi="Times New Roman" w:cs="Times New Roman"/>
              </w:rPr>
            </w:pPr>
            <w:r w:rsidRPr="002C3F6F">
              <w:rPr>
                <w:rFonts w:ascii="Times New Roman" w:hAnsi="Times New Roman" w:cs="Times New Roman"/>
              </w:rPr>
              <w:t>1. Страховая премия – согласованная сторонами плата за страхование, которую Страхователь обязан уплатить Страховщику в порядке и в сроки, оговоренные при заключении договора страхования. – Стоимость договора.</w:t>
            </w:r>
          </w:p>
          <w:p w:rsidR="005F3B72" w:rsidRPr="002C3F6F" w:rsidRDefault="005F3B72" w:rsidP="002E32E3">
            <w:pPr>
              <w:tabs>
                <w:tab w:val="left" w:pos="1134"/>
              </w:tabs>
              <w:spacing w:after="0" w:line="240" w:lineRule="auto"/>
              <w:jc w:val="both"/>
              <w:rPr>
                <w:rFonts w:ascii="Times New Roman" w:hAnsi="Times New Roman" w:cs="Times New Roman"/>
              </w:rPr>
            </w:pPr>
            <w:r w:rsidRPr="002C3F6F">
              <w:rPr>
                <w:rFonts w:ascii="Times New Roman" w:hAnsi="Times New Roman" w:cs="Times New Roman"/>
              </w:rPr>
              <w:t>2. Страховая сумма – сумма, в пределах которой Страховщик обязуется выплатить страховое возмещение по договору страхования. – лимит ответственности Страховщика по договору</w:t>
            </w:r>
          </w:p>
          <w:p w:rsidR="005F3B72" w:rsidRPr="002C3F6F" w:rsidRDefault="005F3B72" w:rsidP="002E32E3">
            <w:pPr>
              <w:tabs>
                <w:tab w:val="left" w:pos="1134"/>
              </w:tabs>
              <w:spacing w:after="0" w:line="240" w:lineRule="auto"/>
              <w:jc w:val="both"/>
              <w:rPr>
                <w:rFonts w:ascii="Times New Roman" w:hAnsi="Times New Roman" w:cs="Times New Roman"/>
              </w:rPr>
            </w:pPr>
            <w:r w:rsidRPr="002C3F6F">
              <w:rPr>
                <w:rFonts w:ascii="Times New Roman" w:hAnsi="Times New Roman" w:cs="Times New Roman"/>
              </w:rPr>
              <w:t>3. Страховое возмещение – денежная сумма, выплачиваемая Страховщиком при наступлении страхового случая:</w:t>
            </w:r>
          </w:p>
          <w:p w:rsidR="005F3B72" w:rsidRPr="002C3F6F" w:rsidRDefault="005F3B72" w:rsidP="002E32E3">
            <w:pPr>
              <w:spacing w:after="0" w:line="240" w:lineRule="auto"/>
              <w:jc w:val="both"/>
              <w:rPr>
                <w:rFonts w:ascii="Times New Roman" w:hAnsi="Times New Roman" w:cs="Times New Roman"/>
              </w:rPr>
            </w:pPr>
            <w:r w:rsidRPr="002C3F6F">
              <w:rPr>
                <w:rFonts w:ascii="Times New Roman" w:hAnsi="Times New Roman" w:cs="Times New Roman"/>
              </w:rPr>
              <w:lastRenderedPageBreak/>
              <w:t xml:space="preserve">Страховые выплаты Страховщиком при наступлении страхового случая в пределах страховых сумм </w:t>
            </w:r>
          </w:p>
          <w:p w:rsidR="005F3B72" w:rsidRPr="002C3F6F" w:rsidRDefault="005F3B72" w:rsidP="002E32E3">
            <w:pPr>
              <w:spacing w:after="0" w:line="240" w:lineRule="auto"/>
              <w:jc w:val="both"/>
              <w:rPr>
                <w:rFonts w:ascii="Times New Roman" w:hAnsi="Times New Roman" w:cs="Times New Roman"/>
              </w:rPr>
            </w:pPr>
            <w:r w:rsidRPr="002C3F6F">
              <w:rPr>
                <w:rFonts w:ascii="Times New Roman" w:hAnsi="Times New Roman" w:cs="Times New Roman"/>
              </w:rPr>
              <w:t>Расходы, понесенные Страхователем с целью уменьшения убытка, возмещаемого по настоящему Договору, если такие расходы были необходимы и (или) были произведены для выполнения письменных указаний Страховщика.</w:t>
            </w:r>
          </w:p>
          <w:p w:rsidR="005F3B72" w:rsidRPr="002C3F6F" w:rsidRDefault="005F3B72" w:rsidP="002E32E3">
            <w:pPr>
              <w:spacing w:after="0" w:line="240" w:lineRule="auto"/>
              <w:jc w:val="both"/>
              <w:rPr>
                <w:rFonts w:ascii="Times New Roman" w:hAnsi="Times New Roman" w:cs="Times New Roman"/>
              </w:rPr>
            </w:pPr>
            <w:r w:rsidRPr="002C3F6F">
              <w:rPr>
                <w:rFonts w:ascii="Times New Roman" w:hAnsi="Times New Roman" w:cs="Times New Roman"/>
              </w:rPr>
              <w:t>Расхо</w:t>
            </w:r>
            <w:r w:rsidRPr="002C3F6F">
              <w:rPr>
                <w:rFonts w:ascii="Times New Roman" w:eastAsia="Times New Roman" w:hAnsi="Times New Roman" w:cs="Times New Roman"/>
                <w:lang w:eastAsia="ru-RU"/>
              </w:rPr>
              <w:t>д</w:t>
            </w:r>
            <w:r w:rsidRPr="002C3F6F">
              <w:rPr>
                <w:rFonts w:ascii="Times New Roman" w:hAnsi="Times New Roman" w:cs="Times New Roman"/>
              </w:rPr>
              <w:t>ы по расчистке места происшествия от обломков (остатков) пострадавшего застрахованного имущества.</w:t>
            </w:r>
          </w:p>
          <w:p w:rsidR="005F3B72" w:rsidRPr="002C3F6F" w:rsidRDefault="005F3B72" w:rsidP="002E32E3">
            <w:pPr>
              <w:spacing w:after="0" w:line="240" w:lineRule="auto"/>
              <w:jc w:val="both"/>
              <w:rPr>
                <w:rFonts w:ascii="Times New Roman" w:hAnsi="Times New Roman" w:cs="Times New Roman"/>
              </w:rPr>
            </w:pPr>
            <w:r w:rsidRPr="002C3F6F">
              <w:rPr>
                <w:rFonts w:ascii="Times New Roman" w:hAnsi="Times New Roman" w:cs="Times New Roman"/>
              </w:rPr>
              <w:t>Расходы на проведение экспертизы с целью установления причин и/или размера убытков.</w:t>
            </w:r>
          </w:p>
          <w:p w:rsidR="005A1874" w:rsidRPr="002C3F6F" w:rsidRDefault="005F3B72" w:rsidP="002E32E3">
            <w:pPr>
              <w:spacing w:after="0" w:line="240" w:lineRule="auto"/>
              <w:jc w:val="both"/>
              <w:rPr>
                <w:rFonts w:ascii="Times New Roman" w:eastAsiaTheme="minorEastAsia" w:hAnsi="Times New Roman" w:cs="Times New Roman"/>
                <w:lang w:eastAsia="ru-RU"/>
              </w:rPr>
            </w:pPr>
            <w:r w:rsidRPr="002C3F6F">
              <w:rPr>
                <w:rFonts w:ascii="Times New Roman" w:hAnsi="Times New Roman" w:cs="Times New Roman"/>
              </w:rPr>
              <w:t>Франшиза по договору не устанавливается.</w:t>
            </w:r>
          </w:p>
        </w:tc>
      </w:tr>
      <w:tr w:rsidR="005A1874" w:rsidRPr="002C3F6F" w:rsidTr="00C93150">
        <w:trPr>
          <w:trHeight w:val="442"/>
          <w:tblCellSpacing w:w="0" w:type="dxa"/>
        </w:trPr>
        <w:tc>
          <w:tcPr>
            <w:tcW w:w="804" w:type="dxa"/>
          </w:tcPr>
          <w:p w:rsidR="005A1874" w:rsidRPr="002C3F6F" w:rsidRDefault="008B0C87" w:rsidP="002E32E3">
            <w:pPr>
              <w:pStyle w:val="af4"/>
              <w:spacing w:after="0"/>
              <w:ind w:left="27"/>
              <w:rPr>
                <w:rStyle w:val="af5"/>
                <w:b w:val="0"/>
                <w:sz w:val="22"/>
                <w:szCs w:val="22"/>
              </w:rPr>
            </w:pPr>
            <w:r w:rsidRPr="002C3F6F">
              <w:rPr>
                <w:rStyle w:val="af5"/>
                <w:b w:val="0"/>
                <w:sz w:val="22"/>
                <w:szCs w:val="22"/>
              </w:rPr>
              <w:lastRenderedPageBreak/>
              <w:t>9</w:t>
            </w:r>
            <w:r w:rsidR="005A1874" w:rsidRPr="002C3F6F">
              <w:rPr>
                <w:rStyle w:val="af5"/>
                <w:b w:val="0"/>
                <w:sz w:val="22"/>
                <w:szCs w:val="22"/>
              </w:rPr>
              <w:t>.</w:t>
            </w:r>
          </w:p>
        </w:tc>
        <w:tc>
          <w:tcPr>
            <w:tcW w:w="2415" w:type="dxa"/>
          </w:tcPr>
          <w:p w:rsidR="005A1874" w:rsidRPr="002C3F6F" w:rsidRDefault="005A1874" w:rsidP="002E32E3">
            <w:pPr>
              <w:pStyle w:val="af4"/>
              <w:spacing w:after="0"/>
              <w:ind w:left="27"/>
              <w:rPr>
                <w:rStyle w:val="af5"/>
                <w:b w:val="0"/>
                <w:sz w:val="22"/>
                <w:szCs w:val="22"/>
              </w:rPr>
            </w:pPr>
            <w:r w:rsidRPr="002C3F6F">
              <w:rPr>
                <w:rStyle w:val="af5"/>
                <w:b w:val="0"/>
                <w:sz w:val="22"/>
                <w:szCs w:val="22"/>
              </w:rPr>
              <w:t>Порядок оплаты</w:t>
            </w:r>
          </w:p>
        </w:tc>
        <w:tc>
          <w:tcPr>
            <w:tcW w:w="7046" w:type="dxa"/>
            <w:shd w:val="clear" w:color="auto" w:fill="auto"/>
          </w:tcPr>
          <w:p w:rsidR="001F1DF5" w:rsidRPr="00C93150" w:rsidRDefault="001F1DF5" w:rsidP="001F1DF5">
            <w:pPr>
              <w:spacing w:after="0" w:line="240" w:lineRule="auto"/>
              <w:jc w:val="both"/>
              <w:rPr>
                <w:rFonts w:ascii="Times New Roman" w:hAnsi="Times New Roman" w:cs="Times New Roman"/>
              </w:rPr>
            </w:pPr>
            <w:r w:rsidRPr="00C93150">
              <w:rPr>
                <w:rFonts w:ascii="Times New Roman" w:hAnsi="Times New Roman" w:cs="Times New Roman"/>
              </w:rPr>
              <w:t>Страхователь производит оплату безналичным расчетом на расчетный счет Страховщика:</w:t>
            </w:r>
          </w:p>
          <w:p w:rsidR="00224F2A" w:rsidRPr="00C93150" w:rsidRDefault="00224F2A" w:rsidP="00224F2A">
            <w:pPr>
              <w:spacing w:after="0" w:line="240" w:lineRule="auto"/>
              <w:jc w:val="both"/>
              <w:rPr>
                <w:rFonts w:ascii="Times New Roman" w:hAnsi="Times New Roman" w:cs="Times New Roman"/>
              </w:rPr>
            </w:pPr>
            <w:r w:rsidRPr="00C93150">
              <w:rPr>
                <w:rFonts w:ascii="Times New Roman" w:hAnsi="Times New Roman" w:cs="Times New Roman"/>
              </w:rPr>
              <w:t xml:space="preserve">     - 25 % от страховой премии в течение пятнадцати банковских дней после заключения Договора;</w:t>
            </w:r>
          </w:p>
          <w:p w:rsidR="00224F2A" w:rsidRPr="00C93150" w:rsidRDefault="00224F2A" w:rsidP="00224F2A">
            <w:pPr>
              <w:spacing w:after="0" w:line="240" w:lineRule="auto"/>
              <w:jc w:val="both"/>
              <w:rPr>
                <w:rFonts w:ascii="Times New Roman" w:hAnsi="Times New Roman" w:cs="Times New Roman"/>
              </w:rPr>
            </w:pPr>
            <w:r w:rsidRPr="00C93150">
              <w:rPr>
                <w:rFonts w:ascii="Times New Roman" w:hAnsi="Times New Roman" w:cs="Times New Roman"/>
              </w:rPr>
              <w:t xml:space="preserve">     - 25 % от страховой премии в течение сорока пяти дней после заключения Договора;</w:t>
            </w:r>
          </w:p>
          <w:p w:rsidR="00224F2A" w:rsidRPr="00C93150" w:rsidRDefault="00224F2A" w:rsidP="00224F2A">
            <w:pPr>
              <w:spacing w:after="0" w:line="240" w:lineRule="auto"/>
              <w:jc w:val="both"/>
              <w:rPr>
                <w:rFonts w:ascii="Times New Roman" w:hAnsi="Times New Roman" w:cs="Times New Roman"/>
              </w:rPr>
            </w:pPr>
            <w:r w:rsidRPr="00C93150">
              <w:rPr>
                <w:rFonts w:ascii="Times New Roman" w:hAnsi="Times New Roman" w:cs="Times New Roman"/>
              </w:rPr>
              <w:t xml:space="preserve">     - 25% в течение шестидесяти пяти дней с после заключения договора;</w:t>
            </w:r>
          </w:p>
          <w:p w:rsidR="002E32E3" w:rsidRPr="002E32E3" w:rsidRDefault="00224F2A" w:rsidP="00224F2A">
            <w:pPr>
              <w:spacing w:after="0" w:line="240" w:lineRule="auto"/>
              <w:jc w:val="both"/>
              <w:rPr>
                <w:rStyle w:val="af5"/>
                <w:rFonts w:ascii="Times New Roman" w:eastAsiaTheme="minorEastAsia" w:hAnsi="Times New Roman" w:cs="Times New Roman"/>
                <w:b w:val="0"/>
                <w:bCs w:val="0"/>
                <w:lang w:eastAsia="ru-RU"/>
              </w:rPr>
            </w:pPr>
            <w:r w:rsidRPr="00C93150">
              <w:rPr>
                <w:rFonts w:ascii="Times New Roman" w:hAnsi="Times New Roman" w:cs="Times New Roman"/>
              </w:rPr>
              <w:t xml:space="preserve">     - 25 % от страховой премии в течение восьмидесяти пяти дней после заключения Договора.</w:t>
            </w:r>
          </w:p>
        </w:tc>
      </w:tr>
      <w:tr w:rsidR="00BC51F6" w:rsidRPr="002C3F6F" w:rsidTr="005A1874">
        <w:trPr>
          <w:trHeight w:val="947"/>
          <w:tblCellSpacing w:w="0" w:type="dxa"/>
        </w:trPr>
        <w:tc>
          <w:tcPr>
            <w:tcW w:w="804" w:type="dxa"/>
          </w:tcPr>
          <w:p w:rsidR="00BC51F6" w:rsidRPr="002C3F6F" w:rsidRDefault="00BC51F6" w:rsidP="002E32E3">
            <w:pPr>
              <w:pStyle w:val="western"/>
              <w:spacing w:before="0" w:beforeAutospacing="0" w:after="0" w:afterAutospacing="0"/>
              <w:ind w:left="-15"/>
              <w:rPr>
                <w:rFonts w:ascii="Times New Roman" w:hAnsi="Times New Roman" w:cs="Times New Roman"/>
                <w:sz w:val="22"/>
                <w:szCs w:val="22"/>
              </w:rPr>
            </w:pPr>
            <w:r w:rsidRPr="002C3F6F">
              <w:rPr>
                <w:rFonts w:ascii="Times New Roman" w:hAnsi="Times New Roman" w:cs="Times New Roman"/>
                <w:sz w:val="22"/>
                <w:szCs w:val="22"/>
              </w:rPr>
              <w:t>10.</w:t>
            </w:r>
          </w:p>
        </w:tc>
        <w:tc>
          <w:tcPr>
            <w:tcW w:w="2415" w:type="dxa"/>
          </w:tcPr>
          <w:p w:rsidR="00BC51F6" w:rsidRPr="002C3F6F" w:rsidRDefault="00BC51F6"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hAnsi="Times New Roman" w:cs="Times New Roman"/>
                <w:bCs/>
                <w:sz w:val="22"/>
                <w:szCs w:val="22"/>
              </w:rPr>
              <w:t>Требования к предоставлению документации по выполнении работ, оказании услуг, при поставке товаров</w:t>
            </w:r>
          </w:p>
        </w:tc>
        <w:tc>
          <w:tcPr>
            <w:tcW w:w="7046" w:type="dxa"/>
          </w:tcPr>
          <w:p w:rsidR="00BC51F6" w:rsidRPr="002C3F6F"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1. </w:t>
            </w:r>
            <w:r w:rsidR="00BC51F6" w:rsidRPr="002C3F6F">
              <w:rPr>
                <w:rFonts w:ascii="Times New Roman" w:hAnsi="Times New Roman" w:cs="Times New Roman"/>
              </w:rPr>
              <w:t>Для получения страхового возмещения Страховщик направляет письменное заявление (по форме Страховщика), заверенное подписью руководителя (доверенного лица) и печатью по форме Страховщика, с указанием даты, места, обстоятельств события, ремонтного предприятия которое будет выполнять восстановление застрахованного имущества, с приложением следующих документов:</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договор страхования;</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письменное заявление;</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перечень погибшего, утраченного или поврежденного имущества с указанием характера его повреждения, стоимости;</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документы, составленные на предприятии, подтверждающие факт наступления события, имеющего признаки страхового случая, с указанием причин и обстоятельств его возникновения, а также лиц, виновных в наступлении события, имеющего признаки страхового случая, если они имеются;</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 имеющиеся документы из компетентных органов; </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в случае если соответствующие компетентные органы отказали в выдаче каких-либо документов, запрошенных Страховщиком, Страхователь направляет Страховщику копию соответствующего запроса и письменного ответа на него, если таковой получен;</w:t>
            </w:r>
          </w:p>
          <w:p w:rsidR="00BC51F6" w:rsidRPr="002C3F6F"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документы (счета, квитанции, накладные, иные платежные документы), подтверждающие размер расходов по расчистке места происшествия от обломков (остатков) застрахованного имущества, пострадавшего при страховом случае, расходов на проведение экспертизы с целью установления причин и/или размера убытков.</w:t>
            </w:r>
          </w:p>
          <w:p w:rsidR="002E32E3" w:rsidRDefault="00BC51F6" w:rsidP="002E32E3">
            <w:pPr>
              <w:spacing w:after="0" w:line="240" w:lineRule="auto"/>
              <w:jc w:val="both"/>
              <w:rPr>
                <w:rFonts w:ascii="Times New Roman" w:hAnsi="Times New Roman" w:cs="Times New Roman"/>
              </w:rPr>
            </w:pPr>
            <w:r w:rsidRPr="002C3F6F">
              <w:rPr>
                <w:rFonts w:ascii="Times New Roman" w:hAnsi="Times New Roman" w:cs="Times New Roman"/>
              </w:rPr>
              <w:t>- договор(ы) на выполнение работ по ремонту, восстановлению, или замене поврежденного застрахованного имущества с указанием стоимости работ.</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2. После получения всех необходимых документов</w:t>
            </w:r>
            <w:r w:rsidR="00AA0577">
              <w:rPr>
                <w:rFonts w:ascii="Times New Roman" w:hAnsi="Times New Roman" w:cs="Times New Roman"/>
              </w:rPr>
              <w:t xml:space="preserve"> </w:t>
            </w:r>
            <w:r w:rsidRPr="002C3F6F">
              <w:rPr>
                <w:rFonts w:ascii="Times New Roman" w:hAnsi="Times New Roman" w:cs="Times New Roman"/>
              </w:rPr>
              <w:t xml:space="preserve">Страховщик в течение 10 календарных дней принимает решение о признании произошедшего события страховым случаем.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Если принято решение о признании произошедшего события </w:t>
            </w:r>
            <w:r w:rsidRPr="002C3F6F">
              <w:rPr>
                <w:rFonts w:ascii="Times New Roman" w:hAnsi="Times New Roman" w:cs="Times New Roman"/>
              </w:rPr>
              <w:lastRenderedPageBreak/>
              <w:t>страховым случаем, Страховщик составляет в течение 3-х рабочих дней страховой акт, и в течении 2 дней передает нарочно для подписания Страхователю.</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Страховая выплата производится Страховщиком в течение 10 банковских дней со дня подписания страхового акта. Днем страховой выплаты считается день списания денежных средств с расчетного счета Страховщика. Размер и порядок осуществления страховой выплаты указывается в страховом акте.</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Если принято решение о непризнании произошедшего события страховым случаем, либо принято решение об отказе в страховой выплате, Страховщик направляет заказным письмом с уведомлением в адрес Страхователя обоснование принятого решения.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3. Размер страховой выплаты определяется в следующем порядке:</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В случае устранимого повреждения имущества – исходя из расходов, необходимых для ремонта (восстановления) застрахованного имущества, в которые включаются:</w:t>
            </w:r>
          </w:p>
          <w:p w:rsidR="002E32E3" w:rsidRDefault="00C20D11" w:rsidP="002E32E3">
            <w:pPr>
              <w:spacing w:after="0" w:line="240" w:lineRule="auto"/>
              <w:jc w:val="both"/>
              <w:rPr>
                <w:rFonts w:ascii="Times New Roman" w:hAnsi="Times New Roman" w:cs="Times New Roman"/>
              </w:rPr>
            </w:pPr>
            <w:r w:rsidRPr="002C3F6F">
              <w:rPr>
                <w:rFonts w:ascii="Times New Roman" w:hAnsi="Times New Roman" w:cs="Times New Roman"/>
              </w:rPr>
              <w:t>–</w:t>
            </w:r>
            <w:r>
              <w:rPr>
                <w:rFonts w:ascii="Times New Roman" w:hAnsi="Times New Roman" w:cs="Times New Roman"/>
              </w:rPr>
              <w:t xml:space="preserve"> </w:t>
            </w:r>
            <w:r w:rsidR="006F423D" w:rsidRPr="002C3F6F">
              <w:rPr>
                <w:rFonts w:ascii="Times New Roman" w:hAnsi="Times New Roman" w:cs="Times New Roman"/>
              </w:rPr>
              <w:t>расходы на материалы и запасные части, необходимые для ремонта (восстановления) застрахованного имущества;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на оплату работ по ремонту (восстановлению) застрахованного имущества;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на доставку материалов к месту ремонта и т.п. расходы, необходимые для восстановления застрахованного имущества до состояния, в котором оно находилось непосредственно перед наступлением страхового случая.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Если производится замена поврежденных частей застрахованного имущества, несмотря на то, что был возможен их ремонт без угрозы безопасности эксплуатации застрахованного имущества, Страховщик возмещает стоимость ремонта этих частей, но не выше стоимости их замены.</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Из суммы восстановительных расходов вычеты на износ заменяемых частей, узлов, агрегатов и деталей не производятся.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В затраты на восстановление имущества не включаются: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связанные с изменениями и/или улучшением застрахованного имущества;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по профилактическому обслуживанию или гарантийному ремонту застрахованного имущества, а также иные расходы по ремонту, необходимость которых не обусловлена страховым случаем.</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Если расходы по ремонту (восстановлению) превышают стоимость застрахованного имущества непосредственно перед страховым случаем, то размер страховой выплаты определяется в порядке, аналогичном при гибели и/или утрате застрахованного имущества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В случае гибели или утраты застрахованного имущества: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 исходя из стоимости застрахованного имущества.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При наступлении любых видов страховых случаев, повлекших как полную утрату застрахованного имущества, так и требующего восстановительного ремонта и в случае наличия годных остатков Страховщик обязан произвести выплаты по страховому возмещению в полном объеме, без учета стоимости годных остатков.</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Имеющие быть в наличии годные остатки поле осуществления выплат по страховому случаю Страховщик самостоятельно и за свой счет имеет право забрать с места их хранения в течение 30 (Тридцати) календарных дней после осуществления выплат в пользу выгодоприобретателя.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По истечении 30 (Тридцати) календарных дней Страхователь имеет право без уведомления Страховщика самостоятельно утилизировать </w:t>
            </w:r>
            <w:r w:rsidRPr="002C3F6F">
              <w:rPr>
                <w:rFonts w:ascii="Times New Roman" w:hAnsi="Times New Roman" w:cs="Times New Roman"/>
              </w:rPr>
              <w:lastRenderedPageBreak/>
              <w:t xml:space="preserve">годные остатки.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Расходы Страхователя, произведенные в целях уменьшения убытков, подлежащих возмещению Страховщиком, если такие расходы были необходимы или понесены по указанию Страховщика, возмещаются даже в том случае, если соответствующие меры оказались безуспешными.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Необходимыми считаются расходы, отвечающие следующим требованиям: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произведены в порядке и размерах, установленных в письменном указании Страховщика.</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расходы Страхователя по расчистке места происшествия от обломков (остатков) застрахованного имущества, пострадавшего при наступлении страхового случая.</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Расходы Страхователя на проведение экспертизы в целях установления причин и/или размера убытка возмещаются только в случае предварительного согласования экспертной организации со страховщиком.</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Расчет страховой выплаты производится в соответствии со сметной документацией, составленной </w:t>
            </w:r>
            <w:r w:rsidR="002E32E3" w:rsidRPr="002C3F6F">
              <w:rPr>
                <w:rFonts w:ascii="Times New Roman" w:hAnsi="Times New Roman" w:cs="Times New Roman"/>
              </w:rPr>
              <w:t>независимой экспертной организацией либо сметной документацией Страхователя,</w:t>
            </w:r>
            <w:r w:rsidR="0001407C" w:rsidRPr="002C3F6F">
              <w:rPr>
                <w:rFonts w:ascii="Times New Roman" w:hAnsi="Times New Roman" w:cs="Times New Roman"/>
              </w:rPr>
              <w:t xml:space="preserve"> согласованной со Страхователем.</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Размер страховой </w:t>
            </w:r>
            <w:r w:rsidR="002E32E3" w:rsidRPr="002C3F6F">
              <w:rPr>
                <w:rFonts w:ascii="Times New Roman" w:hAnsi="Times New Roman" w:cs="Times New Roman"/>
              </w:rPr>
              <w:t>выплаты не</w:t>
            </w:r>
            <w:r w:rsidRPr="002C3F6F">
              <w:rPr>
                <w:rFonts w:ascii="Times New Roman" w:hAnsi="Times New Roman" w:cs="Times New Roman"/>
              </w:rPr>
              <w:t xml:space="preserve"> должен превышать страховую сумму, установленную для имущества, с которым произошел страховой случай.</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Общая сумма страховых </w:t>
            </w:r>
            <w:r w:rsidR="002E32E3" w:rsidRPr="002C3F6F">
              <w:rPr>
                <w:rFonts w:ascii="Times New Roman" w:hAnsi="Times New Roman" w:cs="Times New Roman"/>
              </w:rPr>
              <w:t>выплат за</w:t>
            </w:r>
            <w:r w:rsidRPr="002C3F6F">
              <w:rPr>
                <w:rFonts w:ascii="Times New Roman" w:hAnsi="Times New Roman" w:cs="Times New Roman"/>
              </w:rPr>
              <w:t xml:space="preserve"> все страховые случаи, произошедшие с застрахованным имуществом в течение срока действия договора страхования, не должна превышать страховую сумму, определенную для данного имущества. </w:t>
            </w:r>
          </w:p>
          <w:p w:rsidR="002E32E3" w:rsidRDefault="006F423D" w:rsidP="002E32E3">
            <w:pPr>
              <w:spacing w:after="0" w:line="240" w:lineRule="auto"/>
              <w:jc w:val="both"/>
              <w:rPr>
                <w:rFonts w:ascii="Times New Roman" w:hAnsi="Times New Roman" w:cs="Times New Roman"/>
              </w:rPr>
            </w:pPr>
            <w:r w:rsidRPr="002C3F6F">
              <w:rPr>
                <w:rFonts w:ascii="Times New Roman" w:hAnsi="Times New Roman" w:cs="Times New Roman"/>
              </w:rPr>
              <w:t xml:space="preserve"> Днем выплаты страхового возмещения считается день зачисления средств на расчетный счет Страхователя и/или Выгодоприобретателя.</w:t>
            </w:r>
          </w:p>
          <w:p w:rsidR="002E32E3" w:rsidRDefault="0001407C" w:rsidP="002E32E3">
            <w:pPr>
              <w:spacing w:after="0" w:line="240" w:lineRule="auto"/>
              <w:jc w:val="both"/>
              <w:rPr>
                <w:rFonts w:ascii="Times New Roman" w:hAnsi="Times New Roman" w:cs="Times New Roman"/>
              </w:rPr>
            </w:pPr>
            <w:r w:rsidRPr="002C3F6F">
              <w:rPr>
                <w:rFonts w:ascii="Times New Roman" w:hAnsi="Times New Roman" w:cs="Times New Roman"/>
              </w:rPr>
              <w:t>3.</w:t>
            </w:r>
            <w:r w:rsidR="00C20D11">
              <w:rPr>
                <w:rFonts w:ascii="Times New Roman" w:hAnsi="Times New Roman" w:cs="Times New Roman"/>
              </w:rPr>
              <w:t xml:space="preserve"> </w:t>
            </w:r>
            <w:r w:rsidRPr="002C3F6F">
              <w:rPr>
                <w:rFonts w:ascii="Times New Roman" w:hAnsi="Times New Roman" w:cs="Times New Roman"/>
              </w:rPr>
              <w:t xml:space="preserve">Договор страхования заключен в пользу Страхователя (выгодоприобретателем является АО «Югорский лесопромышленный холдинг»). </w:t>
            </w:r>
          </w:p>
          <w:p w:rsidR="002E32E3" w:rsidRDefault="002E32E3" w:rsidP="002E32E3">
            <w:pPr>
              <w:spacing w:after="0" w:line="240" w:lineRule="auto"/>
              <w:jc w:val="both"/>
              <w:rPr>
                <w:rFonts w:ascii="Times New Roman" w:hAnsi="Times New Roman" w:cs="Times New Roman"/>
              </w:rPr>
            </w:pPr>
            <w:r w:rsidRPr="002C3F6F">
              <w:rPr>
                <w:rFonts w:ascii="Times New Roman" w:hAnsi="Times New Roman" w:cs="Times New Roman"/>
              </w:rPr>
              <w:t>Для имущества,</w:t>
            </w:r>
            <w:r w:rsidR="0001407C" w:rsidRPr="002C3F6F">
              <w:rPr>
                <w:rFonts w:ascii="Times New Roman" w:hAnsi="Times New Roman" w:cs="Times New Roman"/>
              </w:rPr>
              <w:t xml:space="preserve"> выступающего залоговым обеспечением по текущим кредитным обязательствам, в случае полной утраты имущества, является Банк в размере стоимости утраты залога (суммы затрат необходимой для приведения в соответствие размере залога и величины кредитных обязательств). </w:t>
            </w:r>
          </w:p>
          <w:p w:rsidR="006F423D" w:rsidRPr="002C3F6F" w:rsidRDefault="0001407C" w:rsidP="002E32E3">
            <w:pPr>
              <w:spacing w:after="0" w:line="240" w:lineRule="auto"/>
              <w:jc w:val="both"/>
              <w:rPr>
                <w:rFonts w:ascii="Times New Roman" w:hAnsi="Times New Roman" w:cs="Times New Roman"/>
              </w:rPr>
            </w:pPr>
            <w:r w:rsidRPr="002C3F6F">
              <w:rPr>
                <w:rFonts w:ascii="Times New Roman" w:hAnsi="Times New Roman" w:cs="Times New Roman"/>
              </w:rPr>
              <w:t>В стоимости превышающей величину залогового обеспечения предусмотренную по данному имуществу выгодоприобретателем является Страхователь.</w:t>
            </w:r>
          </w:p>
        </w:tc>
      </w:tr>
      <w:tr w:rsidR="00BC51F6" w:rsidRPr="002C3F6F" w:rsidTr="008B0C87">
        <w:trPr>
          <w:trHeight w:val="607"/>
          <w:tblCellSpacing w:w="0" w:type="dxa"/>
        </w:trPr>
        <w:tc>
          <w:tcPr>
            <w:tcW w:w="804" w:type="dxa"/>
          </w:tcPr>
          <w:p w:rsidR="00BC51F6" w:rsidRPr="00B21D5D" w:rsidRDefault="00AA0577" w:rsidP="002E32E3">
            <w:pPr>
              <w:pStyle w:val="western"/>
              <w:spacing w:before="0" w:beforeAutospacing="0" w:after="0" w:afterAutospacing="0"/>
              <w:ind w:left="-15"/>
              <w:rPr>
                <w:rFonts w:ascii="Times New Roman" w:hAnsi="Times New Roman" w:cs="Times New Roman"/>
                <w:color w:val="000000" w:themeColor="text1"/>
                <w:sz w:val="22"/>
                <w:szCs w:val="22"/>
              </w:rPr>
            </w:pPr>
            <w:r w:rsidRPr="00B21D5D">
              <w:rPr>
                <w:rFonts w:ascii="Times New Roman" w:hAnsi="Times New Roman" w:cs="Times New Roman"/>
                <w:color w:val="000000" w:themeColor="text1"/>
                <w:sz w:val="22"/>
                <w:szCs w:val="22"/>
              </w:rPr>
              <w:lastRenderedPageBreak/>
              <w:t>11</w:t>
            </w:r>
            <w:r w:rsidR="00BC51F6" w:rsidRPr="00B21D5D">
              <w:rPr>
                <w:rFonts w:ascii="Times New Roman" w:hAnsi="Times New Roman" w:cs="Times New Roman"/>
                <w:color w:val="000000" w:themeColor="text1"/>
                <w:sz w:val="22"/>
                <w:szCs w:val="22"/>
              </w:rPr>
              <w:t>.</w:t>
            </w:r>
          </w:p>
        </w:tc>
        <w:tc>
          <w:tcPr>
            <w:tcW w:w="2415" w:type="dxa"/>
          </w:tcPr>
          <w:p w:rsidR="00BC51F6" w:rsidRPr="002C3F6F" w:rsidRDefault="00BC51F6" w:rsidP="002E32E3">
            <w:pPr>
              <w:pStyle w:val="western"/>
              <w:spacing w:before="0" w:beforeAutospacing="0" w:after="0" w:afterAutospacing="0"/>
              <w:ind w:left="27"/>
              <w:rPr>
                <w:rFonts w:ascii="Times New Roman" w:eastAsiaTheme="minorEastAsia" w:hAnsi="Times New Roman" w:cs="Times New Roman"/>
                <w:sz w:val="22"/>
                <w:szCs w:val="22"/>
              </w:rPr>
            </w:pPr>
            <w:r w:rsidRPr="002C3F6F">
              <w:rPr>
                <w:rFonts w:ascii="Times New Roman" w:eastAsiaTheme="minorEastAsia" w:hAnsi="Times New Roman" w:cs="Times New Roman"/>
                <w:sz w:val="22"/>
                <w:szCs w:val="22"/>
              </w:rPr>
              <w:t>Критерии оценки заявок</w:t>
            </w:r>
          </w:p>
        </w:tc>
        <w:tc>
          <w:tcPr>
            <w:tcW w:w="7046" w:type="dxa"/>
          </w:tcPr>
          <w:p w:rsidR="00BC51F6" w:rsidRPr="002C3F6F" w:rsidRDefault="00C1466B" w:rsidP="00C1466B">
            <w:pPr>
              <w:spacing w:after="0" w:line="240" w:lineRule="auto"/>
              <w:jc w:val="both"/>
              <w:rPr>
                <w:rFonts w:ascii="Times New Roman" w:hAnsi="Times New Roman" w:cs="Times New Roman"/>
              </w:rPr>
            </w:pPr>
            <w:r>
              <w:rPr>
                <w:rFonts w:ascii="Times New Roman" w:hAnsi="Times New Roman" w:cs="Times New Roman"/>
              </w:rPr>
              <w:t xml:space="preserve">1. </w:t>
            </w:r>
            <w:r w:rsidR="00BC51F6" w:rsidRPr="002C3F6F">
              <w:rPr>
                <w:rFonts w:ascii="Times New Roman" w:hAnsi="Times New Roman" w:cs="Times New Roman"/>
              </w:rPr>
              <w:t>Финансовые критерии:</w:t>
            </w:r>
          </w:p>
          <w:p w:rsidR="00BC51F6" w:rsidRPr="00C1466B" w:rsidRDefault="00C1466B" w:rsidP="00C1466B">
            <w:pPr>
              <w:widowControl w:val="0"/>
              <w:autoSpaceDE w:val="0"/>
              <w:autoSpaceDN w:val="0"/>
              <w:adjustRightInd w:val="0"/>
              <w:spacing w:after="0" w:line="240" w:lineRule="auto"/>
              <w:rPr>
                <w:rFonts w:ascii="Times New Roman" w:hAnsi="Times New Roman" w:cs="Times New Roman"/>
              </w:rPr>
            </w:pPr>
            <w:r w:rsidRPr="00C1466B">
              <w:rPr>
                <w:rFonts w:ascii="Times New Roman" w:hAnsi="Times New Roman" w:cs="Times New Roman"/>
                <w:b/>
              </w:rPr>
              <w:t xml:space="preserve">1.1. </w:t>
            </w:r>
            <w:r w:rsidR="00BC51F6" w:rsidRPr="00C1466B">
              <w:rPr>
                <w:rFonts w:ascii="Times New Roman" w:hAnsi="Times New Roman" w:cs="Times New Roman"/>
                <w:b/>
              </w:rPr>
              <w:t>Цена договора</w:t>
            </w:r>
          </w:p>
          <w:p w:rsidR="00C1466B" w:rsidRDefault="00C1466B" w:rsidP="00C1466B">
            <w:pPr>
              <w:spacing w:after="0" w:line="240" w:lineRule="auto"/>
              <w:jc w:val="both"/>
              <w:rPr>
                <w:rFonts w:ascii="Times New Roman" w:hAnsi="Times New Roman" w:cs="Times New Roman"/>
                <w:b/>
              </w:rPr>
            </w:pPr>
            <w:r>
              <w:rPr>
                <w:rFonts w:ascii="Times New Roman" w:hAnsi="Times New Roman" w:cs="Times New Roman"/>
                <w:b/>
              </w:rPr>
              <w:t xml:space="preserve">2. </w:t>
            </w:r>
            <w:r w:rsidR="00BC51F6" w:rsidRPr="002C3F6F">
              <w:rPr>
                <w:rFonts w:ascii="Times New Roman" w:hAnsi="Times New Roman" w:cs="Times New Roman"/>
                <w:b/>
              </w:rPr>
              <w:t>Не финансовые критерии</w:t>
            </w:r>
          </w:p>
          <w:p w:rsidR="001F1DF5" w:rsidRPr="0095503A" w:rsidRDefault="001F1DF5" w:rsidP="0095503A">
            <w:pPr>
              <w:numPr>
                <w:ilvl w:val="1"/>
                <w:numId w:val="40"/>
              </w:numPr>
              <w:spacing w:after="0" w:line="240" w:lineRule="auto"/>
              <w:jc w:val="both"/>
              <w:rPr>
                <w:rFonts w:ascii="Times New Roman" w:hAnsi="Times New Roman" w:cs="Times New Roman"/>
              </w:rPr>
            </w:pPr>
            <w:r w:rsidRPr="001F1DF5">
              <w:rPr>
                <w:rFonts w:ascii="Times New Roman" w:hAnsi="Times New Roman" w:cs="Times New Roman"/>
              </w:rPr>
              <w:t>Наличие филиала (представительства) в Ханты-Мансийском автономном округе – Югре</w:t>
            </w:r>
            <w:r w:rsidR="0095503A">
              <w:rPr>
                <w:rFonts w:ascii="Times New Roman" w:hAnsi="Times New Roman" w:cs="Times New Roman"/>
              </w:rPr>
              <w:t xml:space="preserve">. </w:t>
            </w:r>
            <w:r w:rsidRPr="0095503A">
              <w:rPr>
                <w:rFonts w:ascii="Times New Roman" w:hAnsi="Times New Roman" w:cs="Times New Roman"/>
              </w:rPr>
              <w:t xml:space="preserve">Показатель характеризующий присутствие компании на территории Ханты-Мансийского автономного округа. </w:t>
            </w:r>
          </w:p>
          <w:p w:rsidR="001F1DF5" w:rsidRPr="001F1DF5" w:rsidRDefault="001F1DF5" w:rsidP="001F1DF5">
            <w:pPr>
              <w:numPr>
                <w:ilvl w:val="1"/>
                <w:numId w:val="40"/>
              </w:numPr>
              <w:spacing w:after="0" w:line="240" w:lineRule="auto"/>
              <w:jc w:val="both"/>
              <w:rPr>
                <w:rFonts w:ascii="Times New Roman" w:hAnsi="Times New Roman" w:cs="Times New Roman"/>
              </w:rPr>
            </w:pPr>
            <w:r w:rsidRPr="001F1DF5">
              <w:rPr>
                <w:rFonts w:ascii="Times New Roman" w:hAnsi="Times New Roman" w:cs="Times New Roman"/>
              </w:rPr>
              <w:t>Опыт участника</w:t>
            </w:r>
            <w:r w:rsidR="00B21D5D">
              <w:rPr>
                <w:rFonts w:ascii="Times New Roman" w:hAnsi="Times New Roman" w:cs="Times New Roman"/>
              </w:rPr>
              <w:t>.</w:t>
            </w:r>
          </w:p>
          <w:p w:rsidR="00BC51F6" w:rsidRPr="002C3F6F" w:rsidRDefault="00C1466B" w:rsidP="00C1466B">
            <w:pPr>
              <w:spacing w:after="0" w:line="240" w:lineRule="auto"/>
              <w:jc w:val="both"/>
              <w:rPr>
                <w:rFonts w:ascii="Times New Roman" w:hAnsi="Times New Roman" w:cs="Times New Roman"/>
              </w:rPr>
            </w:pPr>
            <w:r>
              <w:rPr>
                <w:rFonts w:ascii="Times New Roman" w:hAnsi="Times New Roman" w:cs="Times New Roman"/>
              </w:rPr>
              <w:t xml:space="preserve">3. </w:t>
            </w:r>
            <w:r w:rsidR="00BC51F6" w:rsidRPr="002C3F6F">
              <w:rPr>
                <w:rFonts w:ascii="Times New Roman" w:hAnsi="Times New Roman" w:cs="Times New Roman"/>
              </w:rPr>
              <w:t>Порядок расчета - Приложение № 6 к Закупочной документации</w:t>
            </w:r>
            <w:r w:rsidR="00B21D5D">
              <w:rPr>
                <w:rFonts w:ascii="Times New Roman" w:hAnsi="Times New Roman" w:cs="Times New Roman"/>
              </w:rPr>
              <w:t>.</w:t>
            </w:r>
          </w:p>
        </w:tc>
      </w:tr>
      <w:tr w:rsidR="00BC51F6" w:rsidRPr="002C3F6F" w:rsidTr="005A1874">
        <w:trPr>
          <w:trHeight w:val="145"/>
          <w:tblCellSpacing w:w="0" w:type="dxa"/>
        </w:trPr>
        <w:tc>
          <w:tcPr>
            <w:tcW w:w="804" w:type="dxa"/>
          </w:tcPr>
          <w:p w:rsidR="00BC51F6" w:rsidRPr="00B21D5D" w:rsidRDefault="00AA0577" w:rsidP="002E32E3">
            <w:pPr>
              <w:pStyle w:val="western"/>
              <w:spacing w:before="0" w:beforeAutospacing="0" w:after="0" w:afterAutospacing="0"/>
              <w:ind w:left="-15"/>
              <w:rPr>
                <w:rFonts w:ascii="Times New Roman" w:hAnsi="Times New Roman" w:cs="Times New Roman"/>
                <w:color w:val="000000" w:themeColor="text1"/>
                <w:sz w:val="22"/>
                <w:szCs w:val="22"/>
              </w:rPr>
            </w:pPr>
            <w:r w:rsidRPr="00B21D5D">
              <w:rPr>
                <w:rFonts w:ascii="Times New Roman" w:hAnsi="Times New Roman" w:cs="Times New Roman"/>
                <w:color w:val="000000" w:themeColor="text1"/>
                <w:sz w:val="22"/>
                <w:szCs w:val="22"/>
              </w:rPr>
              <w:t>12</w:t>
            </w:r>
            <w:r w:rsidR="00BC51F6" w:rsidRPr="00B21D5D">
              <w:rPr>
                <w:rFonts w:ascii="Times New Roman" w:hAnsi="Times New Roman" w:cs="Times New Roman"/>
                <w:color w:val="000000" w:themeColor="text1"/>
                <w:sz w:val="22"/>
                <w:szCs w:val="22"/>
              </w:rPr>
              <w:t>.</w:t>
            </w:r>
          </w:p>
        </w:tc>
        <w:tc>
          <w:tcPr>
            <w:tcW w:w="2415" w:type="dxa"/>
          </w:tcPr>
          <w:p w:rsidR="00BC51F6" w:rsidRPr="002C3F6F" w:rsidRDefault="00BC51F6" w:rsidP="002E32E3">
            <w:pPr>
              <w:spacing w:after="0" w:line="240" w:lineRule="auto"/>
              <w:ind w:left="27"/>
              <w:rPr>
                <w:rFonts w:ascii="Times New Roman" w:hAnsi="Times New Roman" w:cs="Times New Roman"/>
              </w:rPr>
            </w:pPr>
            <w:r w:rsidRPr="002C3F6F">
              <w:rPr>
                <w:rFonts w:ascii="Times New Roman" w:hAnsi="Times New Roman" w:cs="Times New Roman"/>
              </w:rPr>
              <w:t>Иное</w:t>
            </w:r>
          </w:p>
        </w:tc>
        <w:tc>
          <w:tcPr>
            <w:tcW w:w="7046" w:type="dxa"/>
          </w:tcPr>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1. </w:t>
            </w:r>
            <w:r w:rsidR="00BC51F6" w:rsidRPr="00C1466B">
              <w:rPr>
                <w:rFonts w:ascii="Times New Roman" w:hAnsi="Times New Roman" w:cs="Times New Roman"/>
                <w:color w:val="000000" w:themeColor="text1"/>
              </w:rPr>
              <w:t>Франшиза не устанавливается.</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2. </w:t>
            </w:r>
            <w:r w:rsidR="00BC51F6" w:rsidRPr="00C1466B">
              <w:rPr>
                <w:rFonts w:ascii="Times New Roman" w:hAnsi="Times New Roman" w:cs="Times New Roman"/>
                <w:color w:val="000000" w:themeColor="text1"/>
              </w:rPr>
              <w:t>Объем оказания услуг исполнителя может быть изменен заказчиком по взаимному согласию сторон в случаях:</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lastRenderedPageBreak/>
              <w:t xml:space="preserve">2.1. </w:t>
            </w:r>
            <w:r w:rsidR="00BC51F6" w:rsidRPr="00C1466B">
              <w:rPr>
                <w:rFonts w:ascii="Times New Roman" w:hAnsi="Times New Roman" w:cs="Times New Roman"/>
                <w:color w:val="000000" w:themeColor="text1"/>
              </w:rPr>
              <w:t xml:space="preserve">Приобретения Заказчиком новых объектов ОС требующих страхования; </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2.2. </w:t>
            </w:r>
            <w:r w:rsidR="00BC51F6" w:rsidRPr="00C1466B">
              <w:rPr>
                <w:rFonts w:ascii="Times New Roman" w:hAnsi="Times New Roman" w:cs="Times New Roman"/>
                <w:color w:val="000000" w:themeColor="text1"/>
              </w:rPr>
              <w:t xml:space="preserve">Реконструкции существующих объектов основных средств, следствием чего произошло изменение стоимости по имуществу </w:t>
            </w:r>
            <w:proofErr w:type="gramStart"/>
            <w:r w:rsidR="00BC51F6" w:rsidRPr="00C1466B">
              <w:rPr>
                <w:rFonts w:ascii="Times New Roman" w:hAnsi="Times New Roman" w:cs="Times New Roman"/>
                <w:color w:val="000000" w:themeColor="text1"/>
              </w:rPr>
              <w:t>согласно перечня</w:t>
            </w:r>
            <w:proofErr w:type="gramEnd"/>
            <w:r w:rsidR="00BC51F6" w:rsidRPr="00C1466B">
              <w:rPr>
                <w:rFonts w:ascii="Times New Roman" w:hAnsi="Times New Roman" w:cs="Times New Roman"/>
                <w:color w:val="000000" w:themeColor="text1"/>
              </w:rPr>
              <w:t>, как при заключении договора, так и в процессе его исполнения;</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2.3. </w:t>
            </w:r>
            <w:r w:rsidR="00BC51F6" w:rsidRPr="00C1466B">
              <w:rPr>
                <w:rFonts w:ascii="Times New Roman" w:hAnsi="Times New Roman" w:cs="Times New Roman"/>
                <w:color w:val="000000" w:themeColor="text1"/>
              </w:rPr>
              <w:t>Пересмотра лимита ответственности Страхователя в сторону увеличения, и (или) уменьшения согласно предоставленного перечня до момента закл</w:t>
            </w:r>
            <w:bookmarkStart w:id="0" w:name="_GoBack"/>
            <w:bookmarkEnd w:id="0"/>
            <w:r w:rsidR="00BC51F6" w:rsidRPr="00C1466B">
              <w:rPr>
                <w:rFonts w:ascii="Times New Roman" w:hAnsi="Times New Roman" w:cs="Times New Roman"/>
                <w:color w:val="000000" w:themeColor="text1"/>
              </w:rPr>
              <w:t>ючения договора страхования;</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2.4. </w:t>
            </w:r>
            <w:r w:rsidR="00BC51F6" w:rsidRPr="00C1466B">
              <w:rPr>
                <w:rFonts w:ascii="Times New Roman" w:hAnsi="Times New Roman" w:cs="Times New Roman"/>
                <w:color w:val="000000" w:themeColor="text1"/>
              </w:rPr>
              <w:t xml:space="preserve">Выбытия объектов основных средств до момента заключения договора и в процессе его исполнения </w:t>
            </w:r>
            <w:r w:rsidR="00BC51F6" w:rsidRPr="00C1466B">
              <w:rPr>
                <w:rFonts w:ascii="Times New Roman" w:hAnsi="Times New Roman" w:cs="Times New Roman"/>
              </w:rPr>
              <w:t>- выбытия объектов основных средств до момента заключения договора и в процессе его исполнения соответствующим перерасчетом и возвратом страховой премии по выбывшим объектам (перерасчет производится в случае отсутствия страховых событий по выбывшим объектам за оставшийся период страхования (отчетный период – месяц).</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3. </w:t>
            </w:r>
            <w:proofErr w:type="gramStart"/>
            <w:r w:rsidR="00BC51F6" w:rsidRPr="00C1466B">
              <w:rPr>
                <w:rFonts w:ascii="Times New Roman" w:hAnsi="Times New Roman" w:cs="Times New Roman"/>
                <w:color w:val="000000" w:themeColor="text1"/>
              </w:rPr>
              <w:t>Тарифы страхования, предложенные Страхователем не изменяются</w:t>
            </w:r>
            <w:proofErr w:type="gramEnd"/>
            <w:r w:rsidR="00BC51F6" w:rsidRPr="00C1466B">
              <w:rPr>
                <w:rFonts w:ascii="Times New Roman" w:hAnsi="Times New Roman" w:cs="Times New Roman"/>
                <w:color w:val="000000" w:themeColor="text1"/>
              </w:rPr>
              <w:t>.</w:t>
            </w:r>
          </w:p>
          <w:p w:rsidR="00BC51F6" w:rsidRPr="00C1466B" w:rsidRDefault="00C1466B" w:rsidP="00C1466B">
            <w:pPr>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4. </w:t>
            </w:r>
            <w:r w:rsidR="00BC51F6" w:rsidRPr="00C1466B">
              <w:rPr>
                <w:rFonts w:ascii="Times New Roman" w:hAnsi="Times New Roman" w:cs="Times New Roman"/>
                <w:color w:val="000000" w:themeColor="text1"/>
              </w:rPr>
              <w:t xml:space="preserve">Сроки исполнения договора при этом не меняются. К вновь включаемым в договор страхования объектам страхования применяются тарифы предложенные Исполнителем </w:t>
            </w:r>
            <w:r w:rsidR="00015FCC" w:rsidRPr="00C1466B">
              <w:rPr>
                <w:rFonts w:ascii="Times New Roman" w:hAnsi="Times New Roman" w:cs="Times New Roman"/>
                <w:color w:val="000000" w:themeColor="text1"/>
              </w:rPr>
              <w:t xml:space="preserve">при заключении договора, </w:t>
            </w:r>
            <w:r w:rsidR="00BC51F6" w:rsidRPr="00C1466B">
              <w:rPr>
                <w:rFonts w:ascii="Times New Roman" w:hAnsi="Times New Roman" w:cs="Times New Roman"/>
                <w:color w:val="000000" w:themeColor="text1"/>
              </w:rPr>
              <w:t xml:space="preserve">скорректированные на оставшийся срок страхования. </w:t>
            </w:r>
          </w:p>
          <w:p w:rsidR="00BC51F6" w:rsidRPr="00C1466B" w:rsidRDefault="00C1466B" w:rsidP="00C1466B">
            <w:pPr>
              <w:tabs>
                <w:tab w:val="num" w:pos="1440"/>
              </w:tabs>
              <w:spacing w:after="0" w:line="240" w:lineRule="auto"/>
              <w:jc w:val="both"/>
              <w:rPr>
                <w:rFonts w:ascii="Times New Roman" w:hAnsi="Times New Roman" w:cs="Times New Roman"/>
                <w:color w:val="000000" w:themeColor="text1"/>
              </w:rPr>
            </w:pPr>
            <w:r w:rsidRPr="00C1466B">
              <w:rPr>
                <w:rFonts w:ascii="Times New Roman" w:hAnsi="Times New Roman" w:cs="Times New Roman"/>
                <w:color w:val="000000" w:themeColor="text1"/>
              </w:rPr>
              <w:t xml:space="preserve">5. </w:t>
            </w:r>
            <w:r w:rsidR="00C20D11">
              <w:rPr>
                <w:rFonts w:ascii="Times New Roman" w:hAnsi="Times New Roman" w:cs="Times New Roman"/>
                <w:color w:val="000000" w:themeColor="text1"/>
              </w:rPr>
              <w:t xml:space="preserve">Иные условия </w:t>
            </w:r>
            <w:r w:rsidR="0001407C" w:rsidRPr="00C1466B">
              <w:rPr>
                <w:rFonts w:ascii="Times New Roman" w:hAnsi="Times New Roman" w:cs="Times New Roman"/>
                <w:color w:val="000000" w:themeColor="text1"/>
              </w:rPr>
              <w:t>страхования указаны в проекте договора</w:t>
            </w:r>
            <w:r w:rsidR="00C20D11">
              <w:rPr>
                <w:rFonts w:ascii="Times New Roman" w:hAnsi="Times New Roman" w:cs="Times New Roman"/>
                <w:color w:val="000000" w:themeColor="text1"/>
              </w:rPr>
              <w:t>.</w:t>
            </w:r>
          </w:p>
        </w:tc>
      </w:tr>
    </w:tbl>
    <w:p w:rsidR="005A1874" w:rsidRPr="002C3F6F" w:rsidRDefault="005A1874" w:rsidP="002E32E3">
      <w:pPr>
        <w:pStyle w:val="22"/>
        <w:tabs>
          <w:tab w:val="left" w:pos="1260"/>
        </w:tabs>
        <w:ind w:firstLine="0"/>
        <w:rPr>
          <w:i/>
          <w:sz w:val="22"/>
          <w:szCs w:val="22"/>
        </w:rPr>
      </w:pPr>
    </w:p>
    <w:sectPr w:rsidR="005A1874" w:rsidRPr="002C3F6F" w:rsidSect="00F15292">
      <w:headerReference w:type="default" r:id="rId8"/>
      <w:footerReference w:type="default" r:id="rId9"/>
      <w:pgSz w:w="11906" w:h="16838"/>
      <w:pgMar w:top="1134" w:right="850"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939" w:rsidRDefault="000C0939" w:rsidP="0006415A">
      <w:pPr>
        <w:spacing w:after="0" w:line="240" w:lineRule="auto"/>
      </w:pPr>
      <w:r>
        <w:separator/>
      </w:r>
    </w:p>
  </w:endnote>
  <w:endnote w:type="continuationSeparator" w:id="0">
    <w:p w:rsidR="000C0939" w:rsidRDefault="000C0939" w:rsidP="00064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Journal">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B8F" w:rsidRDefault="00A50B8F">
    <w:pPr>
      <w:pStyle w:val="af6"/>
      <w:jc w:val="right"/>
    </w:pPr>
  </w:p>
  <w:p w:rsidR="00A50B8F" w:rsidRDefault="00A50B8F">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939" w:rsidRDefault="000C0939" w:rsidP="0006415A">
      <w:pPr>
        <w:spacing w:after="0" w:line="240" w:lineRule="auto"/>
      </w:pPr>
      <w:r>
        <w:separator/>
      </w:r>
    </w:p>
  </w:footnote>
  <w:footnote w:type="continuationSeparator" w:id="0">
    <w:p w:rsidR="000C0939" w:rsidRDefault="000C0939" w:rsidP="000641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B8F" w:rsidRDefault="00A50B8F">
    <w:pPr>
      <w:pStyle w:val="af8"/>
    </w:pPr>
  </w:p>
  <w:p w:rsidR="00A50B8F" w:rsidRDefault="00A50B8F">
    <w:pPr>
      <w:pStyle w:val="af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AC04FC6"/>
    <w:lvl w:ilvl="0">
      <w:start w:val="1"/>
      <w:numFmt w:val="upperRoman"/>
      <w:lvlText w:val="%1."/>
      <w:lvlJc w:val="right"/>
      <w:pPr>
        <w:tabs>
          <w:tab w:val="num" w:pos="680"/>
        </w:tabs>
        <w:ind w:left="680" w:hanging="113"/>
      </w:pPr>
      <w:rPr>
        <w:rFonts w:hint="default"/>
      </w:rPr>
    </w:lvl>
  </w:abstractNum>
  <w:abstractNum w:abstractNumId="1">
    <w:nsid w:val="01EE25C8"/>
    <w:multiLevelType w:val="hybridMultilevel"/>
    <w:tmpl w:val="F62A6D50"/>
    <w:lvl w:ilvl="0" w:tplc="04190001">
      <w:start w:val="7"/>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1E7687"/>
    <w:multiLevelType w:val="multilevel"/>
    <w:tmpl w:val="0419001F"/>
    <w:lvl w:ilvl="0">
      <w:start w:val="1"/>
      <w:numFmt w:val="decimal"/>
      <w:lvlText w:val="%1."/>
      <w:lvlJc w:val="left"/>
      <w:pPr>
        <w:ind w:left="360" w:hanging="360"/>
      </w:pPr>
      <w:rPr>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6A4B5B"/>
    <w:multiLevelType w:val="multilevel"/>
    <w:tmpl w:val="2F0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00D27"/>
    <w:multiLevelType w:val="multilevel"/>
    <w:tmpl w:val="ACF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9A48A9"/>
    <w:multiLevelType w:val="hybridMultilevel"/>
    <w:tmpl w:val="6C2A1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EE5A1A"/>
    <w:multiLevelType w:val="hybridMultilevel"/>
    <w:tmpl w:val="E004B012"/>
    <w:lvl w:ilvl="0" w:tplc="48F2036E">
      <w:start w:val="1"/>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090C3932"/>
    <w:multiLevelType w:val="hybridMultilevel"/>
    <w:tmpl w:val="E40C6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7670D8"/>
    <w:multiLevelType w:val="hybridMultilevel"/>
    <w:tmpl w:val="CBC61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2B4741"/>
    <w:multiLevelType w:val="hybridMultilevel"/>
    <w:tmpl w:val="E4868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7036CE"/>
    <w:multiLevelType w:val="multilevel"/>
    <w:tmpl w:val="50C6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672DB"/>
    <w:multiLevelType w:val="hybridMultilevel"/>
    <w:tmpl w:val="395263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4586F21"/>
    <w:multiLevelType w:val="multilevel"/>
    <w:tmpl w:val="2F52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645810"/>
    <w:multiLevelType w:val="hybridMultilevel"/>
    <w:tmpl w:val="10ACD7A8"/>
    <w:lvl w:ilvl="0" w:tplc="A1DC0FF8">
      <w:start w:val="1"/>
      <w:numFmt w:val="bullet"/>
      <w:lvlText w:val="-"/>
      <w:lvlJc w:val="left"/>
      <w:pPr>
        <w:tabs>
          <w:tab w:val="num" w:pos="1513"/>
        </w:tabs>
        <w:ind w:left="1513" w:hanging="945"/>
      </w:pPr>
      <w:rPr>
        <w:rFonts w:ascii="Times New Roman" w:eastAsia="Times New Roman" w:hAnsi="Times New Roman" w:hint="default"/>
      </w:rPr>
    </w:lvl>
    <w:lvl w:ilvl="1" w:tplc="F276181A">
      <w:start w:val="1"/>
      <w:numFmt w:val="decimal"/>
      <w:lvlText w:val="%2."/>
      <w:lvlJc w:val="left"/>
      <w:pPr>
        <w:tabs>
          <w:tab w:val="num" w:pos="1800"/>
        </w:tabs>
        <w:ind w:left="1800" w:hanging="360"/>
      </w:pPr>
      <w:rPr>
        <w:rFonts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14">
    <w:nsid w:val="26D31574"/>
    <w:multiLevelType w:val="multilevel"/>
    <w:tmpl w:val="831A0E2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010AE4"/>
    <w:multiLevelType w:val="hybridMultilevel"/>
    <w:tmpl w:val="E09C4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9427FC3"/>
    <w:multiLevelType w:val="hybridMultilevel"/>
    <w:tmpl w:val="E4D09F8C"/>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7">
    <w:nsid w:val="2BF5164C"/>
    <w:multiLevelType w:val="multilevel"/>
    <w:tmpl w:val="630671DC"/>
    <w:lvl w:ilvl="0">
      <w:start w:val="1"/>
      <w:numFmt w:val="decimal"/>
      <w:lvlText w:val="%1."/>
      <w:lvlJc w:val="center"/>
      <w:pPr>
        <w:tabs>
          <w:tab w:val="num" w:pos="0"/>
        </w:tabs>
      </w:pPr>
      <w:rPr>
        <w:rFonts w:cs="Times New Roman" w:hint="default"/>
        <w:bCs w:val="0"/>
        <w:iCs w:val="0"/>
        <w:caps w:val="0"/>
        <w:strike w:val="0"/>
        <w:dstrike w:val="0"/>
        <w:snapToGrid w:val="0"/>
        <w:vanish w:val="0"/>
        <w:color w:val="000000"/>
        <w:spacing w:val="0"/>
        <w:kern w:val="0"/>
        <w:position w:val="0"/>
        <w:u w:val="none"/>
        <w:vertAlign w:val="baseline"/>
      </w:rPr>
    </w:lvl>
    <w:lvl w:ilvl="1">
      <w:start w:val="1"/>
      <w:numFmt w:val="decimal"/>
      <w:lvlText w:val="%1.%2"/>
      <w:lvlJc w:val="left"/>
      <w:pPr>
        <w:tabs>
          <w:tab w:val="num" w:pos="1701"/>
        </w:tabs>
        <w:ind w:firstLine="567"/>
      </w:pPr>
      <w:rPr>
        <w:rFonts w:cs="Times New Roman" w:hint="default"/>
        <w:b/>
        <w:bCs/>
        <w:iCs w:val="0"/>
        <w: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838"/>
        </w:tabs>
        <w:ind w:firstLine="567"/>
      </w:pPr>
      <w:rPr>
        <w:rFonts w:cs="Times New Roman" w:hint="default"/>
        <w:b/>
        <w:bCs w:val="0"/>
        <w:i w:val="0"/>
        <w:iCs w:val="0"/>
        <w:color w:val="auto"/>
      </w:rPr>
    </w:lvl>
    <w:lvl w:ilvl="3">
      <w:start w:val="1"/>
      <w:numFmt w:val="decimal"/>
      <w:lvlText w:val="%1.%2.%3.%4"/>
      <w:lvlJc w:val="left"/>
      <w:pPr>
        <w:tabs>
          <w:tab w:val="num" w:pos="2413"/>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russianLower"/>
      <w:lvlText w:val="%5)"/>
      <w:lvlJc w:val="left"/>
      <w:pPr>
        <w:tabs>
          <w:tab w:val="num" w:pos="1701"/>
        </w:tabs>
        <w:ind w:firstLine="567"/>
      </w:pPr>
      <w:rPr>
        <w:rFonts w:cs="Times New Roman" w:hint="default"/>
        <w:b w:val="0"/>
        <w:bCs w:val="0"/>
        <w:i w:val="0"/>
        <w:iCs w:val="0"/>
      </w:rPr>
    </w:lvl>
    <w:lvl w:ilvl="5">
      <w:start w:val="1"/>
      <w:numFmt w:val="lowerLetter"/>
      <w:lvlText w:val="%6)"/>
      <w:lvlJc w:val="left"/>
      <w:pPr>
        <w:tabs>
          <w:tab w:val="num" w:pos="2551"/>
        </w:tabs>
        <w:ind w:left="255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5.%6.%7.%8)"/>
      <w:lvlJc w:val="left"/>
      <w:pPr>
        <w:tabs>
          <w:tab w:val="num" w:pos="1448"/>
        </w:tabs>
        <w:ind w:left="1448" w:hanging="567"/>
      </w:pPr>
      <w:rPr>
        <w:rFonts w:cs="Times New Roman" w:hint="default"/>
      </w:rPr>
    </w:lvl>
    <w:lvl w:ilvl="8">
      <w:start w:val="1"/>
      <w:numFmt w:val="decimal"/>
      <w:lvlText w:val="%1.%2.%3.%4.%5.%6.%7.%8.%9."/>
      <w:lvlJc w:val="left"/>
      <w:pPr>
        <w:tabs>
          <w:tab w:val="num" w:pos="4166"/>
        </w:tabs>
        <w:ind w:left="2366" w:hanging="1440"/>
      </w:pPr>
      <w:rPr>
        <w:rFonts w:cs="Times New Roman" w:hint="default"/>
      </w:rPr>
    </w:lvl>
  </w:abstractNum>
  <w:abstractNum w:abstractNumId="18">
    <w:nsid w:val="2C39423B"/>
    <w:multiLevelType w:val="hybridMultilevel"/>
    <w:tmpl w:val="AE0CAB96"/>
    <w:lvl w:ilvl="0" w:tplc="35A444FA">
      <w:start w:val="1"/>
      <w:numFmt w:val="decimal"/>
      <w:pStyle w:val="2"/>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D6C3AE0"/>
    <w:multiLevelType w:val="multilevel"/>
    <w:tmpl w:val="F4EED4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31007A33"/>
    <w:multiLevelType w:val="hybridMultilevel"/>
    <w:tmpl w:val="8EBAFF92"/>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21">
    <w:nsid w:val="39315A59"/>
    <w:multiLevelType w:val="multilevel"/>
    <w:tmpl w:val="861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E3EB7"/>
    <w:multiLevelType w:val="multilevel"/>
    <w:tmpl w:val="790C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923296"/>
    <w:multiLevelType w:val="multilevel"/>
    <w:tmpl w:val="DA300268"/>
    <w:lvl w:ilvl="0">
      <w:start w:val="1"/>
      <w:numFmt w:val="decimal"/>
      <w:lvlText w:val="%1."/>
      <w:lvlJc w:val="left"/>
      <w:pPr>
        <w:ind w:left="720" w:hanging="360"/>
      </w:pPr>
      <w:rPr>
        <w:rFonts w:hint="default"/>
      </w:rPr>
    </w:lvl>
    <w:lvl w:ilvl="1">
      <w:start w:val="1"/>
      <w:numFmt w:val="decimal"/>
      <w:lvlText w:val="%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29339C7"/>
    <w:multiLevelType w:val="multilevel"/>
    <w:tmpl w:val="9AEA8AFA"/>
    <w:lvl w:ilvl="0">
      <w:start w:val="1"/>
      <w:numFmt w:val="decimal"/>
      <w:lvlText w:val="%1."/>
      <w:lvlJc w:val="left"/>
      <w:pPr>
        <w:tabs>
          <w:tab w:val="num" w:pos="1134"/>
        </w:tabs>
      </w:pPr>
      <w:rPr>
        <w:rFonts w:hint="default"/>
      </w:rPr>
    </w:lvl>
    <w:lvl w:ilvl="1">
      <w:start w:val="1"/>
      <w:numFmt w:val="decimal"/>
      <w:lvlText w:val="%1.%2"/>
      <w:lvlJc w:val="left"/>
      <w:pPr>
        <w:tabs>
          <w:tab w:val="num" w:pos="1134"/>
        </w:tabs>
      </w:pPr>
      <w:rPr>
        <w:rFonts w:cs="Times New Roman" w:hint="default"/>
      </w:rPr>
    </w:lvl>
    <w:lvl w:ilvl="2">
      <w:start w:val="1"/>
      <w:numFmt w:val="decimal"/>
      <w:lvlText w:val="%1.%2.%3"/>
      <w:lvlJc w:val="left"/>
      <w:pPr>
        <w:tabs>
          <w:tab w:val="num" w:pos="1418"/>
        </w:tabs>
        <w:ind w:left="28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3">
      <w:start w:val="1"/>
      <w:numFmt w:val="decimal"/>
      <w:lvlText w:val="%1.%2.%3.%4."/>
      <w:lvlJc w:val="left"/>
      <w:pPr>
        <w:tabs>
          <w:tab w:val="num" w:pos="1134"/>
        </w:tabs>
      </w:pPr>
      <w:rPr>
        <w:rFonts w:cs="Times New Roman" w:hint="default"/>
      </w:rPr>
    </w:lvl>
    <w:lvl w:ilvl="4">
      <w:start w:val="1"/>
      <w:numFmt w:val="decimal"/>
      <w:pStyle w:val="-5"/>
      <w:lvlText w:val="%1.%2.%3.%4.%5."/>
      <w:lvlJc w:val="left"/>
      <w:pPr>
        <w:tabs>
          <w:tab w:val="num" w:pos="1134"/>
        </w:tabs>
      </w:pPr>
      <w:rPr>
        <w:rFonts w:cs="Times New Roman" w:hint="default"/>
      </w:rPr>
    </w:lvl>
    <w:lvl w:ilvl="5">
      <w:start w:val="1"/>
      <w:numFmt w:val="russianLower"/>
      <w:pStyle w:val="-6"/>
      <w:lvlText w:val="%6)"/>
      <w:lvlJc w:val="left"/>
      <w:pPr>
        <w:tabs>
          <w:tab w:val="num" w:pos="1134"/>
        </w:tabs>
      </w:pPr>
      <w:rPr>
        <w:rFonts w:cs="Times New Roman" w:hint="default"/>
      </w:rPr>
    </w:lvl>
    <w:lvl w:ilvl="6">
      <w:start w:val="1"/>
      <w:numFmt w:val="decimal"/>
      <w:lvlText w:val="%1.%2.%3.%4.%5.%6.%7."/>
      <w:lvlJc w:val="left"/>
      <w:pPr>
        <w:tabs>
          <w:tab w:val="num" w:pos="1134"/>
        </w:tabs>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5">
    <w:nsid w:val="53AA5B67"/>
    <w:multiLevelType w:val="multilevel"/>
    <w:tmpl w:val="AAF0414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russianLower"/>
      <w:lvlText w:val="%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AD2B35"/>
    <w:multiLevelType w:val="multilevel"/>
    <w:tmpl w:val="AAF0414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russianLower"/>
      <w:lvlText w:val="%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622A19"/>
    <w:multiLevelType w:val="multilevel"/>
    <w:tmpl w:val="DB4C71A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pStyle w:val="-3"/>
      <w:lvlText w:val="%1.%2.%3."/>
      <w:lvlJc w:val="left"/>
      <w:pPr>
        <w:ind w:left="720" w:hanging="720"/>
      </w:pPr>
      <w:rPr>
        <w:rFonts w:hint="default"/>
        <w:b w:val="0"/>
        <w:lang w:val="ru-RU"/>
      </w:rPr>
    </w:lvl>
    <w:lvl w:ilvl="3">
      <w:start w:val="1"/>
      <w:numFmt w:val="decimal"/>
      <w:pStyle w:val="-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DC5F84"/>
    <w:multiLevelType w:val="multilevel"/>
    <w:tmpl w:val="AAF0414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russianLower"/>
      <w:lvlText w:val="%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3EB0600"/>
    <w:multiLevelType w:val="multilevel"/>
    <w:tmpl w:val="B032005C"/>
    <w:lvl w:ilvl="0">
      <w:start w:val="1"/>
      <w:numFmt w:val="decimal"/>
      <w:lvlText w:val="%1."/>
      <w:lvlJc w:val="left"/>
      <w:pPr>
        <w:ind w:left="720" w:hanging="360"/>
      </w:pPr>
      <w:rPr>
        <w:rFonts w:hint="default"/>
      </w:rPr>
    </w:lvl>
    <w:lvl w:ilvl="1">
      <w:start w:val="1"/>
      <w:numFmt w:val="bullet"/>
      <w:lvlText w:val=""/>
      <w:lvlJc w:val="left"/>
      <w:pPr>
        <w:ind w:left="1430" w:hanging="720"/>
      </w:pPr>
      <w:rPr>
        <w:rFonts w:ascii="Symbol" w:hAnsi="Symbol"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64C06872"/>
    <w:multiLevelType w:val="hybridMultilevel"/>
    <w:tmpl w:val="51BC0316"/>
    <w:lvl w:ilvl="0" w:tplc="AE64C462">
      <w:start w:val="1"/>
      <w:numFmt w:val="decimal"/>
      <w:lvlText w:val="%1."/>
      <w:lvlJc w:val="left"/>
      <w:pPr>
        <w:tabs>
          <w:tab w:val="num" w:pos="4613"/>
        </w:tabs>
        <w:ind w:left="4613" w:hanging="360"/>
      </w:pPr>
      <w:rPr>
        <w:rFonts w:cs="Times New Roman" w:hint="default"/>
      </w:rPr>
    </w:lvl>
    <w:lvl w:ilvl="1" w:tplc="81BA5A70">
      <w:numFmt w:val="none"/>
      <w:lvlText w:val=""/>
      <w:lvlJc w:val="left"/>
      <w:pPr>
        <w:tabs>
          <w:tab w:val="num" w:pos="360"/>
        </w:tabs>
      </w:pPr>
      <w:rPr>
        <w:rFonts w:cs="Times New Roman"/>
      </w:rPr>
    </w:lvl>
    <w:lvl w:ilvl="2" w:tplc="0916CD5C">
      <w:numFmt w:val="none"/>
      <w:lvlText w:val=""/>
      <w:lvlJc w:val="left"/>
      <w:pPr>
        <w:tabs>
          <w:tab w:val="num" w:pos="360"/>
        </w:tabs>
      </w:pPr>
      <w:rPr>
        <w:rFonts w:cs="Times New Roman"/>
      </w:rPr>
    </w:lvl>
    <w:lvl w:ilvl="3" w:tplc="ED56ADFE">
      <w:numFmt w:val="none"/>
      <w:lvlText w:val=""/>
      <w:lvlJc w:val="left"/>
      <w:pPr>
        <w:tabs>
          <w:tab w:val="num" w:pos="360"/>
        </w:tabs>
      </w:pPr>
      <w:rPr>
        <w:rFonts w:cs="Times New Roman"/>
      </w:rPr>
    </w:lvl>
    <w:lvl w:ilvl="4" w:tplc="58DC5562">
      <w:numFmt w:val="none"/>
      <w:lvlText w:val=""/>
      <w:lvlJc w:val="left"/>
      <w:pPr>
        <w:tabs>
          <w:tab w:val="num" w:pos="360"/>
        </w:tabs>
      </w:pPr>
      <w:rPr>
        <w:rFonts w:cs="Times New Roman"/>
      </w:rPr>
    </w:lvl>
    <w:lvl w:ilvl="5" w:tplc="20C22074">
      <w:numFmt w:val="none"/>
      <w:lvlText w:val=""/>
      <w:lvlJc w:val="left"/>
      <w:pPr>
        <w:tabs>
          <w:tab w:val="num" w:pos="360"/>
        </w:tabs>
      </w:pPr>
      <w:rPr>
        <w:rFonts w:cs="Times New Roman"/>
      </w:rPr>
    </w:lvl>
    <w:lvl w:ilvl="6" w:tplc="89645E86">
      <w:numFmt w:val="none"/>
      <w:lvlText w:val=""/>
      <w:lvlJc w:val="left"/>
      <w:pPr>
        <w:tabs>
          <w:tab w:val="num" w:pos="360"/>
        </w:tabs>
      </w:pPr>
      <w:rPr>
        <w:rFonts w:cs="Times New Roman"/>
      </w:rPr>
    </w:lvl>
    <w:lvl w:ilvl="7" w:tplc="8DF4671A">
      <w:numFmt w:val="none"/>
      <w:lvlText w:val=""/>
      <w:lvlJc w:val="left"/>
      <w:pPr>
        <w:tabs>
          <w:tab w:val="num" w:pos="360"/>
        </w:tabs>
      </w:pPr>
      <w:rPr>
        <w:rFonts w:cs="Times New Roman"/>
      </w:rPr>
    </w:lvl>
    <w:lvl w:ilvl="8" w:tplc="E064E2E0">
      <w:numFmt w:val="none"/>
      <w:lvlText w:val=""/>
      <w:lvlJc w:val="left"/>
      <w:pPr>
        <w:tabs>
          <w:tab w:val="num" w:pos="360"/>
        </w:tabs>
      </w:pPr>
      <w:rPr>
        <w:rFonts w:cs="Times New Roman"/>
      </w:rPr>
    </w:lvl>
  </w:abstractNum>
  <w:abstractNum w:abstractNumId="31">
    <w:nsid w:val="675874CD"/>
    <w:multiLevelType w:val="hybridMultilevel"/>
    <w:tmpl w:val="6DB0912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2">
    <w:nsid w:val="6C2E75F5"/>
    <w:multiLevelType w:val="hybridMultilevel"/>
    <w:tmpl w:val="0F1611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F0444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0E42EE"/>
    <w:multiLevelType w:val="multilevel"/>
    <w:tmpl w:val="2EEC7532"/>
    <w:lvl w:ilvl="0">
      <w:start w:val="1"/>
      <w:numFmt w:val="decimal"/>
      <w:pStyle w:val="1"/>
      <w:lvlText w:val="%1"/>
      <w:lvlJc w:val="left"/>
      <w:pPr>
        <w:tabs>
          <w:tab w:val="num" w:pos="432"/>
        </w:tabs>
        <w:ind w:left="432" w:hanging="432"/>
      </w:pPr>
      <w:rPr>
        <w:rFonts w:hint="default"/>
      </w:rPr>
    </w:lvl>
    <w:lvl w:ilvl="1">
      <w:start w:val="1"/>
      <w:numFmt w:val="decimal"/>
      <w:lvlRestart w:val="0"/>
      <w:pStyle w:val="20"/>
      <w:lvlText w:val="%1.%2"/>
      <w:lvlJc w:val="left"/>
      <w:pPr>
        <w:tabs>
          <w:tab w:val="num" w:pos="0"/>
        </w:tabs>
        <w:ind w:left="1814" w:hanging="1814"/>
      </w:pPr>
      <w:rPr>
        <w:rFonts w:hint="default"/>
      </w:rPr>
    </w:lvl>
    <w:lvl w:ilvl="2">
      <w:start w:val="1"/>
      <w:numFmt w:val="decimal"/>
      <w:pStyle w:val="3"/>
      <w:lvlText w:val="%1.%2.%3"/>
      <w:lvlJc w:val="left"/>
      <w:pPr>
        <w:tabs>
          <w:tab w:val="num" w:pos="1430"/>
        </w:tabs>
        <w:ind w:left="1430" w:hanging="720"/>
      </w:pPr>
      <w:rPr>
        <w:rFonts w:hint="default"/>
        <w:b w:val="0"/>
        <w:color w:val="000000"/>
      </w:rPr>
    </w:lvl>
    <w:lvl w:ilvl="3">
      <w:start w:val="1"/>
      <w:numFmt w:val="decimal"/>
      <w:lvlText w:val="%1.%2.%3.%4"/>
      <w:lvlJc w:val="left"/>
      <w:pPr>
        <w:tabs>
          <w:tab w:val="num" w:pos="864"/>
        </w:tabs>
        <w:ind w:left="864" w:hanging="864"/>
      </w:pPr>
      <w:rPr>
        <w:rFonts w:ascii="Courier New" w:hAnsi="Courier New" w:hint="default"/>
        <w:b w:val="0"/>
        <w:bCs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B066D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C3C4B8E"/>
    <w:multiLevelType w:val="multilevel"/>
    <w:tmpl w:val="F4EED460"/>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7F676438"/>
    <w:multiLevelType w:val="hybridMultilevel"/>
    <w:tmpl w:val="06BA62B6"/>
    <w:lvl w:ilvl="0" w:tplc="64C8D9A6">
      <w:start w:val="1"/>
      <w:numFmt w:val="bullet"/>
      <w:lvlText w:val=""/>
      <w:lvlJc w:val="left"/>
      <w:pPr>
        <w:tabs>
          <w:tab w:val="num" w:pos="1134"/>
        </w:tabs>
        <w:ind w:left="1134" w:hanging="56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22"/>
  </w:num>
  <w:num w:numId="4">
    <w:abstractNumId w:val="12"/>
  </w:num>
  <w:num w:numId="5">
    <w:abstractNumId w:val="4"/>
  </w:num>
  <w:num w:numId="6">
    <w:abstractNumId w:val="3"/>
  </w:num>
  <w:num w:numId="7">
    <w:abstractNumId w:val="34"/>
  </w:num>
  <w:num w:numId="8">
    <w:abstractNumId w:val="0"/>
    <w:lvlOverride w:ilvl="0">
      <w:startOverride w:val="1"/>
    </w:lvlOverride>
  </w:num>
  <w:num w:numId="9">
    <w:abstractNumId w:val="0"/>
    <w:lvlOverride w:ilvl="0">
      <w:startOverride w:val="1"/>
    </w:lvlOverride>
  </w:num>
  <w:num w:numId="10">
    <w:abstractNumId w:val="17"/>
  </w:num>
  <w:num w:numId="11">
    <w:abstractNumId w:val="30"/>
  </w:num>
  <w:num w:numId="12">
    <w:abstractNumId w:val="13"/>
  </w:num>
  <w:num w:numId="13">
    <w:abstractNumId w:val="6"/>
  </w:num>
  <w:num w:numId="14">
    <w:abstractNumId w:val="31"/>
  </w:num>
  <w:num w:numId="15">
    <w:abstractNumId w:val="11"/>
  </w:num>
  <w:num w:numId="16">
    <w:abstractNumId w:val="15"/>
  </w:num>
  <w:num w:numId="17">
    <w:abstractNumId w:val="36"/>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1"/>
  </w:num>
  <w:num w:numId="21">
    <w:abstractNumId w:val="18"/>
  </w:num>
  <w:num w:numId="22">
    <w:abstractNumId w:val="16"/>
  </w:num>
  <w:num w:numId="23">
    <w:abstractNumId w:val="20"/>
  </w:num>
  <w:num w:numId="24">
    <w:abstractNumId w:val="8"/>
  </w:num>
  <w:num w:numId="25">
    <w:abstractNumId w:val="19"/>
  </w:num>
  <w:num w:numId="26">
    <w:abstractNumId w:val="23"/>
  </w:num>
  <w:num w:numId="27">
    <w:abstractNumId w:val="9"/>
  </w:num>
  <w:num w:numId="28">
    <w:abstractNumId w:val="32"/>
  </w:num>
  <w:num w:numId="29">
    <w:abstractNumId w:val="7"/>
  </w:num>
  <w:num w:numId="30">
    <w:abstractNumId w:val="5"/>
  </w:num>
  <w:num w:numId="31">
    <w:abstractNumId w:val="24"/>
  </w:num>
  <w:num w:numId="32">
    <w:abstractNumId w:val="27"/>
  </w:num>
  <w:num w:numId="33">
    <w:abstractNumId w:val="28"/>
  </w:num>
  <w:num w:numId="34">
    <w:abstractNumId w:val="25"/>
  </w:num>
  <w:num w:numId="35">
    <w:abstractNumId w:val="26"/>
  </w:num>
  <w:num w:numId="36">
    <w:abstractNumId w:val="29"/>
  </w:num>
  <w:num w:numId="37">
    <w:abstractNumId w:val="14"/>
  </w:num>
  <w:num w:numId="38">
    <w:abstractNumId w:val="35"/>
  </w:num>
  <w:num w:numId="39">
    <w:abstractNumId w:val="33"/>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347FB"/>
    <w:rsid w:val="00000849"/>
    <w:rsid w:val="000117B8"/>
    <w:rsid w:val="0001407C"/>
    <w:rsid w:val="00015FCC"/>
    <w:rsid w:val="000228EF"/>
    <w:rsid w:val="00047192"/>
    <w:rsid w:val="00054CE8"/>
    <w:rsid w:val="00063E10"/>
    <w:rsid w:val="0006415A"/>
    <w:rsid w:val="00082696"/>
    <w:rsid w:val="00083EB1"/>
    <w:rsid w:val="000A47D4"/>
    <w:rsid w:val="000C08B4"/>
    <w:rsid w:val="000C0939"/>
    <w:rsid w:val="000C46E4"/>
    <w:rsid w:val="000D3F9A"/>
    <w:rsid w:val="000E6A8F"/>
    <w:rsid w:val="000F0DFC"/>
    <w:rsid w:val="001048F6"/>
    <w:rsid w:val="00111DDA"/>
    <w:rsid w:val="00114294"/>
    <w:rsid w:val="00122D51"/>
    <w:rsid w:val="00147797"/>
    <w:rsid w:val="001477D0"/>
    <w:rsid w:val="00150C31"/>
    <w:rsid w:val="00165A68"/>
    <w:rsid w:val="00166D26"/>
    <w:rsid w:val="00175337"/>
    <w:rsid w:val="0017689B"/>
    <w:rsid w:val="00194C5A"/>
    <w:rsid w:val="001A1CA5"/>
    <w:rsid w:val="001A3141"/>
    <w:rsid w:val="001A5083"/>
    <w:rsid w:val="001A741E"/>
    <w:rsid w:val="001B39C5"/>
    <w:rsid w:val="001C311E"/>
    <w:rsid w:val="001F1DF5"/>
    <w:rsid w:val="0020217F"/>
    <w:rsid w:val="0021045B"/>
    <w:rsid w:val="0021422A"/>
    <w:rsid w:val="0022323F"/>
    <w:rsid w:val="00224F2A"/>
    <w:rsid w:val="00230099"/>
    <w:rsid w:val="002345E9"/>
    <w:rsid w:val="00240160"/>
    <w:rsid w:val="002456CD"/>
    <w:rsid w:val="00262C70"/>
    <w:rsid w:val="00264A21"/>
    <w:rsid w:val="00273883"/>
    <w:rsid w:val="00276D25"/>
    <w:rsid w:val="00277A5F"/>
    <w:rsid w:val="002925E2"/>
    <w:rsid w:val="00296697"/>
    <w:rsid w:val="002979B4"/>
    <w:rsid w:val="002A0B6B"/>
    <w:rsid w:val="002A19DB"/>
    <w:rsid w:val="002A5EB5"/>
    <w:rsid w:val="002A7CB3"/>
    <w:rsid w:val="002B479A"/>
    <w:rsid w:val="002B5BC6"/>
    <w:rsid w:val="002C1CA9"/>
    <w:rsid w:val="002C3F6F"/>
    <w:rsid w:val="002C6D8C"/>
    <w:rsid w:val="002E32E3"/>
    <w:rsid w:val="002E4842"/>
    <w:rsid w:val="002E66D8"/>
    <w:rsid w:val="002F33DE"/>
    <w:rsid w:val="003175BF"/>
    <w:rsid w:val="00327761"/>
    <w:rsid w:val="003534F4"/>
    <w:rsid w:val="00354489"/>
    <w:rsid w:val="00365865"/>
    <w:rsid w:val="00371C52"/>
    <w:rsid w:val="003838BE"/>
    <w:rsid w:val="00391B97"/>
    <w:rsid w:val="00392EC7"/>
    <w:rsid w:val="00394D86"/>
    <w:rsid w:val="003964F7"/>
    <w:rsid w:val="0039792E"/>
    <w:rsid w:val="003A4038"/>
    <w:rsid w:val="003A4040"/>
    <w:rsid w:val="003B1223"/>
    <w:rsid w:val="003B35AA"/>
    <w:rsid w:val="003B6074"/>
    <w:rsid w:val="003D1580"/>
    <w:rsid w:val="003D22E3"/>
    <w:rsid w:val="003D3CD3"/>
    <w:rsid w:val="003E05CB"/>
    <w:rsid w:val="003E32B1"/>
    <w:rsid w:val="004015A6"/>
    <w:rsid w:val="00401F81"/>
    <w:rsid w:val="0040329F"/>
    <w:rsid w:val="00406BF5"/>
    <w:rsid w:val="00410F55"/>
    <w:rsid w:val="0041726C"/>
    <w:rsid w:val="00417705"/>
    <w:rsid w:val="00433565"/>
    <w:rsid w:val="00447E84"/>
    <w:rsid w:val="004663AC"/>
    <w:rsid w:val="00490325"/>
    <w:rsid w:val="004936D8"/>
    <w:rsid w:val="00493AD4"/>
    <w:rsid w:val="004A099F"/>
    <w:rsid w:val="004B29DC"/>
    <w:rsid w:val="004B6E0C"/>
    <w:rsid w:val="004B78A6"/>
    <w:rsid w:val="004D1FA7"/>
    <w:rsid w:val="004F72F8"/>
    <w:rsid w:val="00505296"/>
    <w:rsid w:val="0051020C"/>
    <w:rsid w:val="005130AC"/>
    <w:rsid w:val="00515032"/>
    <w:rsid w:val="00525391"/>
    <w:rsid w:val="00530D55"/>
    <w:rsid w:val="00531751"/>
    <w:rsid w:val="00532800"/>
    <w:rsid w:val="00541463"/>
    <w:rsid w:val="00550FE3"/>
    <w:rsid w:val="00555113"/>
    <w:rsid w:val="00557519"/>
    <w:rsid w:val="0057099F"/>
    <w:rsid w:val="00571FAF"/>
    <w:rsid w:val="00581468"/>
    <w:rsid w:val="00581F2A"/>
    <w:rsid w:val="00583887"/>
    <w:rsid w:val="0059579F"/>
    <w:rsid w:val="0059636E"/>
    <w:rsid w:val="005973B0"/>
    <w:rsid w:val="005A1874"/>
    <w:rsid w:val="005A4FFF"/>
    <w:rsid w:val="005B5B8E"/>
    <w:rsid w:val="005B68E0"/>
    <w:rsid w:val="005C0E18"/>
    <w:rsid w:val="005C2618"/>
    <w:rsid w:val="005C3E10"/>
    <w:rsid w:val="005C652C"/>
    <w:rsid w:val="005D02C3"/>
    <w:rsid w:val="005D63B2"/>
    <w:rsid w:val="005E3BEE"/>
    <w:rsid w:val="005F3B72"/>
    <w:rsid w:val="00613553"/>
    <w:rsid w:val="00621369"/>
    <w:rsid w:val="00626EC5"/>
    <w:rsid w:val="006409D2"/>
    <w:rsid w:val="006471BA"/>
    <w:rsid w:val="006518DD"/>
    <w:rsid w:val="006552E0"/>
    <w:rsid w:val="006660B3"/>
    <w:rsid w:val="00666B89"/>
    <w:rsid w:val="00672D3B"/>
    <w:rsid w:val="006734EF"/>
    <w:rsid w:val="00677A58"/>
    <w:rsid w:val="00684776"/>
    <w:rsid w:val="00686957"/>
    <w:rsid w:val="006951D0"/>
    <w:rsid w:val="00697B68"/>
    <w:rsid w:val="006B2B2D"/>
    <w:rsid w:val="006C06EF"/>
    <w:rsid w:val="006C4127"/>
    <w:rsid w:val="006D32CC"/>
    <w:rsid w:val="006D6F10"/>
    <w:rsid w:val="006D725C"/>
    <w:rsid w:val="006F423D"/>
    <w:rsid w:val="006F49C3"/>
    <w:rsid w:val="006F551F"/>
    <w:rsid w:val="0071433A"/>
    <w:rsid w:val="0072100A"/>
    <w:rsid w:val="007215CE"/>
    <w:rsid w:val="0072662B"/>
    <w:rsid w:val="007379AA"/>
    <w:rsid w:val="007650A7"/>
    <w:rsid w:val="00776082"/>
    <w:rsid w:val="00780117"/>
    <w:rsid w:val="007A2E8A"/>
    <w:rsid w:val="007B1736"/>
    <w:rsid w:val="007B533A"/>
    <w:rsid w:val="007C1126"/>
    <w:rsid w:val="007C2835"/>
    <w:rsid w:val="007C2DAB"/>
    <w:rsid w:val="007C48F3"/>
    <w:rsid w:val="007D7399"/>
    <w:rsid w:val="007F22D3"/>
    <w:rsid w:val="007F6A1D"/>
    <w:rsid w:val="0080399C"/>
    <w:rsid w:val="00806C9B"/>
    <w:rsid w:val="00817DC3"/>
    <w:rsid w:val="0082220A"/>
    <w:rsid w:val="00823E19"/>
    <w:rsid w:val="00827F6D"/>
    <w:rsid w:val="00844245"/>
    <w:rsid w:val="00846533"/>
    <w:rsid w:val="008711E2"/>
    <w:rsid w:val="00872B2F"/>
    <w:rsid w:val="00884D1C"/>
    <w:rsid w:val="0089499F"/>
    <w:rsid w:val="008A174A"/>
    <w:rsid w:val="008A6A33"/>
    <w:rsid w:val="008B045E"/>
    <w:rsid w:val="008B0C87"/>
    <w:rsid w:val="008C1AF7"/>
    <w:rsid w:val="008C6924"/>
    <w:rsid w:val="008D7947"/>
    <w:rsid w:val="008E2654"/>
    <w:rsid w:val="008E7D32"/>
    <w:rsid w:val="008F16F9"/>
    <w:rsid w:val="008F6D3F"/>
    <w:rsid w:val="0090293A"/>
    <w:rsid w:val="00906026"/>
    <w:rsid w:val="00911FB9"/>
    <w:rsid w:val="00915E2C"/>
    <w:rsid w:val="00915FD4"/>
    <w:rsid w:val="009175AA"/>
    <w:rsid w:val="009350EC"/>
    <w:rsid w:val="00941461"/>
    <w:rsid w:val="009440BE"/>
    <w:rsid w:val="00951D0C"/>
    <w:rsid w:val="0095503A"/>
    <w:rsid w:val="00961CD9"/>
    <w:rsid w:val="009648D3"/>
    <w:rsid w:val="00971EC5"/>
    <w:rsid w:val="009813B4"/>
    <w:rsid w:val="00982DBD"/>
    <w:rsid w:val="009873CA"/>
    <w:rsid w:val="009A377C"/>
    <w:rsid w:val="009A51E2"/>
    <w:rsid w:val="009B487F"/>
    <w:rsid w:val="009B4C23"/>
    <w:rsid w:val="009C5405"/>
    <w:rsid w:val="009C7E08"/>
    <w:rsid w:val="009E1154"/>
    <w:rsid w:val="009E5C35"/>
    <w:rsid w:val="009F0063"/>
    <w:rsid w:val="009F20DE"/>
    <w:rsid w:val="009F3A71"/>
    <w:rsid w:val="00A11CE5"/>
    <w:rsid w:val="00A22143"/>
    <w:rsid w:val="00A25622"/>
    <w:rsid w:val="00A30422"/>
    <w:rsid w:val="00A40969"/>
    <w:rsid w:val="00A50B8F"/>
    <w:rsid w:val="00A53841"/>
    <w:rsid w:val="00A67200"/>
    <w:rsid w:val="00A70D09"/>
    <w:rsid w:val="00A71EC1"/>
    <w:rsid w:val="00A76069"/>
    <w:rsid w:val="00A77A0A"/>
    <w:rsid w:val="00A82C36"/>
    <w:rsid w:val="00A837AB"/>
    <w:rsid w:val="00A9669D"/>
    <w:rsid w:val="00A971A2"/>
    <w:rsid w:val="00AA0577"/>
    <w:rsid w:val="00AA14DA"/>
    <w:rsid w:val="00AC733F"/>
    <w:rsid w:val="00AD112C"/>
    <w:rsid w:val="00AD421D"/>
    <w:rsid w:val="00AE3FAB"/>
    <w:rsid w:val="00AF6653"/>
    <w:rsid w:val="00B037EF"/>
    <w:rsid w:val="00B1622E"/>
    <w:rsid w:val="00B21D5D"/>
    <w:rsid w:val="00B305D3"/>
    <w:rsid w:val="00B3168D"/>
    <w:rsid w:val="00B35A7D"/>
    <w:rsid w:val="00B458DF"/>
    <w:rsid w:val="00B51461"/>
    <w:rsid w:val="00B65AF3"/>
    <w:rsid w:val="00B6783D"/>
    <w:rsid w:val="00B7055F"/>
    <w:rsid w:val="00B76AEA"/>
    <w:rsid w:val="00B80CF2"/>
    <w:rsid w:val="00B92441"/>
    <w:rsid w:val="00BA5C5A"/>
    <w:rsid w:val="00BA72CF"/>
    <w:rsid w:val="00BB2A2C"/>
    <w:rsid w:val="00BC3DF8"/>
    <w:rsid w:val="00BC51F6"/>
    <w:rsid w:val="00BC5B12"/>
    <w:rsid w:val="00BC6D62"/>
    <w:rsid w:val="00BE5D70"/>
    <w:rsid w:val="00BE629C"/>
    <w:rsid w:val="00BF0879"/>
    <w:rsid w:val="00BF13A8"/>
    <w:rsid w:val="00BF30E1"/>
    <w:rsid w:val="00BF4325"/>
    <w:rsid w:val="00BF5042"/>
    <w:rsid w:val="00C1466B"/>
    <w:rsid w:val="00C14AFF"/>
    <w:rsid w:val="00C20D11"/>
    <w:rsid w:val="00C24134"/>
    <w:rsid w:val="00C306F9"/>
    <w:rsid w:val="00C46C4B"/>
    <w:rsid w:val="00C50E73"/>
    <w:rsid w:val="00C52017"/>
    <w:rsid w:val="00C61753"/>
    <w:rsid w:val="00C667C8"/>
    <w:rsid w:val="00C80320"/>
    <w:rsid w:val="00C825A6"/>
    <w:rsid w:val="00C84E88"/>
    <w:rsid w:val="00C93150"/>
    <w:rsid w:val="00CA5BA2"/>
    <w:rsid w:val="00CA5D62"/>
    <w:rsid w:val="00CA633F"/>
    <w:rsid w:val="00CC37A9"/>
    <w:rsid w:val="00CC4964"/>
    <w:rsid w:val="00CD2422"/>
    <w:rsid w:val="00CD3B81"/>
    <w:rsid w:val="00CD5F4B"/>
    <w:rsid w:val="00CF5759"/>
    <w:rsid w:val="00D13A65"/>
    <w:rsid w:val="00D21D49"/>
    <w:rsid w:val="00D22B9B"/>
    <w:rsid w:val="00D357E2"/>
    <w:rsid w:val="00D37A46"/>
    <w:rsid w:val="00D52C7A"/>
    <w:rsid w:val="00D53CFD"/>
    <w:rsid w:val="00D544B1"/>
    <w:rsid w:val="00D56E18"/>
    <w:rsid w:val="00D57022"/>
    <w:rsid w:val="00D74A2D"/>
    <w:rsid w:val="00D85107"/>
    <w:rsid w:val="00D871F5"/>
    <w:rsid w:val="00DA2D74"/>
    <w:rsid w:val="00DB228E"/>
    <w:rsid w:val="00DB415F"/>
    <w:rsid w:val="00DC31C5"/>
    <w:rsid w:val="00DC72CD"/>
    <w:rsid w:val="00DE0A38"/>
    <w:rsid w:val="00DE1D48"/>
    <w:rsid w:val="00DE5A4D"/>
    <w:rsid w:val="00DF5C13"/>
    <w:rsid w:val="00E107DE"/>
    <w:rsid w:val="00E15A2B"/>
    <w:rsid w:val="00E27F3C"/>
    <w:rsid w:val="00E351BE"/>
    <w:rsid w:val="00E36793"/>
    <w:rsid w:val="00E46BB9"/>
    <w:rsid w:val="00E51E82"/>
    <w:rsid w:val="00E54031"/>
    <w:rsid w:val="00E84F5E"/>
    <w:rsid w:val="00E8799A"/>
    <w:rsid w:val="00E95E92"/>
    <w:rsid w:val="00E97252"/>
    <w:rsid w:val="00E9732B"/>
    <w:rsid w:val="00EA2206"/>
    <w:rsid w:val="00EB1177"/>
    <w:rsid w:val="00EB697E"/>
    <w:rsid w:val="00EC6A5D"/>
    <w:rsid w:val="00ED043E"/>
    <w:rsid w:val="00EE0100"/>
    <w:rsid w:val="00EF6C68"/>
    <w:rsid w:val="00F01524"/>
    <w:rsid w:val="00F062FE"/>
    <w:rsid w:val="00F0757B"/>
    <w:rsid w:val="00F15292"/>
    <w:rsid w:val="00F168FA"/>
    <w:rsid w:val="00F24F0F"/>
    <w:rsid w:val="00F347FB"/>
    <w:rsid w:val="00F44850"/>
    <w:rsid w:val="00F479DE"/>
    <w:rsid w:val="00F60E4F"/>
    <w:rsid w:val="00F77E87"/>
    <w:rsid w:val="00FA18FC"/>
    <w:rsid w:val="00FA199F"/>
    <w:rsid w:val="00FA31AB"/>
    <w:rsid w:val="00FA395C"/>
    <w:rsid w:val="00FB512D"/>
    <w:rsid w:val="00FC6DCF"/>
    <w:rsid w:val="00FC78CC"/>
    <w:rsid w:val="00FE3FA1"/>
    <w:rsid w:val="00FF02E9"/>
    <w:rsid w:val="00FF364B"/>
    <w:rsid w:val="00FF513B"/>
    <w:rsid w:val="00FF65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AF7"/>
  </w:style>
  <w:style w:type="paragraph" w:styleId="1">
    <w:name w:val="heading 1"/>
    <w:basedOn w:val="a"/>
    <w:next w:val="a"/>
    <w:link w:val="10"/>
    <w:qFormat/>
    <w:rsid w:val="0082220A"/>
    <w:pPr>
      <w:keepNext/>
      <w:numPr>
        <w:numId w:val="7"/>
      </w:numPr>
      <w:spacing w:before="240" w:after="60" w:line="276" w:lineRule="auto"/>
      <w:jc w:val="both"/>
      <w:outlineLvl w:val="0"/>
    </w:pPr>
    <w:rPr>
      <w:rFonts w:ascii="Courier New" w:eastAsia="Times New Roman" w:hAnsi="Courier New" w:cs="Arial"/>
      <w:b/>
      <w:bCs/>
      <w:kern w:val="32"/>
      <w:sz w:val="32"/>
      <w:szCs w:val="32"/>
    </w:rPr>
  </w:style>
  <w:style w:type="paragraph" w:styleId="20">
    <w:name w:val="heading 2"/>
    <w:basedOn w:val="a"/>
    <w:next w:val="a"/>
    <w:link w:val="21"/>
    <w:qFormat/>
    <w:rsid w:val="0082220A"/>
    <w:pPr>
      <w:keepNext/>
      <w:numPr>
        <w:ilvl w:val="1"/>
        <w:numId w:val="7"/>
      </w:numPr>
      <w:spacing w:before="240" w:after="60" w:line="276" w:lineRule="auto"/>
      <w:jc w:val="both"/>
      <w:outlineLvl w:val="1"/>
    </w:pPr>
    <w:rPr>
      <w:rFonts w:ascii="Courier New" w:eastAsia="Times New Roman" w:hAnsi="Courier New" w:cs="Arial"/>
      <w:b/>
      <w:bCs/>
      <w:iCs/>
      <w:sz w:val="28"/>
      <w:szCs w:val="28"/>
    </w:rPr>
  </w:style>
  <w:style w:type="paragraph" w:styleId="3">
    <w:name w:val="heading 3"/>
    <w:basedOn w:val="a"/>
    <w:next w:val="a"/>
    <w:link w:val="30"/>
    <w:qFormat/>
    <w:rsid w:val="0082220A"/>
    <w:pPr>
      <w:keepNext/>
      <w:numPr>
        <w:ilvl w:val="2"/>
        <w:numId w:val="7"/>
      </w:numPr>
      <w:tabs>
        <w:tab w:val="clear" w:pos="1430"/>
        <w:tab w:val="num" w:pos="720"/>
      </w:tabs>
      <w:spacing w:after="120" w:line="276" w:lineRule="auto"/>
      <w:ind w:left="720"/>
      <w:jc w:val="both"/>
      <w:outlineLvl w:val="2"/>
    </w:pPr>
    <w:rPr>
      <w:rFonts w:ascii="Courier New" w:eastAsia="Times New Roman" w:hAnsi="Courier New" w:cs="Arial"/>
      <w:bCs/>
      <w:sz w:val="24"/>
      <w:szCs w:val="26"/>
    </w:rPr>
  </w:style>
  <w:style w:type="paragraph" w:styleId="9">
    <w:name w:val="heading 9"/>
    <w:basedOn w:val="a"/>
    <w:next w:val="a"/>
    <w:link w:val="90"/>
    <w:uiPriority w:val="9"/>
    <w:semiHidden/>
    <w:unhideWhenUsed/>
    <w:qFormat/>
    <w:rsid w:val="00C84E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347FB"/>
  </w:style>
  <w:style w:type="character" w:styleId="a3">
    <w:name w:val="Hyperlink"/>
    <w:basedOn w:val="a0"/>
    <w:uiPriority w:val="99"/>
    <w:semiHidden/>
    <w:unhideWhenUsed/>
    <w:rsid w:val="00F347FB"/>
    <w:rPr>
      <w:color w:val="0000FF"/>
      <w:u w:val="single"/>
    </w:rPr>
  </w:style>
  <w:style w:type="character" w:customStyle="1" w:styleId="10">
    <w:name w:val="Заголовок 1 Знак"/>
    <w:basedOn w:val="a0"/>
    <w:link w:val="1"/>
    <w:rsid w:val="0082220A"/>
    <w:rPr>
      <w:rFonts w:ascii="Courier New" w:eastAsia="Times New Roman" w:hAnsi="Courier New" w:cs="Arial"/>
      <w:b/>
      <w:bCs/>
      <w:kern w:val="32"/>
      <w:sz w:val="32"/>
      <w:szCs w:val="32"/>
    </w:rPr>
  </w:style>
  <w:style w:type="character" w:customStyle="1" w:styleId="21">
    <w:name w:val="Заголовок 2 Знак"/>
    <w:basedOn w:val="a0"/>
    <w:link w:val="20"/>
    <w:rsid w:val="0082220A"/>
    <w:rPr>
      <w:rFonts w:ascii="Courier New" w:eastAsia="Times New Roman" w:hAnsi="Courier New" w:cs="Arial"/>
      <w:b/>
      <w:bCs/>
      <w:iCs/>
      <w:sz w:val="28"/>
      <w:szCs w:val="28"/>
    </w:rPr>
  </w:style>
  <w:style w:type="character" w:customStyle="1" w:styleId="30">
    <w:name w:val="Заголовок 3 Знак"/>
    <w:basedOn w:val="a0"/>
    <w:link w:val="3"/>
    <w:rsid w:val="0082220A"/>
    <w:rPr>
      <w:rFonts w:ascii="Courier New" w:eastAsia="Times New Roman" w:hAnsi="Courier New" w:cs="Arial"/>
      <w:bCs/>
      <w:sz w:val="24"/>
      <w:szCs w:val="26"/>
    </w:rPr>
  </w:style>
  <w:style w:type="paragraph" w:styleId="a4">
    <w:name w:val="List Number"/>
    <w:basedOn w:val="a"/>
    <w:rsid w:val="0082220A"/>
    <w:pPr>
      <w:spacing w:after="60" w:line="276" w:lineRule="auto"/>
      <w:jc w:val="both"/>
    </w:pPr>
    <w:rPr>
      <w:rFonts w:ascii="Courier New" w:eastAsia="Times New Roman" w:hAnsi="Courier New" w:cs="Times New Roman"/>
      <w:sz w:val="24"/>
    </w:rPr>
  </w:style>
  <w:style w:type="paragraph" w:customStyle="1" w:styleId="4">
    <w:name w:val="Пункт_4"/>
    <w:basedOn w:val="a"/>
    <w:link w:val="40"/>
    <w:uiPriority w:val="99"/>
    <w:rsid w:val="00823E19"/>
    <w:pPr>
      <w:spacing w:after="0" w:line="240" w:lineRule="auto"/>
      <w:ind w:left="720" w:hanging="360"/>
      <w:jc w:val="both"/>
    </w:pPr>
    <w:rPr>
      <w:rFonts w:ascii="Times New Roman" w:eastAsia="Times New Roman" w:hAnsi="Times New Roman" w:cs="Times New Roman"/>
      <w:sz w:val="28"/>
      <w:szCs w:val="28"/>
      <w:lang w:eastAsia="ru-RU"/>
    </w:rPr>
  </w:style>
  <w:style w:type="paragraph" w:customStyle="1" w:styleId="5">
    <w:name w:val="Пункт_5"/>
    <w:basedOn w:val="a"/>
    <w:uiPriority w:val="99"/>
    <w:rsid w:val="00823E19"/>
    <w:pPr>
      <w:spacing w:after="0" w:line="240" w:lineRule="auto"/>
      <w:ind w:left="720" w:hanging="360"/>
      <w:jc w:val="both"/>
    </w:pPr>
    <w:rPr>
      <w:rFonts w:ascii="Times New Roman" w:eastAsia="Times New Roman" w:hAnsi="Times New Roman" w:cs="Times New Roman"/>
      <w:sz w:val="28"/>
      <w:szCs w:val="24"/>
      <w:lang w:eastAsia="ru-RU"/>
    </w:rPr>
  </w:style>
  <w:style w:type="paragraph" w:customStyle="1" w:styleId="31">
    <w:name w:val="Подзаголовок_3"/>
    <w:basedOn w:val="a"/>
    <w:uiPriority w:val="99"/>
    <w:rsid w:val="00823E19"/>
    <w:pPr>
      <w:keepNext/>
      <w:spacing w:before="240" w:after="120" w:line="240" w:lineRule="auto"/>
      <w:jc w:val="both"/>
      <w:outlineLvl w:val="2"/>
    </w:pPr>
    <w:rPr>
      <w:rFonts w:ascii="Times New Roman" w:eastAsia="Times New Roman" w:hAnsi="Times New Roman" w:cs="Times New Roman"/>
      <w:b/>
      <w:sz w:val="28"/>
      <w:szCs w:val="28"/>
      <w:lang w:eastAsia="ru-RU"/>
    </w:rPr>
  </w:style>
  <w:style w:type="character" w:customStyle="1" w:styleId="40">
    <w:name w:val="Пункт_4 Знак"/>
    <w:link w:val="4"/>
    <w:uiPriority w:val="99"/>
    <w:locked/>
    <w:rsid w:val="00823E19"/>
    <w:rPr>
      <w:rFonts w:ascii="Times New Roman" w:eastAsia="Times New Roman" w:hAnsi="Times New Roman" w:cs="Times New Roman"/>
      <w:sz w:val="28"/>
      <w:szCs w:val="28"/>
      <w:lang w:eastAsia="ru-RU"/>
    </w:rPr>
  </w:style>
  <w:style w:type="paragraph" w:styleId="a5">
    <w:name w:val="Body Text"/>
    <w:basedOn w:val="a"/>
    <w:link w:val="a6"/>
    <w:uiPriority w:val="99"/>
    <w:rsid w:val="00823E19"/>
    <w:pPr>
      <w:spacing w:after="0" w:line="240" w:lineRule="auto"/>
      <w:ind w:right="4875"/>
      <w:jc w:val="both"/>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rsid w:val="00823E19"/>
    <w:rPr>
      <w:rFonts w:ascii="Times New Roman" w:eastAsia="Times New Roman" w:hAnsi="Times New Roman" w:cs="Times New Roman"/>
      <w:sz w:val="24"/>
      <w:szCs w:val="24"/>
      <w:lang w:eastAsia="ru-RU"/>
    </w:rPr>
  </w:style>
  <w:style w:type="paragraph" w:customStyle="1" w:styleId="a7">
    <w:name w:val="Пункт Знак"/>
    <w:basedOn w:val="a"/>
    <w:uiPriority w:val="99"/>
    <w:rsid w:val="00823E19"/>
    <w:pPr>
      <w:widowControl w:val="0"/>
      <w:tabs>
        <w:tab w:val="left" w:pos="851"/>
        <w:tab w:val="left" w:pos="1134"/>
      </w:tabs>
      <w:adjustRightInd w:val="0"/>
      <w:spacing w:after="0" w:line="360" w:lineRule="auto"/>
      <w:jc w:val="both"/>
      <w:textAlignment w:val="baseline"/>
    </w:pPr>
    <w:rPr>
      <w:rFonts w:ascii="Times New Roman" w:eastAsia="Times New Roman" w:hAnsi="Times New Roman" w:cs="Times New Roman"/>
      <w:sz w:val="28"/>
      <w:szCs w:val="28"/>
      <w:lang w:eastAsia="ru-RU"/>
    </w:rPr>
  </w:style>
  <w:style w:type="paragraph" w:styleId="22">
    <w:name w:val="Body Text 2"/>
    <w:basedOn w:val="a"/>
    <w:link w:val="23"/>
    <w:uiPriority w:val="99"/>
    <w:rsid w:val="00823E19"/>
    <w:pPr>
      <w:spacing w:after="0" w:line="240" w:lineRule="auto"/>
      <w:ind w:firstLine="700"/>
      <w:jc w:val="both"/>
    </w:pPr>
    <w:rPr>
      <w:rFonts w:ascii="Times New Roman" w:eastAsia="Times New Roman" w:hAnsi="Times New Roman" w:cs="Times New Roman"/>
      <w:sz w:val="28"/>
      <w:szCs w:val="28"/>
      <w:lang w:eastAsia="ru-RU"/>
    </w:rPr>
  </w:style>
  <w:style w:type="character" w:customStyle="1" w:styleId="23">
    <w:name w:val="Основной текст 2 Знак"/>
    <w:basedOn w:val="a0"/>
    <w:link w:val="22"/>
    <w:uiPriority w:val="99"/>
    <w:rsid w:val="00823E19"/>
    <w:rPr>
      <w:rFonts w:ascii="Times New Roman" w:eastAsia="Times New Roman" w:hAnsi="Times New Roman" w:cs="Times New Roman"/>
      <w:sz w:val="28"/>
      <w:szCs w:val="28"/>
      <w:lang w:eastAsia="ru-RU"/>
    </w:rPr>
  </w:style>
  <w:style w:type="paragraph" w:customStyle="1" w:styleId="a8">
    <w:name w:val="Документ"/>
    <w:basedOn w:val="a"/>
    <w:uiPriority w:val="99"/>
    <w:rsid w:val="00823E19"/>
    <w:pPr>
      <w:autoSpaceDE w:val="0"/>
      <w:autoSpaceDN w:val="0"/>
      <w:spacing w:after="0" w:line="240" w:lineRule="auto"/>
      <w:ind w:firstLine="720"/>
      <w:jc w:val="both"/>
    </w:pPr>
    <w:rPr>
      <w:rFonts w:ascii="Times New Roman" w:eastAsia="Times New Roman" w:hAnsi="Times New Roman" w:cs="Times New Roman"/>
      <w:sz w:val="20"/>
      <w:szCs w:val="20"/>
      <w:lang w:eastAsia="ru-RU"/>
    </w:rPr>
  </w:style>
  <w:style w:type="paragraph" w:styleId="a9">
    <w:name w:val="List Paragraph"/>
    <w:aliases w:val="Bullet List,FooterText,numbered,Paragraphe de liste1,lp1,SL_Абзац списка,Содержание. 2 уровень"/>
    <w:basedOn w:val="a"/>
    <w:uiPriority w:val="34"/>
    <w:qFormat/>
    <w:rsid w:val="00EF6C68"/>
    <w:pPr>
      <w:ind w:left="720"/>
      <w:contextualSpacing/>
    </w:pPr>
  </w:style>
  <w:style w:type="character" w:styleId="aa">
    <w:name w:val="annotation reference"/>
    <w:basedOn w:val="a0"/>
    <w:uiPriority w:val="99"/>
    <w:semiHidden/>
    <w:unhideWhenUsed/>
    <w:rsid w:val="001B39C5"/>
    <w:rPr>
      <w:sz w:val="16"/>
      <w:szCs w:val="16"/>
    </w:rPr>
  </w:style>
  <w:style w:type="paragraph" w:styleId="ab">
    <w:name w:val="annotation text"/>
    <w:basedOn w:val="a"/>
    <w:link w:val="ac"/>
    <w:uiPriority w:val="99"/>
    <w:semiHidden/>
    <w:unhideWhenUsed/>
    <w:rsid w:val="001B39C5"/>
    <w:pPr>
      <w:spacing w:line="240" w:lineRule="auto"/>
    </w:pPr>
    <w:rPr>
      <w:sz w:val="20"/>
      <w:szCs w:val="20"/>
    </w:rPr>
  </w:style>
  <w:style w:type="character" w:customStyle="1" w:styleId="ac">
    <w:name w:val="Текст примечания Знак"/>
    <w:basedOn w:val="a0"/>
    <w:link w:val="ab"/>
    <w:uiPriority w:val="99"/>
    <w:semiHidden/>
    <w:rsid w:val="001B39C5"/>
    <w:rPr>
      <w:sz w:val="20"/>
      <w:szCs w:val="20"/>
    </w:rPr>
  </w:style>
  <w:style w:type="paragraph" w:styleId="ad">
    <w:name w:val="annotation subject"/>
    <w:basedOn w:val="ab"/>
    <w:next w:val="ab"/>
    <w:link w:val="ae"/>
    <w:uiPriority w:val="99"/>
    <w:semiHidden/>
    <w:unhideWhenUsed/>
    <w:rsid w:val="001B39C5"/>
    <w:rPr>
      <w:b/>
      <w:bCs/>
    </w:rPr>
  </w:style>
  <w:style w:type="character" w:customStyle="1" w:styleId="ae">
    <w:name w:val="Тема примечания Знак"/>
    <w:basedOn w:val="ac"/>
    <w:link w:val="ad"/>
    <w:uiPriority w:val="99"/>
    <w:semiHidden/>
    <w:rsid w:val="001B39C5"/>
    <w:rPr>
      <w:b/>
      <w:bCs/>
      <w:sz w:val="20"/>
      <w:szCs w:val="20"/>
    </w:rPr>
  </w:style>
  <w:style w:type="paragraph" w:styleId="af">
    <w:name w:val="Balloon Text"/>
    <w:basedOn w:val="a"/>
    <w:link w:val="af0"/>
    <w:uiPriority w:val="99"/>
    <w:semiHidden/>
    <w:unhideWhenUsed/>
    <w:rsid w:val="001B39C5"/>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1B39C5"/>
    <w:rPr>
      <w:rFonts w:ascii="Segoe UI" w:hAnsi="Segoe UI" w:cs="Segoe UI"/>
      <w:sz w:val="18"/>
      <w:szCs w:val="18"/>
    </w:rPr>
  </w:style>
  <w:style w:type="table" w:styleId="af1">
    <w:name w:val="Table Grid"/>
    <w:basedOn w:val="a1"/>
    <w:uiPriority w:val="59"/>
    <w:rsid w:val="00A22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Indent"/>
    <w:basedOn w:val="a"/>
    <w:link w:val="af3"/>
    <w:uiPriority w:val="99"/>
    <w:semiHidden/>
    <w:unhideWhenUsed/>
    <w:rsid w:val="00C84E88"/>
    <w:pPr>
      <w:spacing w:after="120"/>
      <w:ind w:left="283"/>
    </w:pPr>
  </w:style>
  <w:style w:type="character" w:customStyle="1" w:styleId="af3">
    <w:name w:val="Основной текст с отступом Знак"/>
    <w:basedOn w:val="a0"/>
    <w:link w:val="af2"/>
    <w:uiPriority w:val="99"/>
    <w:semiHidden/>
    <w:rsid w:val="00C84E88"/>
  </w:style>
  <w:style w:type="paragraph" w:customStyle="1" w:styleId="24">
    <w:name w:val="Стиль2"/>
    <w:basedOn w:val="2"/>
    <w:rsid w:val="00C84E88"/>
    <w:pPr>
      <w:keepNext/>
      <w:keepLines/>
      <w:widowControl w:val="0"/>
      <w:numPr>
        <w:numId w:val="0"/>
      </w:numPr>
      <w:suppressLineNumbers/>
      <w:tabs>
        <w:tab w:val="num" w:pos="1440"/>
      </w:tabs>
      <w:suppressAutoHyphens/>
      <w:spacing w:after="60" w:line="240" w:lineRule="auto"/>
      <w:contextualSpacing w:val="0"/>
      <w:jc w:val="both"/>
    </w:pPr>
    <w:rPr>
      <w:rFonts w:ascii="Times New Roman" w:eastAsia="Times New Roman" w:hAnsi="Times New Roman" w:cs="Times New Roman"/>
      <w:b/>
      <w:sz w:val="24"/>
      <w:szCs w:val="24"/>
      <w:lang w:eastAsia="ru-RU"/>
    </w:rPr>
  </w:style>
  <w:style w:type="paragraph" w:styleId="af4">
    <w:name w:val="Normal (Web)"/>
    <w:aliases w:val="Обычный (Web)"/>
    <w:basedOn w:val="a"/>
    <w:rsid w:val="00C84E88"/>
    <w:pPr>
      <w:spacing w:after="60" w:line="240" w:lineRule="auto"/>
      <w:jc w:val="both"/>
    </w:pPr>
    <w:rPr>
      <w:rFonts w:ascii="Times New Roman" w:eastAsia="Times New Roman" w:hAnsi="Times New Roman" w:cs="Times New Roman"/>
      <w:sz w:val="24"/>
      <w:szCs w:val="20"/>
      <w:lang w:eastAsia="ru-RU"/>
    </w:rPr>
  </w:style>
  <w:style w:type="character" w:styleId="af5">
    <w:name w:val="Strong"/>
    <w:qFormat/>
    <w:rsid w:val="00C84E88"/>
    <w:rPr>
      <w:b/>
      <w:bCs/>
    </w:rPr>
  </w:style>
  <w:style w:type="paragraph" w:customStyle="1" w:styleId="Default">
    <w:name w:val="Default"/>
    <w:rsid w:val="00C84E88"/>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western">
    <w:name w:val="western"/>
    <w:basedOn w:val="a"/>
    <w:rsid w:val="00C84E88"/>
    <w:pPr>
      <w:spacing w:before="100" w:beforeAutospacing="1" w:after="100" w:afterAutospacing="1" w:line="240" w:lineRule="auto"/>
    </w:pPr>
    <w:rPr>
      <w:rFonts w:ascii="Calibri" w:eastAsia="Times New Roman" w:hAnsi="Calibri" w:cs="Calibri"/>
      <w:sz w:val="24"/>
      <w:szCs w:val="24"/>
      <w:lang w:eastAsia="ru-RU"/>
    </w:rPr>
  </w:style>
  <w:style w:type="paragraph" w:styleId="2">
    <w:name w:val="List Number 2"/>
    <w:basedOn w:val="a"/>
    <w:uiPriority w:val="99"/>
    <w:semiHidden/>
    <w:unhideWhenUsed/>
    <w:rsid w:val="00C84E88"/>
    <w:pPr>
      <w:numPr>
        <w:numId w:val="18"/>
      </w:numPr>
      <w:contextualSpacing/>
    </w:pPr>
  </w:style>
  <w:style w:type="character" w:customStyle="1" w:styleId="90">
    <w:name w:val="Заголовок 9 Знак"/>
    <w:basedOn w:val="a0"/>
    <w:link w:val="9"/>
    <w:uiPriority w:val="9"/>
    <w:semiHidden/>
    <w:rsid w:val="00C84E88"/>
    <w:rPr>
      <w:rFonts w:asciiTheme="majorHAnsi" w:eastAsiaTheme="majorEastAsia" w:hAnsiTheme="majorHAnsi" w:cstheme="majorBidi"/>
      <w:i/>
      <w:iCs/>
      <w:color w:val="272727" w:themeColor="text1" w:themeTint="D8"/>
      <w:sz w:val="21"/>
      <w:szCs w:val="21"/>
    </w:rPr>
  </w:style>
  <w:style w:type="paragraph" w:styleId="af6">
    <w:name w:val="footer"/>
    <w:basedOn w:val="a"/>
    <w:link w:val="af7"/>
    <w:uiPriority w:val="99"/>
    <w:rsid w:val="00C84E88"/>
    <w:pPr>
      <w:tabs>
        <w:tab w:val="center" w:pos="4677"/>
        <w:tab w:val="right" w:pos="9355"/>
      </w:tabs>
      <w:spacing w:after="0" w:line="240" w:lineRule="auto"/>
    </w:pPr>
    <w:rPr>
      <w:rFonts w:ascii="Times New Roman" w:eastAsia="Times New Roman" w:hAnsi="Times New Roman" w:cs="Times New Roman"/>
      <w:sz w:val="28"/>
      <w:szCs w:val="28"/>
      <w:lang w:eastAsia="ru-RU"/>
    </w:rPr>
  </w:style>
  <w:style w:type="character" w:customStyle="1" w:styleId="af7">
    <w:name w:val="Нижний колонтитул Знак"/>
    <w:basedOn w:val="a0"/>
    <w:link w:val="af6"/>
    <w:uiPriority w:val="99"/>
    <w:rsid w:val="00C84E88"/>
    <w:rPr>
      <w:rFonts w:ascii="Times New Roman" w:eastAsia="Times New Roman" w:hAnsi="Times New Roman" w:cs="Times New Roman"/>
      <w:sz w:val="28"/>
      <w:szCs w:val="28"/>
      <w:lang w:eastAsia="ru-RU"/>
    </w:rPr>
  </w:style>
  <w:style w:type="paragraph" w:styleId="af8">
    <w:name w:val="header"/>
    <w:basedOn w:val="a"/>
    <w:link w:val="af9"/>
    <w:uiPriority w:val="99"/>
    <w:unhideWhenUsed/>
    <w:rsid w:val="0006415A"/>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06415A"/>
  </w:style>
  <w:style w:type="paragraph" w:customStyle="1" w:styleId="-3">
    <w:name w:val="Подзаголовок-3"/>
    <w:basedOn w:val="a"/>
    <w:autoRedefine/>
    <w:rsid w:val="004B6E0C"/>
    <w:pPr>
      <w:keepNext/>
      <w:numPr>
        <w:ilvl w:val="2"/>
        <w:numId w:val="32"/>
      </w:numPr>
      <w:tabs>
        <w:tab w:val="left" w:pos="851"/>
      </w:tabs>
      <w:spacing w:after="0" w:line="240" w:lineRule="auto"/>
      <w:ind w:left="0" w:firstLine="0"/>
      <w:jc w:val="both"/>
      <w:outlineLvl w:val="2"/>
    </w:pPr>
    <w:rPr>
      <w:rFonts w:ascii="Arial" w:eastAsia="Arial Unicode MS" w:hAnsi="Arial" w:cs="Times New Roman"/>
      <w:b/>
      <w:bCs/>
      <w:i/>
      <w:caps/>
      <w:sz w:val="20"/>
      <w:szCs w:val="24"/>
      <w:lang w:eastAsia="ru-RU"/>
    </w:rPr>
  </w:style>
  <w:style w:type="paragraph" w:customStyle="1" w:styleId="-4">
    <w:name w:val="Пункт-4"/>
    <w:basedOn w:val="a"/>
    <w:link w:val="-40"/>
    <w:autoRedefine/>
    <w:uiPriority w:val="99"/>
    <w:rsid w:val="004B6E0C"/>
    <w:pPr>
      <w:numPr>
        <w:ilvl w:val="3"/>
        <w:numId w:val="32"/>
      </w:numPr>
      <w:tabs>
        <w:tab w:val="left" w:pos="851"/>
      </w:tabs>
      <w:spacing w:after="0" w:line="240" w:lineRule="auto"/>
      <w:jc w:val="both"/>
    </w:pPr>
    <w:rPr>
      <w:rFonts w:ascii="Times New Roman" w:eastAsia="Times New Roman" w:hAnsi="Times New Roman" w:cs="Times New Roman"/>
      <w:sz w:val="24"/>
      <w:szCs w:val="24"/>
      <w:lang w:eastAsia="ru-RU"/>
    </w:rPr>
  </w:style>
  <w:style w:type="paragraph" w:customStyle="1" w:styleId="-5">
    <w:name w:val="Пункт-5"/>
    <w:basedOn w:val="a"/>
    <w:uiPriority w:val="99"/>
    <w:rsid w:val="004B6E0C"/>
    <w:pPr>
      <w:numPr>
        <w:ilvl w:val="4"/>
        <w:numId w:val="31"/>
      </w:numPr>
      <w:spacing w:after="0" w:line="240" w:lineRule="auto"/>
      <w:jc w:val="both"/>
    </w:pPr>
    <w:rPr>
      <w:rFonts w:ascii="Times New Roman" w:eastAsia="Times New Roman" w:hAnsi="Times New Roman" w:cs="Times New Roman"/>
      <w:szCs w:val="24"/>
      <w:lang w:eastAsia="ru-RU"/>
    </w:rPr>
  </w:style>
  <w:style w:type="paragraph" w:customStyle="1" w:styleId="-6">
    <w:name w:val="Пункт-6"/>
    <w:basedOn w:val="a"/>
    <w:uiPriority w:val="99"/>
    <w:rsid w:val="004B6E0C"/>
    <w:pPr>
      <w:numPr>
        <w:ilvl w:val="5"/>
        <w:numId w:val="31"/>
      </w:numPr>
      <w:spacing w:after="0" w:line="240" w:lineRule="auto"/>
      <w:jc w:val="both"/>
    </w:pPr>
    <w:rPr>
      <w:rFonts w:ascii="Times New Roman" w:eastAsia="Times New Roman" w:hAnsi="Times New Roman" w:cs="Times New Roman"/>
      <w:sz w:val="24"/>
      <w:szCs w:val="24"/>
      <w:lang w:eastAsia="ru-RU"/>
    </w:rPr>
  </w:style>
  <w:style w:type="character" w:customStyle="1" w:styleId="-40">
    <w:name w:val="Пункт-4 Знак"/>
    <w:link w:val="-4"/>
    <w:uiPriority w:val="99"/>
    <w:locked/>
    <w:rsid w:val="004B6E0C"/>
    <w:rPr>
      <w:rFonts w:ascii="Times New Roman" w:eastAsia="Times New Roman" w:hAnsi="Times New Roman" w:cs="Times New Roman"/>
      <w:sz w:val="24"/>
      <w:szCs w:val="24"/>
      <w:lang w:eastAsia="ru-RU"/>
    </w:rPr>
  </w:style>
  <w:style w:type="paragraph" w:styleId="25">
    <w:name w:val="Body Text Indent 2"/>
    <w:basedOn w:val="a"/>
    <w:link w:val="26"/>
    <w:uiPriority w:val="99"/>
    <w:semiHidden/>
    <w:unhideWhenUsed/>
    <w:rsid w:val="0039792E"/>
    <w:pPr>
      <w:spacing w:after="120" w:line="480" w:lineRule="auto"/>
      <w:ind w:left="283"/>
    </w:pPr>
  </w:style>
  <w:style w:type="character" w:customStyle="1" w:styleId="26">
    <w:name w:val="Основной текст с отступом 2 Знак"/>
    <w:basedOn w:val="a0"/>
    <w:link w:val="25"/>
    <w:uiPriority w:val="99"/>
    <w:semiHidden/>
    <w:rsid w:val="0039792E"/>
  </w:style>
  <w:style w:type="paragraph" w:customStyle="1" w:styleId="afa">
    <w:name w:val="бычный"/>
    <w:rsid w:val="006F423D"/>
    <w:pPr>
      <w:widowControl w:val="0"/>
      <w:spacing w:after="0" w:line="240" w:lineRule="auto"/>
      <w:ind w:firstLine="709"/>
      <w:jc w:val="both"/>
    </w:pPr>
    <w:rPr>
      <w:rFonts w:ascii="Journal" w:eastAsia="Times New Roman" w:hAnsi="Journal" w:cs="Times New Roman"/>
      <w:sz w:val="24"/>
      <w:szCs w:val="20"/>
      <w:lang w:eastAsia="ru-RU"/>
    </w:rPr>
  </w:style>
  <w:style w:type="paragraph" w:customStyle="1" w:styleId="BodyText23">
    <w:name w:val="Body Text 23"/>
    <w:basedOn w:val="afa"/>
    <w:rsid w:val="006F423D"/>
    <w:pPr>
      <w:spacing w:line="240" w:lineRule="atLeast"/>
      <w:ind w:firstLine="567"/>
    </w:pPr>
    <w:rPr>
      <w:rFonts w:ascii="Arial" w:hAnsi="Arial"/>
      <w:sz w:val="20"/>
    </w:rPr>
  </w:style>
  <w:style w:type="paragraph" w:customStyle="1" w:styleId="auiue">
    <w:name w:val="au?iue"/>
    <w:rsid w:val="006F423D"/>
    <w:pPr>
      <w:widowControl w:val="0"/>
      <w:spacing w:after="0" w:line="240" w:lineRule="auto"/>
      <w:ind w:firstLine="709"/>
      <w:jc w:val="both"/>
    </w:pPr>
    <w:rPr>
      <w:rFonts w:ascii="Journal" w:eastAsia="Times New Roman" w:hAnsi="Journal" w:cs="Times New Roman"/>
      <w:sz w:val="24"/>
      <w:szCs w:val="20"/>
      <w:lang w:eastAsia="ru-RU"/>
    </w:rPr>
  </w:style>
  <w:style w:type="paragraph" w:customStyle="1" w:styleId="220">
    <w:name w:val="Основной текст 22"/>
    <w:basedOn w:val="auiue"/>
    <w:rsid w:val="006F423D"/>
    <w:pPr>
      <w:ind w:firstLine="567"/>
    </w:pPr>
    <w:rPr>
      <w:rFonts w:ascii="Times New Roman" w:hAnsi="Times New Roman"/>
    </w:rPr>
  </w:style>
  <w:style w:type="paragraph" w:customStyle="1" w:styleId="221">
    <w:name w:val="Основной текст с отступом 22"/>
    <w:basedOn w:val="auiue"/>
    <w:rsid w:val="006F423D"/>
    <w:rPr>
      <w:rFonts w:ascii="Arial" w:hAnsi="Arial"/>
      <w:sz w:val="20"/>
    </w:rPr>
  </w:style>
  <w:style w:type="paragraph" w:styleId="32">
    <w:name w:val="Body Text Indent 3"/>
    <w:basedOn w:val="a"/>
    <w:link w:val="33"/>
    <w:uiPriority w:val="99"/>
    <w:semiHidden/>
    <w:unhideWhenUsed/>
    <w:rsid w:val="0001407C"/>
    <w:pPr>
      <w:spacing w:after="120"/>
      <w:ind w:left="283"/>
    </w:pPr>
    <w:rPr>
      <w:sz w:val="16"/>
      <w:szCs w:val="16"/>
    </w:rPr>
  </w:style>
  <w:style w:type="character" w:customStyle="1" w:styleId="33">
    <w:name w:val="Основной текст с отступом 3 Знак"/>
    <w:basedOn w:val="a0"/>
    <w:link w:val="32"/>
    <w:uiPriority w:val="99"/>
    <w:semiHidden/>
    <w:rsid w:val="0001407C"/>
    <w:rPr>
      <w:sz w:val="16"/>
      <w:szCs w:val="16"/>
    </w:rPr>
  </w:style>
  <w:style w:type="paragraph" w:customStyle="1" w:styleId="11">
    <w:name w:val="Стиль1"/>
    <w:basedOn w:val="a"/>
    <w:rsid w:val="002C3F6F"/>
    <w:pPr>
      <w:spacing w:before="120" w:after="120" w:line="240" w:lineRule="auto"/>
      <w:ind w:firstLine="567"/>
      <w:jc w:val="both"/>
    </w:pPr>
    <w:rPr>
      <w:rFonts w:ascii="Times New Roman" w:eastAsia="Times New Roman" w:hAnsi="Times New Roman" w:cs="Arial"/>
      <w:sz w:val="24"/>
      <w:lang w:eastAsia="ru-RU"/>
    </w:rPr>
  </w:style>
  <w:style w:type="character" w:customStyle="1" w:styleId="extended-textshort">
    <w:name w:val="extended-text__short"/>
    <w:basedOn w:val="a0"/>
    <w:rsid w:val="002345E9"/>
  </w:style>
</w:styles>
</file>

<file path=word/webSettings.xml><?xml version="1.0" encoding="utf-8"?>
<w:webSettings xmlns:r="http://schemas.openxmlformats.org/officeDocument/2006/relationships" xmlns:w="http://schemas.openxmlformats.org/wordprocessingml/2006/main">
  <w:divs>
    <w:div w:id="179903169">
      <w:bodyDiv w:val="1"/>
      <w:marLeft w:val="0"/>
      <w:marRight w:val="0"/>
      <w:marTop w:val="0"/>
      <w:marBottom w:val="0"/>
      <w:divBdr>
        <w:top w:val="none" w:sz="0" w:space="0" w:color="auto"/>
        <w:left w:val="none" w:sz="0" w:space="0" w:color="auto"/>
        <w:bottom w:val="none" w:sz="0" w:space="0" w:color="auto"/>
        <w:right w:val="none" w:sz="0" w:space="0" w:color="auto"/>
      </w:divBdr>
    </w:div>
    <w:div w:id="746152031">
      <w:bodyDiv w:val="1"/>
      <w:marLeft w:val="0"/>
      <w:marRight w:val="0"/>
      <w:marTop w:val="0"/>
      <w:marBottom w:val="0"/>
      <w:divBdr>
        <w:top w:val="none" w:sz="0" w:space="0" w:color="auto"/>
        <w:left w:val="none" w:sz="0" w:space="0" w:color="auto"/>
        <w:bottom w:val="none" w:sz="0" w:space="0" w:color="auto"/>
        <w:right w:val="none" w:sz="0" w:space="0" w:color="auto"/>
      </w:divBdr>
    </w:div>
    <w:div w:id="13862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24314-EC5E-4DF1-B102-4DE78C9F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2183</Words>
  <Characters>12446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user</cp:lastModifiedBy>
  <cp:revision>2</cp:revision>
  <cp:lastPrinted>2018-04-17T05:21:00Z</cp:lastPrinted>
  <dcterms:created xsi:type="dcterms:W3CDTF">2018-04-25T10:34:00Z</dcterms:created>
  <dcterms:modified xsi:type="dcterms:W3CDTF">2018-04-25T10:34:00Z</dcterms:modified>
</cp:coreProperties>
</file>