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BF5" w:rsidRDefault="004659D4" w:rsidP="004659D4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="00A91BF5">
        <w:rPr>
          <w:rFonts w:ascii="Times New Roman" w:hAnsi="Times New Roman"/>
          <w:sz w:val="28"/>
          <w:szCs w:val="28"/>
          <w:lang w:val="uk-UA"/>
        </w:rPr>
        <w:t xml:space="preserve"> освіти і науки України</w:t>
      </w: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інформаційної безпеки та комп</w:t>
      </w:r>
      <w:r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ютерної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інженерії</w:t>
      </w: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659D4" w:rsidRDefault="00A91BF5" w:rsidP="004659D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A91BF5" w:rsidRPr="00860386" w:rsidRDefault="00A91BF5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З лабораторної роботи</w:t>
      </w:r>
      <w:r w:rsidRPr="00F90A1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№</w:t>
      </w:r>
      <w:r w:rsidR="00860386">
        <w:rPr>
          <w:rFonts w:ascii="Times New Roman" w:hAnsi="Times New Roman"/>
          <w:sz w:val="28"/>
          <w:szCs w:val="28"/>
          <w:lang w:val="en-US"/>
        </w:rPr>
        <w:t>4</w:t>
      </w:r>
    </w:p>
    <w:p w:rsidR="00B62CF8" w:rsidRDefault="00B62CF8" w:rsidP="00B62CF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На тему “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Мінімізація перемикальних функцій методом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Квайна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– Мак-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Класки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, діаграм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Вейча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.”</w:t>
      </w:r>
      <w:bookmarkStart w:id="0" w:name="_GoBack"/>
      <w:bookmarkEnd w:id="0"/>
    </w:p>
    <w:p w:rsidR="00A91BF5" w:rsidRPr="00B62CF8" w:rsidRDefault="00A91BF5">
      <w:pPr>
        <w:jc w:val="center"/>
        <w:rPr>
          <w:rFonts w:ascii="Times New Roman" w:hAnsi="Times New Roman"/>
          <w:sz w:val="28"/>
          <w:szCs w:val="28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</w:rPr>
      </w:pPr>
    </w:p>
    <w:p w:rsidR="00A91BF5" w:rsidRDefault="00A91BF5">
      <w:pPr>
        <w:rPr>
          <w:rFonts w:ascii="Times New Roman" w:hAnsi="Times New Roman"/>
          <w:sz w:val="28"/>
          <w:szCs w:val="28"/>
        </w:rPr>
      </w:pPr>
    </w:p>
    <w:p w:rsidR="00A91BF5" w:rsidRDefault="00A91BF5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Перевірив</w:t>
      </w:r>
      <w:proofErr w:type="spellEnd"/>
      <w:r w:rsidR="00D070B3">
        <w:rPr>
          <w:rFonts w:ascii="Times New Roman" w:hAnsi="Times New Roman"/>
          <w:sz w:val="28"/>
          <w:szCs w:val="28"/>
          <w:lang w:val="uk-UA"/>
        </w:rPr>
        <w:t xml:space="preserve">:   </w:t>
      </w:r>
      <w:proofErr w:type="gramEnd"/>
      <w:r w:rsidR="00D070B3">
        <w:rPr>
          <w:rFonts w:ascii="Times New Roman" w:hAnsi="Times New Roman"/>
          <w:sz w:val="28"/>
          <w:szCs w:val="28"/>
          <w:lang w:val="uk-UA"/>
        </w:rPr>
        <w:t xml:space="preserve">                          </w:t>
      </w:r>
      <w:r>
        <w:rPr>
          <w:rFonts w:ascii="Times New Roman" w:hAnsi="Times New Roman"/>
          <w:sz w:val="28"/>
          <w:szCs w:val="28"/>
          <w:lang w:val="uk-UA"/>
        </w:rPr>
        <w:t>Виконав</w:t>
      </w:r>
    </w:p>
    <w:p w:rsidR="00A91BF5" w:rsidRDefault="00A91BF5">
      <w:pPr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доцент              </w:t>
      </w:r>
      <w:r w:rsidR="00DD0D44">
        <w:rPr>
          <w:rFonts w:ascii="Times New Roman" w:hAnsi="Times New Roman"/>
          <w:sz w:val="28"/>
          <w:szCs w:val="28"/>
          <w:lang w:val="uk-UA"/>
        </w:rPr>
        <w:t xml:space="preserve">             студент 1 курсу</w:t>
      </w:r>
    </w:p>
    <w:p w:rsidR="00A91BF5" w:rsidRDefault="00A91BF5">
      <w:pPr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Шувалов</w:t>
      </w:r>
      <w:r w:rsidR="004659D4">
        <w:rPr>
          <w:rFonts w:ascii="Times New Roman" w:hAnsi="Times New Roman"/>
          <w:sz w:val="28"/>
          <w:szCs w:val="28"/>
          <w:lang w:val="uk-UA"/>
        </w:rPr>
        <w:t>а</w:t>
      </w:r>
      <w:proofErr w:type="spellEnd"/>
      <w:r w:rsidR="004659D4">
        <w:rPr>
          <w:rFonts w:ascii="Times New Roman" w:hAnsi="Times New Roman"/>
          <w:sz w:val="28"/>
          <w:szCs w:val="28"/>
          <w:lang w:val="uk-UA"/>
        </w:rPr>
        <w:t xml:space="preserve"> Л.А.                   </w:t>
      </w:r>
      <w:r w:rsidR="00DD0D44">
        <w:rPr>
          <w:rFonts w:ascii="Times New Roman" w:hAnsi="Times New Roman"/>
          <w:sz w:val="28"/>
          <w:szCs w:val="28"/>
          <w:lang w:val="uk-UA"/>
        </w:rPr>
        <w:t xml:space="preserve">      групи КМ-175</w:t>
      </w:r>
    </w:p>
    <w:p w:rsidR="00A91BF5" w:rsidRDefault="004659D4" w:rsidP="00DD0D44">
      <w:pPr>
        <w:ind w:right="1360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Косенко А.В</w:t>
      </w:r>
      <w:r w:rsidR="00914658">
        <w:rPr>
          <w:rFonts w:ascii="Times New Roman" w:hAnsi="Times New Roman"/>
          <w:sz w:val="28"/>
          <w:szCs w:val="28"/>
          <w:lang w:val="uk-UA"/>
        </w:rPr>
        <w:t>.</w:t>
      </w:r>
    </w:p>
    <w:p w:rsidR="00A91BF5" w:rsidRDefault="00A91BF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</w:t>
      </w:r>
    </w:p>
    <w:p w:rsidR="00A91BF5" w:rsidRDefault="00A91BF5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</w:t>
      </w:r>
      <w:r>
        <w:rPr>
          <w:rFonts w:ascii="Times New Roman" w:hAnsi="Times New Roman"/>
          <w:lang w:val="uk-UA"/>
        </w:rPr>
        <w:t>(оцінка)</w:t>
      </w:r>
    </w:p>
    <w:p w:rsidR="00A91BF5" w:rsidRDefault="00A91BF5">
      <w:r>
        <w:rPr>
          <w:rFonts w:ascii="Times New Roman" w:hAnsi="Times New Roman"/>
          <w:lang w:val="uk-UA"/>
        </w:rPr>
        <w:t xml:space="preserve">_________________       </w:t>
      </w:r>
      <w:r w:rsidR="00297330">
        <w:rPr>
          <w:rFonts w:ascii="Times New Roman" w:hAnsi="Times New Roman"/>
          <w:lang w:val="uk-UA"/>
        </w:rPr>
        <w:t xml:space="preserve">                       </w:t>
      </w:r>
      <w:r>
        <w:rPr>
          <w:rFonts w:ascii="Times New Roman" w:hAnsi="Times New Roman"/>
          <w:lang w:val="uk-UA"/>
        </w:rPr>
        <w:t xml:space="preserve"> __________________</w:t>
      </w:r>
    </w:p>
    <w:p w:rsidR="00A91BF5" w:rsidRDefault="00A91BF5">
      <w:r>
        <w:rPr>
          <w:rFonts w:ascii="Times New Roman" w:hAnsi="Times New Roman"/>
          <w:lang w:val="uk-UA"/>
        </w:rPr>
        <w:t xml:space="preserve">     ( дата )                                       </w:t>
      </w:r>
      <w:r w:rsidR="00297330" w:rsidRPr="00540A1C"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lang w:val="uk-UA"/>
        </w:rPr>
        <w:t>(підпис)</w:t>
      </w:r>
    </w:p>
    <w:p w:rsidR="00A91BF5" w:rsidRDefault="00A91BF5">
      <w:pPr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Черкаси 2018</w:t>
      </w:r>
    </w:p>
    <w:p w:rsidR="00A91BF5" w:rsidRDefault="00A91BF5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  <w:sectPr w:rsidR="00A91BF5" w:rsidSect="00AA6BDA">
          <w:headerReference w:type="first" r:id="rId7"/>
          <w:pgSz w:w="11906" w:h="16838"/>
          <w:pgMar w:top="1440" w:right="1800" w:bottom="1440" w:left="1800" w:header="720" w:footer="720" w:gutter="0"/>
          <w:pgNumType w:start="2"/>
          <w:cols w:space="720"/>
          <w:docGrid w:linePitch="360"/>
        </w:sectPr>
      </w:pPr>
    </w:p>
    <w:p w:rsidR="00FC3868" w:rsidRPr="00FC3868" w:rsidRDefault="00FC3868" w:rsidP="00FC3868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FC3868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Тема і мета роботи</w:t>
      </w:r>
    </w:p>
    <w:p w:rsidR="00FC3868" w:rsidRPr="00FC3868" w:rsidRDefault="00FC3868" w:rsidP="00FC3868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C3868">
        <w:rPr>
          <w:rFonts w:ascii="Times New Roman" w:hAnsi="Times New Roman"/>
          <w:b/>
          <w:sz w:val="28"/>
          <w:szCs w:val="28"/>
          <w:lang w:val="uk-UA"/>
        </w:rPr>
        <w:t xml:space="preserve">Мінімізація перемикальних функцій методом </w:t>
      </w:r>
      <w:proofErr w:type="spellStart"/>
      <w:r w:rsidRPr="00FC3868">
        <w:rPr>
          <w:rFonts w:ascii="Times New Roman" w:hAnsi="Times New Roman"/>
          <w:b/>
          <w:sz w:val="28"/>
          <w:szCs w:val="28"/>
          <w:lang w:val="uk-UA"/>
        </w:rPr>
        <w:t>Квайна</w:t>
      </w:r>
      <w:proofErr w:type="spellEnd"/>
      <w:r w:rsidRPr="00FC3868">
        <w:rPr>
          <w:rFonts w:ascii="Times New Roman" w:hAnsi="Times New Roman"/>
          <w:b/>
          <w:sz w:val="28"/>
          <w:szCs w:val="28"/>
          <w:lang w:val="uk-UA"/>
        </w:rPr>
        <w:t xml:space="preserve"> – Мак-</w:t>
      </w:r>
      <w:proofErr w:type="spellStart"/>
      <w:r w:rsidRPr="00FC3868">
        <w:rPr>
          <w:rFonts w:ascii="Times New Roman" w:hAnsi="Times New Roman"/>
          <w:b/>
          <w:sz w:val="28"/>
          <w:szCs w:val="28"/>
          <w:lang w:val="uk-UA"/>
        </w:rPr>
        <w:t>Класки</w:t>
      </w:r>
      <w:proofErr w:type="spellEnd"/>
      <w:r w:rsidRPr="00FC3868">
        <w:rPr>
          <w:rFonts w:ascii="Times New Roman" w:hAnsi="Times New Roman"/>
          <w:b/>
          <w:sz w:val="28"/>
          <w:szCs w:val="28"/>
          <w:lang w:val="uk-UA"/>
        </w:rPr>
        <w:t xml:space="preserve">, діаграм </w:t>
      </w:r>
      <w:proofErr w:type="spellStart"/>
      <w:r w:rsidRPr="00FC3868">
        <w:rPr>
          <w:rFonts w:ascii="Times New Roman" w:hAnsi="Times New Roman"/>
          <w:b/>
          <w:sz w:val="28"/>
          <w:szCs w:val="28"/>
          <w:lang w:val="uk-UA"/>
        </w:rPr>
        <w:t>Вейча</w:t>
      </w:r>
      <w:proofErr w:type="spellEnd"/>
    </w:p>
    <w:p w:rsidR="00FC3868" w:rsidRPr="00FC3868" w:rsidRDefault="00FC3868" w:rsidP="00FC3868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C3868" w:rsidRPr="00FC3868" w:rsidRDefault="00FC3868" w:rsidP="00FC3868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b/>
          <w:sz w:val="28"/>
          <w:szCs w:val="28"/>
          <w:lang w:val="uk-UA"/>
        </w:rPr>
        <w:t>Мета роботи:</w:t>
      </w:r>
      <w:r w:rsidRPr="00FC3868">
        <w:rPr>
          <w:rFonts w:ascii="Times New Roman" w:hAnsi="Times New Roman"/>
          <w:sz w:val="28"/>
          <w:szCs w:val="28"/>
          <w:lang w:val="uk-UA"/>
        </w:rPr>
        <w:t xml:space="preserve"> оволодіти методами мінімізації перемикальних функцій, визначення операторних форм функцій, дослідження параметрів перемикальних функцій.</w:t>
      </w:r>
    </w:p>
    <w:p w:rsidR="00FC3868" w:rsidRPr="00FC3868" w:rsidRDefault="00FC3868" w:rsidP="00FC3868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FC3868" w:rsidRPr="00FC3868" w:rsidRDefault="00FC3868" w:rsidP="00FC3868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C3868">
        <w:rPr>
          <w:rFonts w:ascii="Times New Roman" w:hAnsi="Times New Roman"/>
          <w:b/>
          <w:sz w:val="28"/>
          <w:szCs w:val="28"/>
          <w:lang w:val="uk-UA"/>
        </w:rPr>
        <w:t>Теоретичні відомості.</w:t>
      </w:r>
    </w:p>
    <w:p w:rsidR="00FC3868" w:rsidRPr="00FC3868" w:rsidRDefault="00FC3868" w:rsidP="00FC38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t xml:space="preserve">Метод мінімізації </w:t>
      </w:r>
      <w:proofErr w:type="spellStart"/>
      <w:r w:rsidRPr="00FC3868">
        <w:rPr>
          <w:rFonts w:ascii="Times New Roman" w:hAnsi="Times New Roman"/>
          <w:sz w:val="28"/>
          <w:szCs w:val="28"/>
          <w:lang w:val="uk-UA"/>
        </w:rPr>
        <w:t>Квайна</w:t>
      </w:r>
      <w:proofErr w:type="spellEnd"/>
      <w:r w:rsidRPr="00FC3868">
        <w:rPr>
          <w:rFonts w:ascii="Times New Roman" w:hAnsi="Times New Roman"/>
          <w:sz w:val="28"/>
          <w:szCs w:val="28"/>
          <w:lang w:val="uk-UA"/>
        </w:rPr>
        <w:t xml:space="preserve"> – Мак-</w:t>
      </w:r>
      <w:proofErr w:type="spellStart"/>
      <w:r w:rsidRPr="00FC3868">
        <w:rPr>
          <w:rFonts w:ascii="Times New Roman" w:hAnsi="Times New Roman"/>
          <w:sz w:val="28"/>
          <w:szCs w:val="28"/>
          <w:lang w:val="uk-UA"/>
        </w:rPr>
        <w:t>Класкі</w:t>
      </w:r>
      <w:proofErr w:type="spellEnd"/>
    </w:p>
    <w:p w:rsidR="00FC3868" w:rsidRPr="00FC3868" w:rsidRDefault="00FC3868" w:rsidP="00FC3868">
      <w:pPr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FC3868" w:rsidRPr="00FC3868" w:rsidRDefault="00FC3868" w:rsidP="00FC38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t xml:space="preserve">       Метод </w:t>
      </w:r>
      <w:proofErr w:type="spellStart"/>
      <w:r w:rsidRPr="00FC3868">
        <w:rPr>
          <w:rFonts w:ascii="Times New Roman" w:hAnsi="Times New Roman"/>
          <w:sz w:val="28"/>
          <w:szCs w:val="28"/>
          <w:lang w:val="uk-UA"/>
        </w:rPr>
        <w:t>Квайна</w:t>
      </w:r>
      <w:proofErr w:type="spellEnd"/>
      <w:r w:rsidRPr="00FC3868">
        <w:rPr>
          <w:rFonts w:ascii="Times New Roman" w:hAnsi="Times New Roman"/>
          <w:sz w:val="28"/>
          <w:szCs w:val="28"/>
          <w:lang w:val="uk-UA"/>
        </w:rPr>
        <w:t xml:space="preserve"> – Мак-</w:t>
      </w:r>
      <w:proofErr w:type="spellStart"/>
      <w:r w:rsidRPr="00FC3868">
        <w:rPr>
          <w:rFonts w:ascii="Times New Roman" w:hAnsi="Times New Roman"/>
          <w:sz w:val="28"/>
          <w:szCs w:val="28"/>
          <w:lang w:val="uk-UA"/>
        </w:rPr>
        <w:t>Класкі</w:t>
      </w:r>
      <w:proofErr w:type="spellEnd"/>
      <w:r w:rsidRPr="00FC3868">
        <w:rPr>
          <w:rFonts w:ascii="Times New Roman" w:hAnsi="Times New Roman"/>
          <w:sz w:val="28"/>
          <w:szCs w:val="28"/>
          <w:lang w:val="uk-UA"/>
        </w:rPr>
        <w:t xml:space="preserve"> є модифікацією методу </w:t>
      </w:r>
      <w:proofErr w:type="spellStart"/>
      <w:r w:rsidRPr="00FC3868">
        <w:rPr>
          <w:rFonts w:ascii="Times New Roman" w:hAnsi="Times New Roman"/>
          <w:sz w:val="28"/>
          <w:szCs w:val="28"/>
          <w:lang w:val="uk-UA"/>
        </w:rPr>
        <w:t>Квайна</w:t>
      </w:r>
      <w:proofErr w:type="spellEnd"/>
      <w:r w:rsidRPr="00FC3868">
        <w:rPr>
          <w:rFonts w:ascii="Times New Roman" w:hAnsi="Times New Roman"/>
          <w:sz w:val="28"/>
          <w:szCs w:val="28"/>
          <w:lang w:val="uk-UA"/>
        </w:rPr>
        <w:t xml:space="preserve"> і також ґрунтується на співвідношеннях неповного склеювання (3.1) і поглинання (3.2). Особливістю методу є використання цифрової форми запису термів перемикальних функцій.</w:t>
      </w:r>
    </w:p>
    <w:p w:rsidR="00FC3868" w:rsidRPr="00FC3868" w:rsidRDefault="00FC3868" w:rsidP="00FC38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t xml:space="preserve">     Наприклад, функція може бути подана у вигляді:</w:t>
      </w:r>
    </w:p>
    <w:p w:rsidR="00FC3868" w:rsidRPr="00FC3868" w:rsidRDefault="00FC3868" w:rsidP="00FC38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position w:val="-12"/>
          <w:sz w:val="28"/>
          <w:szCs w:val="28"/>
          <w:lang w:val="uk-UA"/>
        </w:rPr>
        <w:object w:dxaOrig="5874" w:dyaOrig="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1" o:spid="_x0000_i1025" type="#_x0000_t75" style="width:294pt;height:20.25pt;mso-wrap-style:square;mso-position-horizontal-relative:page;mso-position-vertical-relative:page" o:ole="">
            <v:imagedata r:id="rId8" o:title=""/>
          </v:shape>
          <o:OLEObject Type="Embed" ProgID="Equation.3" ShapeID="Объект 1" DrawAspect="Content" ObjectID="_1591165077" r:id="rId9"/>
        </w:object>
      </w:r>
    </w:p>
    <w:p w:rsidR="00FC3868" w:rsidRPr="00FC3868" w:rsidRDefault="00FC3868" w:rsidP="00FC3868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FC3868" w:rsidRPr="00FC3868" w:rsidRDefault="00FC3868" w:rsidP="00FC38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t xml:space="preserve">      У цьому випадку зменшується кількість символів для подання термів і кількість операцій у процесі мінімізації, що робить метод зручний під час програмної реалізації. </w:t>
      </w:r>
    </w:p>
    <w:p w:rsidR="00FC3868" w:rsidRPr="00FC3868" w:rsidRDefault="00FC3868" w:rsidP="00FC38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t xml:space="preserve">      Мінімізація перемикальних функцій методом </w:t>
      </w:r>
      <w:proofErr w:type="spellStart"/>
      <w:r w:rsidRPr="00FC3868">
        <w:rPr>
          <w:rFonts w:ascii="Times New Roman" w:hAnsi="Times New Roman"/>
          <w:sz w:val="28"/>
          <w:szCs w:val="28"/>
          <w:lang w:val="uk-UA"/>
        </w:rPr>
        <w:t>Квайна</w:t>
      </w:r>
      <w:proofErr w:type="spellEnd"/>
      <w:r w:rsidRPr="00FC3868">
        <w:rPr>
          <w:rFonts w:ascii="Times New Roman" w:hAnsi="Times New Roman"/>
          <w:sz w:val="28"/>
          <w:szCs w:val="28"/>
          <w:lang w:val="uk-UA"/>
        </w:rPr>
        <w:t xml:space="preserve"> – Мак-</w:t>
      </w:r>
      <w:proofErr w:type="spellStart"/>
      <w:r w:rsidRPr="00FC3868">
        <w:rPr>
          <w:rFonts w:ascii="Times New Roman" w:hAnsi="Times New Roman"/>
          <w:sz w:val="28"/>
          <w:szCs w:val="28"/>
          <w:lang w:val="uk-UA"/>
        </w:rPr>
        <w:t>Класкі</w:t>
      </w:r>
      <w:proofErr w:type="spellEnd"/>
      <w:r w:rsidRPr="00FC3868">
        <w:rPr>
          <w:rFonts w:ascii="Times New Roman" w:hAnsi="Times New Roman"/>
          <w:sz w:val="28"/>
          <w:szCs w:val="28"/>
          <w:lang w:val="uk-UA"/>
        </w:rPr>
        <w:t xml:space="preserve"> розглянемо на прикладі геометричної інтерпретації подання перемикальних функцій.</w:t>
      </w:r>
    </w:p>
    <w:p w:rsidR="00FC3868" w:rsidRPr="00FC3868" w:rsidRDefault="00FC3868" w:rsidP="00FC38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t xml:space="preserve">     Кожен набір аргументів </w:t>
      </w:r>
      <w:r w:rsidRPr="00FC3868">
        <w:rPr>
          <w:rFonts w:ascii="Times New Roman" w:hAnsi="Times New Roman"/>
          <w:position w:val="-12"/>
          <w:sz w:val="28"/>
          <w:szCs w:val="28"/>
          <w:lang w:val="uk-UA"/>
        </w:rPr>
        <w:object w:dxaOrig="1320" w:dyaOrig="359">
          <v:shape id="Объект 2" o:spid="_x0000_i1026" type="#_x0000_t75" style="width:66pt;height:18pt;mso-wrap-style:square;mso-position-horizontal-relative:page;mso-position-vertical-relative:page" o:ole="">
            <v:imagedata r:id="rId10" o:title=""/>
          </v:shape>
          <o:OLEObject Type="Embed" ProgID="Equation.3" ShapeID="Объект 2" DrawAspect="Content" ObjectID="_1591165078" r:id="rId11"/>
        </w:object>
      </w:r>
      <w:r w:rsidRPr="00FC3868">
        <w:rPr>
          <w:rFonts w:ascii="Times New Roman" w:hAnsi="Times New Roman"/>
          <w:sz w:val="28"/>
          <w:szCs w:val="28"/>
          <w:lang w:val="uk-UA"/>
        </w:rPr>
        <w:t xml:space="preserve">є </w:t>
      </w:r>
      <w:r w:rsidRPr="00FC3868">
        <w:rPr>
          <w:rFonts w:ascii="Times New Roman" w:hAnsi="Times New Roman"/>
          <w:sz w:val="28"/>
          <w:szCs w:val="28"/>
          <w:lang w:val="en-US"/>
        </w:rPr>
        <w:t>n</w:t>
      </w:r>
      <w:r w:rsidRPr="00FC3868">
        <w:rPr>
          <w:rFonts w:ascii="Times New Roman" w:hAnsi="Times New Roman"/>
          <w:sz w:val="28"/>
          <w:szCs w:val="28"/>
          <w:lang w:val="uk-UA"/>
        </w:rPr>
        <w:t xml:space="preserve">- вимірним  вектором (де </w:t>
      </w:r>
      <w:r w:rsidRPr="00FC3868">
        <w:rPr>
          <w:rFonts w:ascii="Times New Roman" w:hAnsi="Times New Roman"/>
          <w:sz w:val="28"/>
          <w:szCs w:val="28"/>
          <w:lang w:val="en-US"/>
        </w:rPr>
        <w:t>n</w:t>
      </w:r>
      <w:r w:rsidRPr="00FC3868">
        <w:rPr>
          <w:rFonts w:ascii="Times New Roman" w:hAnsi="Times New Roman"/>
          <w:sz w:val="28"/>
          <w:szCs w:val="28"/>
          <w:lang w:val="uk-UA"/>
        </w:rPr>
        <w:t xml:space="preserve"> – кількість аргументів) і визначає точку </w:t>
      </w:r>
      <w:r w:rsidRPr="00FC3868">
        <w:rPr>
          <w:rFonts w:ascii="Times New Roman" w:hAnsi="Times New Roman"/>
          <w:sz w:val="28"/>
          <w:szCs w:val="28"/>
          <w:lang w:val="en-US"/>
        </w:rPr>
        <w:t>n</w:t>
      </w:r>
      <w:r w:rsidRPr="00FC3868">
        <w:rPr>
          <w:rFonts w:ascii="Times New Roman" w:hAnsi="Times New Roman"/>
          <w:sz w:val="28"/>
          <w:szCs w:val="28"/>
          <w:lang w:val="uk-UA"/>
        </w:rPr>
        <w:t xml:space="preserve">- вимірного  простору. Сукупність усіх наборів, на яких визначена перемикальна функція </w:t>
      </w:r>
      <w:r w:rsidRPr="00FC3868">
        <w:rPr>
          <w:rFonts w:ascii="Times New Roman" w:hAnsi="Times New Roman"/>
          <w:sz w:val="28"/>
          <w:szCs w:val="28"/>
          <w:lang w:val="en-US"/>
        </w:rPr>
        <w:t>n</w:t>
      </w:r>
      <w:r w:rsidRPr="00FC3868">
        <w:rPr>
          <w:rFonts w:ascii="Times New Roman" w:hAnsi="Times New Roman"/>
          <w:sz w:val="28"/>
          <w:szCs w:val="28"/>
          <w:lang w:val="uk-UA"/>
        </w:rPr>
        <w:t xml:space="preserve">- аргументів, зображується </w:t>
      </w:r>
      <w:r w:rsidRPr="00FC3868">
        <w:rPr>
          <w:rFonts w:ascii="Times New Roman" w:hAnsi="Times New Roman"/>
          <w:sz w:val="28"/>
          <w:szCs w:val="28"/>
          <w:lang w:val="en-US"/>
        </w:rPr>
        <w:t>n</w:t>
      </w:r>
      <w:r w:rsidRPr="00FC3868">
        <w:rPr>
          <w:rFonts w:ascii="Times New Roman" w:hAnsi="Times New Roman"/>
          <w:sz w:val="28"/>
          <w:szCs w:val="28"/>
          <w:lang w:val="uk-UA"/>
        </w:rPr>
        <w:t xml:space="preserve">- вимірним кубом. </w:t>
      </w:r>
      <w:proofErr w:type="spellStart"/>
      <w:r w:rsidRPr="00FC3868">
        <w:rPr>
          <w:rFonts w:ascii="Times New Roman" w:hAnsi="Times New Roman"/>
          <w:sz w:val="28"/>
          <w:szCs w:val="28"/>
          <w:lang w:val="uk-UA"/>
        </w:rPr>
        <w:t>Конституентам</w:t>
      </w:r>
      <w:proofErr w:type="spellEnd"/>
      <w:r w:rsidRPr="00FC3868">
        <w:rPr>
          <w:rFonts w:ascii="Times New Roman" w:hAnsi="Times New Roman"/>
          <w:sz w:val="28"/>
          <w:szCs w:val="28"/>
          <w:lang w:val="uk-UA"/>
        </w:rPr>
        <w:t xml:space="preserve"> відповідають вершини куба, а </w:t>
      </w:r>
      <w:proofErr w:type="spellStart"/>
      <w:r w:rsidRPr="00FC3868">
        <w:rPr>
          <w:rFonts w:ascii="Times New Roman" w:hAnsi="Times New Roman"/>
          <w:sz w:val="28"/>
          <w:szCs w:val="28"/>
          <w:lang w:val="uk-UA"/>
        </w:rPr>
        <w:t>імплікантами</w:t>
      </w:r>
      <w:proofErr w:type="spellEnd"/>
      <w:r w:rsidRPr="00FC3868">
        <w:rPr>
          <w:rFonts w:ascii="Times New Roman" w:hAnsi="Times New Roman"/>
          <w:sz w:val="28"/>
          <w:szCs w:val="28"/>
          <w:lang w:val="uk-UA"/>
        </w:rPr>
        <w:t xml:space="preserve"> – ребра і грані. Кожній перемикальній функції відповідає певне просторове зображення.</w:t>
      </w:r>
    </w:p>
    <w:p w:rsidR="00FC3868" w:rsidRPr="00FC3868" w:rsidRDefault="00FC3868" w:rsidP="00FC38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lastRenderedPageBreak/>
        <w:t xml:space="preserve">     Наприклад, для функції трьох змінних (рис. 4.1, а) в цифровому вигляді можна записати (символом Х позначається змінні, по яких склеюються терми):</w:t>
      </w:r>
    </w:p>
    <w:p w:rsidR="00FC3868" w:rsidRPr="00FC3868" w:rsidRDefault="00FC3868" w:rsidP="00FC3868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FC3868" w:rsidRPr="00FC3868" w:rsidRDefault="00FC3868" w:rsidP="00FC3868">
      <w:pPr>
        <w:keepNext/>
        <w:keepLines/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position w:val="-6"/>
          <w:sz w:val="28"/>
          <w:szCs w:val="28"/>
          <w:lang w:val="uk-UA"/>
        </w:rPr>
        <w:object w:dxaOrig="2854" w:dyaOrig="279">
          <v:shape id="Объект 3" o:spid="_x0000_i1027" type="#_x0000_t75" style="width:143.25pt;height:14.25pt;mso-wrap-style:square;mso-position-horizontal-relative:page;mso-position-vertical-relative:page" o:ole="">
            <v:imagedata r:id="rId12" o:title=""/>
          </v:shape>
          <o:OLEObject Type="Embed" ProgID="Equation.3" ShapeID="Объект 3" DrawAspect="Content" ObjectID="_1591165079" r:id="rId13"/>
        </w:object>
      </w:r>
      <w:r w:rsidRPr="00FC3868">
        <w:rPr>
          <w:rFonts w:ascii="Times New Roman" w:hAnsi="Times New Roman"/>
          <w:sz w:val="28"/>
          <w:szCs w:val="28"/>
          <w:lang w:val="uk-UA"/>
        </w:rPr>
        <w:t>,</w:t>
      </w:r>
    </w:p>
    <w:p w:rsidR="00FC3868" w:rsidRPr="00FC3868" w:rsidRDefault="00FC3868" w:rsidP="00FC3868">
      <w:pPr>
        <w:keepNext/>
        <w:keepLines/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t>Що відповідає</w:t>
      </w:r>
    </w:p>
    <w:p w:rsidR="00FC3868" w:rsidRPr="00FC3868" w:rsidRDefault="00FC3868" w:rsidP="00FC3868">
      <w:pPr>
        <w:keepNext/>
        <w:keepLines/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position w:val="-12"/>
          <w:sz w:val="28"/>
          <w:szCs w:val="28"/>
          <w:lang w:val="uk-UA"/>
        </w:rPr>
        <w:object w:dxaOrig="3996" w:dyaOrig="399">
          <v:shape id="Объект 4" o:spid="_x0000_i1028" type="#_x0000_t75" style="width:200.25pt;height:20.25pt;mso-wrap-style:square;mso-position-horizontal-relative:page;mso-position-vertical-relative:page" o:ole="">
            <v:imagedata r:id="rId14" o:title=""/>
          </v:shape>
          <o:OLEObject Type="Embed" ProgID="Equation.3" ShapeID="Объект 4" DrawAspect="Content" ObjectID="_1591165080" r:id="rId15"/>
        </w:object>
      </w:r>
    </w:p>
    <w:p w:rsidR="00FC3868" w:rsidRPr="00FC3868" w:rsidRDefault="00FC3868" w:rsidP="00FC3868">
      <w:pPr>
        <w:keepNext/>
        <w:keepLines/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t xml:space="preserve">     Після поглинання замість двох вершин одержимо ребро </w:t>
      </w:r>
      <w:r w:rsidRPr="00FC3868">
        <w:rPr>
          <w:rFonts w:ascii="Times New Roman" w:hAnsi="Times New Roman"/>
          <w:position w:val="-12"/>
          <w:sz w:val="28"/>
          <w:szCs w:val="28"/>
          <w:lang w:val="uk-UA"/>
        </w:rPr>
        <w:object w:dxaOrig="1179" w:dyaOrig="399">
          <v:shape id="Объект 5" o:spid="_x0000_i1029" type="#_x0000_t75" style="width:59.25pt;height:20.25pt;mso-wrap-style:square;mso-position-horizontal-relative:page;mso-position-vertical-relative:page" o:ole="">
            <v:imagedata r:id="rId16" o:title=""/>
          </v:shape>
          <o:OLEObject Type="Embed" ProgID="Equation.3" ShapeID="Объект 5" DrawAspect="Content" ObjectID="_1591165081" r:id="rId17"/>
        </w:object>
      </w:r>
      <w:r w:rsidRPr="00FC3868">
        <w:rPr>
          <w:rFonts w:ascii="Times New Roman" w:hAnsi="Times New Roman"/>
          <w:sz w:val="28"/>
          <w:szCs w:val="28"/>
          <w:lang w:val="uk-UA"/>
        </w:rPr>
        <w:t>.</w:t>
      </w:r>
    </w:p>
    <w:p w:rsidR="00FC3868" w:rsidRPr="00FC3868" w:rsidRDefault="00FC3868" w:rsidP="00FC3868">
      <w:pPr>
        <w:keepNext/>
        <w:keepLines/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t xml:space="preserve">     Аналогічно, виконавши поетапно склеювання та поглинання, два ребра можна замінити на грань:</w:t>
      </w:r>
    </w:p>
    <w:p w:rsidR="00FC3868" w:rsidRPr="00FC3868" w:rsidRDefault="00FC3868" w:rsidP="00FC3868">
      <w:pPr>
        <w:keepNext/>
        <w:keepLines/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position w:val="-6"/>
          <w:sz w:val="28"/>
          <w:szCs w:val="28"/>
          <w:lang w:val="uk-UA"/>
        </w:rPr>
        <w:object w:dxaOrig="3054" w:dyaOrig="279">
          <v:shape id="Объект 6" o:spid="_x0000_i1030" type="#_x0000_t75" style="width:153pt;height:14.25pt;mso-wrap-style:square;mso-position-horizontal-relative:page;mso-position-vertical-relative:page" o:ole="">
            <v:imagedata r:id="rId18" o:title=""/>
          </v:shape>
          <o:OLEObject Type="Embed" ProgID="Equation.3" ShapeID="Объект 6" DrawAspect="Content" ObjectID="_1591165082" r:id="rId19"/>
        </w:object>
      </w:r>
      <w:r w:rsidRPr="00FC3868">
        <w:rPr>
          <w:rFonts w:ascii="Times New Roman" w:hAnsi="Times New Roman"/>
          <w:sz w:val="28"/>
          <w:szCs w:val="28"/>
          <w:lang w:val="uk-UA"/>
        </w:rPr>
        <w:t>;</w:t>
      </w:r>
    </w:p>
    <w:p w:rsidR="00FC3868" w:rsidRPr="00FC3868" w:rsidRDefault="00FC3868" w:rsidP="00FC3868">
      <w:pPr>
        <w:keepNext/>
        <w:keepLines/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position w:val="-6"/>
          <w:sz w:val="28"/>
          <w:szCs w:val="28"/>
          <w:lang w:val="uk-UA"/>
        </w:rPr>
        <w:object w:dxaOrig="2415" w:dyaOrig="279">
          <v:shape id="Объект 7" o:spid="_x0000_i1031" type="#_x0000_t75" style="width:120.75pt;height:14.25pt;mso-wrap-style:square;mso-position-horizontal-relative:page;mso-position-vertical-relative:page" o:ole="">
            <v:imagedata r:id="rId20" o:title=""/>
          </v:shape>
          <o:OLEObject Type="Embed" ProgID="Equation.3" ShapeID="Объект 7" DrawAspect="Content" ObjectID="_1591165083" r:id="rId21"/>
        </w:object>
      </w:r>
    </w:p>
    <w:p w:rsidR="00FC3868" w:rsidRPr="00FC3868" w:rsidRDefault="00FC3868" w:rsidP="00FC3868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C3868" w:rsidRPr="00FC3868" w:rsidRDefault="00FC3868" w:rsidP="00FC3868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C3868"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42ADA8D2" wp14:editId="1B325AE1">
            <wp:extent cx="5934075" cy="2057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868" w:rsidRPr="00FC3868" w:rsidRDefault="00FC3868" w:rsidP="00FC3868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FC3868" w:rsidRPr="00FC3868" w:rsidRDefault="00FC3868" w:rsidP="00FC38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t>Рисунок</w:t>
      </w:r>
      <w:r w:rsidRPr="00FC3868">
        <w:rPr>
          <w:rFonts w:ascii="Times New Roman" w:hAnsi="Times New Roman"/>
          <w:sz w:val="28"/>
          <w:szCs w:val="28"/>
        </w:rPr>
        <w:t xml:space="preserve"> </w:t>
      </w:r>
      <w:r w:rsidRPr="00FC3868">
        <w:rPr>
          <w:rFonts w:ascii="Times New Roman" w:hAnsi="Times New Roman"/>
          <w:sz w:val="28"/>
          <w:szCs w:val="28"/>
          <w:lang w:val="uk-UA"/>
        </w:rPr>
        <w:t>4.</w:t>
      </w:r>
      <w:r w:rsidRPr="00FC3868">
        <w:rPr>
          <w:rFonts w:ascii="Times New Roman" w:hAnsi="Times New Roman"/>
          <w:sz w:val="28"/>
          <w:szCs w:val="28"/>
        </w:rPr>
        <w:t>1</w:t>
      </w:r>
      <w:r w:rsidRPr="00FC3868">
        <w:rPr>
          <w:rFonts w:ascii="Times New Roman" w:hAnsi="Times New Roman"/>
          <w:sz w:val="28"/>
          <w:szCs w:val="28"/>
          <w:lang w:val="uk-UA"/>
        </w:rPr>
        <w:t>. Геометрична інтерпретація подання</w:t>
      </w:r>
    </w:p>
    <w:p w:rsidR="00FC3868" w:rsidRPr="00FC3868" w:rsidRDefault="00FC3868" w:rsidP="00FC38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t>перемикальних функцій:</w:t>
      </w:r>
    </w:p>
    <w:p w:rsidR="00FC3868" w:rsidRPr="00FC3868" w:rsidRDefault="00FC3868" w:rsidP="00FC38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i/>
          <w:sz w:val="28"/>
          <w:szCs w:val="28"/>
          <w:lang w:val="uk-UA"/>
        </w:rPr>
        <w:t xml:space="preserve">а </w:t>
      </w:r>
      <w:r w:rsidRPr="00FC3868">
        <w:rPr>
          <w:rFonts w:ascii="Times New Roman" w:hAnsi="Times New Roman"/>
          <w:sz w:val="28"/>
          <w:szCs w:val="28"/>
          <w:lang w:val="uk-UA"/>
        </w:rPr>
        <w:t xml:space="preserve">– 0-куби; </w:t>
      </w:r>
      <w:r w:rsidRPr="00FC3868">
        <w:rPr>
          <w:rFonts w:ascii="Times New Roman" w:hAnsi="Times New Roman"/>
          <w:i/>
          <w:sz w:val="28"/>
          <w:szCs w:val="28"/>
          <w:lang w:val="uk-UA"/>
        </w:rPr>
        <w:t>б</w:t>
      </w:r>
      <w:r w:rsidRPr="00FC3868">
        <w:rPr>
          <w:rFonts w:ascii="Times New Roman" w:hAnsi="Times New Roman"/>
          <w:sz w:val="28"/>
          <w:szCs w:val="28"/>
          <w:lang w:val="uk-UA"/>
        </w:rPr>
        <w:t xml:space="preserve"> – 1-куби; </w:t>
      </w:r>
      <w:r w:rsidRPr="00FC3868">
        <w:rPr>
          <w:rFonts w:ascii="Times New Roman" w:hAnsi="Times New Roman"/>
          <w:i/>
          <w:sz w:val="28"/>
          <w:szCs w:val="28"/>
          <w:lang w:val="uk-UA"/>
        </w:rPr>
        <w:t>в</w:t>
      </w:r>
      <w:r w:rsidRPr="00FC3868">
        <w:rPr>
          <w:rFonts w:ascii="Times New Roman" w:hAnsi="Times New Roman"/>
          <w:sz w:val="28"/>
          <w:szCs w:val="28"/>
          <w:lang w:val="uk-UA"/>
        </w:rPr>
        <w:t xml:space="preserve"> – 2-куби</w:t>
      </w:r>
    </w:p>
    <w:p w:rsidR="00FC3868" w:rsidRPr="00FC3868" w:rsidRDefault="00FC3868" w:rsidP="00FC3868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FC3868" w:rsidRPr="00FC3868" w:rsidRDefault="00FC3868" w:rsidP="00FC38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t xml:space="preserve">     Терми максимального рангу (</w:t>
      </w:r>
      <w:r w:rsidRPr="00FC3868">
        <w:rPr>
          <w:rFonts w:ascii="Times New Roman" w:hAnsi="Times New Roman"/>
          <w:sz w:val="28"/>
          <w:szCs w:val="28"/>
          <w:lang w:val="en-US"/>
        </w:rPr>
        <w:t>n</w:t>
      </w:r>
      <w:r w:rsidRPr="00FC3868">
        <w:rPr>
          <w:rFonts w:ascii="Times New Roman" w:hAnsi="Times New Roman"/>
          <w:sz w:val="28"/>
          <w:szCs w:val="28"/>
        </w:rPr>
        <w:t>-рангу</w:t>
      </w:r>
      <w:r w:rsidRPr="00FC3868">
        <w:rPr>
          <w:rFonts w:ascii="Times New Roman" w:hAnsi="Times New Roman"/>
          <w:sz w:val="28"/>
          <w:szCs w:val="28"/>
          <w:lang w:val="uk-UA"/>
        </w:rPr>
        <w:t>) називають 0-кубами і позначають К</w:t>
      </w:r>
      <w:r w:rsidRPr="00FC3868">
        <w:rPr>
          <w:rFonts w:ascii="Times New Roman" w:hAnsi="Times New Roman"/>
          <w:sz w:val="28"/>
          <w:szCs w:val="28"/>
          <w:vertAlign w:val="superscript"/>
          <w:lang w:val="uk-UA"/>
        </w:rPr>
        <w:t>0</w:t>
      </w:r>
      <w:r w:rsidRPr="00FC3868">
        <w:rPr>
          <w:rFonts w:ascii="Times New Roman" w:hAnsi="Times New Roman"/>
          <w:sz w:val="28"/>
          <w:szCs w:val="28"/>
          <w:lang w:val="uk-UA"/>
        </w:rPr>
        <w:t xml:space="preserve">, терми                 ( </w:t>
      </w:r>
      <w:r w:rsidRPr="00FC3868">
        <w:rPr>
          <w:rFonts w:ascii="Times New Roman" w:hAnsi="Times New Roman"/>
          <w:sz w:val="28"/>
          <w:szCs w:val="28"/>
          <w:lang w:val="en-US"/>
        </w:rPr>
        <w:t>n</w:t>
      </w:r>
      <w:r w:rsidRPr="00FC3868">
        <w:rPr>
          <w:rFonts w:ascii="Times New Roman" w:hAnsi="Times New Roman"/>
          <w:sz w:val="28"/>
          <w:szCs w:val="28"/>
          <w:lang w:val="uk-UA"/>
        </w:rPr>
        <w:t xml:space="preserve"> – 1) –го рангу – 1 –кубами (К</w:t>
      </w:r>
      <w:r w:rsidRPr="00FC3868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FC3868">
        <w:rPr>
          <w:rFonts w:ascii="Times New Roman" w:hAnsi="Times New Roman"/>
          <w:sz w:val="28"/>
          <w:szCs w:val="28"/>
          <w:lang w:val="uk-UA"/>
        </w:rPr>
        <w:t>), (</w:t>
      </w:r>
      <w:r w:rsidRPr="00FC3868">
        <w:rPr>
          <w:rFonts w:ascii="Times New Roman" w:hAnsi="Times New Roman"/>
          <w:sz w:val="28"/>
          <w:szCs w:val="28"/>
          <w:lang w:val="en-US"/>
        </w:rPr>
        <w:t>n</w:t>
      </w:r>
      <w:r w:rsidRPr="00FC3868">
        <w:rPr>
          <w:rFonts w:ascii="Times New Roman" w:hAnsi="Times New Roman"/>
          <w:sz w:val="28"/>
          <w:szCs w:val="28"/>
          <w:lang w:val="uk-UA"/>
        </w:rPr>
        <w:t xml:space="preserve"> – 2 )-го рангу – 2-кубами (К</w:t>
      </w:r>
      <w:r w:rsidRPr="00FC3868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FC3868">
        <w:rPr>
          <w:rFonts w:ascii="Times New Roman" w:hAnsi="Times New Roman"/>
          <w:sz w:val="28"/>
          <w:szCs w:val="28"/>
          <w:lang w:val="uk-UA"/>
        </w:rPr>
        <w:t xml:space="preserve">) і </w:t>
      </w:r>
      <w:proofErr w:type="spellStart"/>
      <w:r w:rsidRPr="00FC3868">
        <w:rPr>
          <w:rFonts w:ascii="Times New Roman" w:hAnsi="Times New Roman"/>
          <w:sz w:val="28"/>
          <w:szCs w:val="28"/>
          <w:lang w:val="uk-UA"/>
        </w:rPr>
        <w:t>т.д</w:t>
      </w:r>
      <w:proofErr w:type="spellEnd"/>
      <w:r w:rsidRPr="00FC3868">
        <w:rPr>
          <w:rFonts w:ascii="Times New Roman" w:hAnsi="Times New Roman"/>
          <w:sz w:val="28"/>
          <w:szCs w:val="28"/>
          <w:lang w:val="uk-UA"/>
        </w:rPr>
        <w:t>.</w:t>
      </w:r>
    </w:p>
    <w:p w:rsidR="00FC3868" w:rsidRPr="00FC3868" w:rsidRDefault="00FC3868" w:rsidP="00FC38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lastRenderedPageBreak/>
        <w:t xml:space="preserve">     Якщо два 0-куби К</w:t>
      </w:r>
      <w:r w:rsidRPr="00FC3868">
        <w:rPr>
          <w:rFonts w:ascii="Times New Roman" w:hAnsi="Times New Roman"/>
          <w:sz w:val="28"/>
          <w:szCs w:val="28"/>
          <w:vertAlign w:val="superscript"/>
          <w:lang w:val="uk-UA"/>
        </w:rPr>
        <w:t>0</w:t>
      </w:r>
      <w:r w:rsidRPr="00FC3868">
        <w:rPr>
          <w:rFonts w:ascii="Times New Roman" w:hAnsi="Times New Roman"/>
          <w:sz w:val="28"/>
          <w:szCs w:val="28"/>
          <w:lang w:val="uk-UA"/>
        </w:rPr>
        <w:t>=</w:t>
      </w:r>
      <w:r w:rsidRPr="00FC3868">
        <w:rPr>
          <w:rFonts w:ascii="Times New Roman" w:hAnsi="Times New Roman"/>
          <w:position w:val="-10"/>
          <w:sz w:val="28"/>
          <w:szCs w:val="28"/>
          <w:lang w:val="uk-UA"/>
        </w:rPr>
        <w:object w:dxaOrig="578" w:dyaOrig="339">
          <v:shape id="Объект 9" o:spid="_x0000_i1032" type="#_x0000_t75" style="width:29.25pt;height:17.25pt;mso-wrap-style:square;mso-position-horizontal-relative:page;mso-position-vertical-relative:page" o:ole="">
            <v:imagedata r:id="rId23" o:title=""/>
          </v:shape>
          <o:OLEObject Type="Embed" ProgID="Equation.3" ShapeID="Объект 9" DrawAspect="Content" ObjectID="_1591165084" r:id="rId24"/>
        </w:object>
      </w:r>
      <w:r w:rsidRPr="00FC3868">
        <w:rPr>
          <w:rFonts w:ascii="Times New Roman" w:hAnsi="Times New Roman"/>
          <w:sz w:val="28"/>
          <w:szCs w:val="28"/>
          <w:lang w:val="uk-UA"/>
        </w:rPr>
        <w:t xml:space="preserve"> і К</w:t>
      </w:r>
      <w:r w:rsidRPr="00FC3868">
        <w:rPr>
          <w:rFonts w:ascii="Times New Roman" w:hAnsi="Times New Roman"/>
          <w:sz w:val="28"/>
          <w:szCs w:val="28"/>
          <w:vertAlign w:val="superscript"/>
          <w:lang w:val="uk-UA"/>
        </w:rPr>
        <w:t>0</w:t>
      </w:r>
      <w:r w:rsidRPr="00FC3868">
        <w:rPr>
          <w:rFonts w:ascii="Times New Roman" w:hAnsi="Times New Roman"/>
          <w:sz w:val="28"/>
          <w:szCs w:val="28"/>
          <w:lang w:val="uk-UA"/>
        </w:rPr>
        <w:t>=</w:t>
      </w:r>
      <w:r w:rsidRPr="00FC3868">
        <w:rPr>
          <w:rFonts w:ascii="Times New Roman" w:hAnsi="Times New Roman"/>
          <w:position w:val="-10"/>
          <w:sz w:val="28"/>
          <w:szCs w:val="28"/>
          <w:lang w:val="uk-UA"/>
        </w:rPr>
        <w:object w:dxaOrig="558" w:dyaOrig="339">
          <v:shape id="Объект 10" o:spid="_x0000_i1033" type="#_x0000_t75" style="width:27.75pt;height:17.25pt;mso-wrap-style:square;mso-position-horizontal-relative:page;mso-position-vertical-relative:page" o:ole="">
            <v:imagedata r:id="rId25" o:title=""/>
          </v:shape>
          <o:OLEObject Type="Embed" ProgID="Equation.3" ShapeID="Объект 10" DrawAspect="Content" ObjectID="_1591165085" r:id="rId26"/>
        </w:object>
      </w:r>
      <w:r w:rsidRPr="00FC3868">
        <w:rPr>
          <w:rFonts w:ascii="Times New Roman" w:hAnsi="Times New Roman"/>
          <w:sz w:val="28"/>
          <w:szCs w:val="28"/>
          <w:lang w:val="uk-UA"/>
        </w:rPr>
        <w:t xml:space="preserve"> розрізняються тільки однією координатою, вони утворюють 1-куб К</w:t>
      </w:r>
      <w:r w:rsidRPr="00FC3868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FC3868">
        <w:rPr>
          <w:rFonts w:ascii="Times New Roman" w:hAnsi="Times New Roman"/>
          <w:sz w:val="28"/>
          <w:szCs w:val="28"/>
          <w:lang w:val="uk-UA"/>
        </w:rPr>
        <w:t>=</w:t>
      </w:r>
      <w:r w:rsidRPr="00FC3868">
        <w:rPr>
          <w:rFonts w:ascii="Times New Roman" w:hAnsi="Times New Roman"/>
          <w:sz w:val="28"/>
          <w:szCs w:val="28"/>
        </w:rPr>
        <w:t xml:space="preserve"> </w:t>
      </w:r>
      <w:r w:rsidRPr="00FC3868">
        <w:rPr>
          <w:rFonts w:ascii="Times New Roman" w:hAnsi="Times New Roman"/>
          <w:position w:val="-10"/>
          <w:sz w:val="28"/>
          <w:szCs w:val="28"/>
        </w:rPr>
        <w:object w:dxaOrig="638" w:dyaOrig="339">
          <v:shape id="Объект 11" o:spid="_x0000_i1034" type="#_x0000_t75" style="width:32.25pt;height:17.25pt;mso-wrap-style:square;mso-position-horizontal-relative:page;mso-position-vertical-relative:page" o:ole="">
            <v:imagedata r:id="rId27" o:title=""/>
          </v:shape>
          <o:OLEObject Type="Embed" ProgID="Equation.3" ShapeID="Объект 11" DrawAspect="Content" ObjectID="_1591165086" r:id="rId28"/>
        </w:object>
      </w:r>
      <w:r w:rsidRPr="00FC3868">
        <w:rPr>
          <w:rFonts w:ascii="Times New Roman" w:hAnsi="Times New Roman"/>
          <w:sz w:val="28"/>
          <w:szCs w:val="28"/>
          <w:lang w:val="uk-UA"/>
        </w:rPr>
        <w:t>, де Х- незалежна змінна. Якщо два 1-куби К</w:t>
      </w:r>
      <w:r w:rsidRPr="00FC3868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FC3868">
        <w:rPr>
          <w:rFonts w:ascii="Times New Roman" w:hAnsi="Times New Roman"/>
          <w:sz w:val="28"/>
          <w:szCs w:val="28"/>
          <w:lang w:val="uk-UA"/>
        </w:rPr>
        <w:t>=</w:t>
      </w:r>
      <w:r w:rsidRPr="00FC3868">
        <w:rPr>
          <w:rFonts w:ascii="Times New Roman" w:hAnsi="Times New Roman"/>
          <w:sz w:val="28"/>
          <w:szCs w:val="28"/>
        </w:rPr>
        <w:t xml:space="preserve"> </w:t>
      </w:r>
      <w:r w:rsidRPr="00FC3868">
        <w:rPr>
          <w:rFonts w:ascii="Times New Roman" w:hAnsi="Times New Roman"/>
          <w:position w:val="-10"/>
          <w:sz w:val="28"/>
          <w:szCs w:val="28"/>
        </w:rPr>
        <w:object w:dxaOrig="638" w:dyaOrig="339">
          <v:shape id="Объект 12" o:spid="_x0000_i1035" type="#_x0000_t75" style="width:32.25pt;height:17.25pt;mso-wrap-style:square;mso-position-horizontal-relative:page;mso-position-vertical-relative:page" o:ole="">
            <v:imagedata r:id="rId29" o:title=""/>
          </v:shape>
          <o:OLEObject Type="Embed" ProgID="Equation.3" ShapeID="Объект 12" DrawAspect="Content" ObjectID="_1591165087" r:id="rId30"/>
        </w:object>
      </w:r>
      <w:r w:rsidRPr="00FC3868">
        <w:rPr>
          <w:rFonts w:ascii="Times New Roman" w:hAnsi="Times New Roman"/>
          <w:sz w:val="28"/>
          <w:szCs w:val="28"/>
          <w:lang w:val="uk-UA"/>
        </w:rPr>
        <w:t xml:space="preserve"> і К</w:t>
      </w:r>
      <w:r w:rsidRPr="00FC3868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FC3868">
        <w:rPr>
          <w:rFonts w:ascii="Times New Roman" w:hAnsi="Times New Roman"/>
          <w:sz w:val="28"/>
          <w:szCs w:val="28"/>
          <w:lang w:val="uk-UA"/>
        </w:rPr>
        <w:t>=</w:t>
      </w:r>
      <w:r w:rsidRPr="00FC3868">
        <w:rPr>
          <w:rFonts w:ascii="Times New Roman" w:hAnsi="Times New Roman"/>
          <w:position w:val="-10"/>
          <w:sz w:val="28"/>
          <w:szCs w:val="28"/>
        </w:rPr>
        <w:object w:dxaOrig="619" w:dyaOrig="339">
          <v:shape id="Объект 13" o:spid="_x0000_i1036" type="#_x0000_t75" style="width:30.75pt;height:17.25pt;mso-wrap-style:square;mso-position-horizontal-relative:page;mso-position-vertical-relative:page" o:ole="">
            <v:imagedata r:id="rId31" o:title=""/>
          </v:shape>
          <o:OLEObject Type="Embed" ProgID="Equation.3" ShapeID="Объект 13" DrawAspect="Content" ObjectID="_1591165088" r:id="rId32"/>
        </w:object>
      </w:r>
      <w:r w:rsidRPr="00FC3868">
        <w:rPr>
          <w:rFonts w:ascii="Times New Roman" w:hAnsi="Times New Roman"/>
          <w:sz w:val="28"/>
          <w:szCs w:val="28"/>
          <w:lang w:val="uk-UA"/>
        </w:rPr>
        <w:t xml:space="preserve"> мають сумісну незалежну змінну і розрізняються однією координатою вони утворюють 2-куб – </w:t>
      </w:r>
    </w:p>
    <w:p w:rsidR="00FC3868" w:rsidRPr="00FC3868" w:rsidRDefault="00FC3868" w:rsidP="00FC38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t>К</w:t>
      </w:r>
      <w:r w:rsidRPr="00FC3868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FC3868">
        <w:rPr>
          <w:rFonts w:ascii="Times New Roman" w:hAnsi="Times New Roman"/>
          <w:sz w:val="28"/>
          <w:szCs w:val="28"/>
          <w:lang w:val="uk-UA"/>
        </w:rPr>
        <w:t xml:space="preserve"> =</w:t>
      </w:r>
      <w:r w:rsidRPr="00FC3868">
        <w:rPr>
          <w:rFonts w:ascii="Times New Roman" w:hAnsi="Times New Roman"/>
          <w:position w:val="-10"/>
          <w:sz w:val="28"/>
          <w:szCs w:val="28"/>
        </w:rPr>
        <w:object w:dxaOrig="699" w:dyaOrig="339">
          <v:shape id="Объект 14" o:spid="_x0000_i1037" type="#_x0000_t75" style="width:35.25pt;height:17.25pt;mso-wrap-style:square;mso-position-horizontal-relative:page;mso-position-vertical-relative:page" o:ole="">
            <v:imagedata r:id="rId33" o:title=""/>
          </v:shape>
          <o:OLEObject Type="Embed" ProgID="Equation.3" ShapeID="Объект 14" DrawAspect="Content" ObjectID="_1591165089" r:id="rId34"/>
        </w:object>
      </w:r>
      <w:r w:rsidRPr="00FC3868">
        <w:rPr>
          <w:rFonts w:ascii="Times New Roman" w:hAnsi="Times New Roman"/>
          <w:sz w:val="28"/>
          <w:szCs w:val="28"/>
          <w:lang w:val="uk-UA"/>
        </w:rPr>
        <w:t>.</w:t>
      </w:r>
    </w:p>
    <w:p w:rsidR="00FC3868" w:rsidRPr="00FC3868" w:rsidRDefault="00FC3868" w:rsidP="00FC38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t xml:space="preserve">     Сукупність r-кубів (де r=</w:t>
      </w:r>
      <w:r w:rsidRPr="00FC3868">
        <w:rPr>
          <w:rFonts w:ascii="Times New Roman" w:hAnsi="Times New Roman"/>
          <w:position w:val="-10"/>
          <w:sz w:val="28"/>
          <w:szCs w:val="28"/>
          <w:lang w:val="uk-UA"/>
        </w:rPr>
        <w:object w:dxaOrig="459" w:dyaOrig="379">
          <v:shape id="Объект 15" o:spid="_x0000_i1038" type="#_x0000_t75" style="width:23.25pt;height:18.75pt;mso-wrap-style:square;mso-position-horizontal-relative:page;mso-position-vertical-relative:page" o:ole="">
            <v:imagedata r:id="rId35" o:title=""/>
          </v:shape>
          <o:OLEObject Type="Embed" ProgID="Equation.3" ShapeID="Объект 15" DrawAspect="Content" ObjectID="_1591165090" r:id="rId36"/>
        </w:object>
      </w:r>
      <w:r w:rsidRPr="00FC3868">
        <w:rPr>
          <w:rFonts w:ascii="Times New Roman" w:hAnsi="Times New Roman"/>
          <w:sz w:val="28"/>
          <w:szCs w:val="28"/>
          <w:lang w:val="uk-UA"/>
        </w:rPr>
        <w:t xml:space="preserve"> ) називають </w:t>
      </w:r>
      <w:r w:rsidRPr="00FC3868">
        <w:rPr>
          <w:rFonts w:ascii="Times New Roman" w:hAnsi="Times New Roman"/>
          <w:i/>
          <w:sz w:val="28"/>
          <w:szCs w:val="28"/>
          <w:lang w:val="uk-UA"/>
        </w:rPr>
        <w:t xml:space="preserve">комплексом </w:t>
      </w:r>
      <w:r w:rsidRPr="00FC3868">
        <w:rPr>
          <w:rFonts w:ascii="Times New Roman" w:hAnsi="Times New Roman"/>
          <w:sz w:val="28"/>
          <w:szCs w:val="28"/>
          <w:lang w:val="uk-UA"/>
        </w:rPr>
        <w:t xml:space="preserve">r-кубів. </w:t>
      </w:r>
      <w:proofErr w:type="spellStart"/>
      <w:r w:rsidRPr="00FC3868">
        <w:rPr>
          <w:rFonts w:ascii="Times New Roman" w:hAnsi="Times New Roman"/>
          <w:sz w:val="28"/>
          <w:szCs w:val="28"/>
          <w:lang w:val="uk-UA"/>
        </w:rPr>
        <w:t>Запишемо</w:t>
      </w:r>
      <w:proofErr w:type="spellEnd"/>
      <w:r w:rsidRPr="00FC3868">
        <w:rPr>
          <w:rFonts w:ascii="Times New Roman" w:hAnsi="Times New Roman"/>
          <w:sz w:val="28"/>
          <w:szCs w:val="28"/>
          <w:lang w:val="uk-UA"/>
        </w:rPr>
        <w:t xml:space="preserve"> комплекси r-кубів для функції  зображеної на рис. 4.1:</w:t>
      </w:r>
    </w:p>
    <w:p w:rsidR="00FC3868" w:rsidRPr="00FC3868" w:rsidRDefault="00FC3868" w:rsidP="00FC3868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C3868">
        <w:rPr>
          <w:rFonts w:ascii="Times New Roman" w:hAnsi="Times New Roman"/>
          <w:b/>
          <w:position w:val="-86"/>
          <w:sz w:val="28"/>
          <w:szCs w:val="28"/>
          <w:lang w:val="uk-UA"/>
        </w:rPr>
        <w:object w:dxaOrig="1119" w:dyaOrig="1840">
          <v:shape id="Объект 16" o:spid="_x0000_i1039" type="#_x0000_t75" style="width:56.25pt;height:92.25pt;mso-wrap-style:square;mso-position-horizontal-relative:page;mso-position-vertical-relative:page" o:ole="">
            <v:imagedata r:id="rId37" o:title=""/>
          </v:shape>
          <o:OLEObject Type="Embed" ProgID="Equation.3" ShapeID="Объект 16" DrawAspect="Content" ObjectID="_1591165091" r:id="rId38"/>
        </w:object>
      </w:r>
      <w:r w:rsidRPr="00FC3868">
        <w:rPr>
          <w:rFonts w:ascii="Times New Roman" w:hAnsi="Times New Roman"/>
          <w:b/>
          <w:sz w:val="28"/>
          <w:szCs w:val="28"/>
          <w:lang w:val="uk-UA"/>
        </w:rPr>
        <w:t xml:space="preserve">; </w:t>
      </w:r>
      <w:r w:rsidRPr="00FC3868">
        <w:rPr>
          <w:rFonts w:ascii="Times New Roman" w:hAnsi="Times New Roman"/>
          <w:b/>
          <w:position w:val="-86"/>
          <w:sz w:val="28"/>
          <w:szCs w:val="28"/>
          <w:lang w:val="uk-UA"/>
        </w:rPr>
        <w:object w:dxaOrig="1160" w:dyaOrig="1840">
          <v:shape id="Объект 17" o:spid="_x0000_i1040" type="#_x0000_t75" style="width:57.75pt;height:92.25pt;mso-wrap-style:square;mso-position-horizontal-relative:page;mso-position-vertical-relative:page" o:ole="">
            <v:imagedata r:id="rId39" o:title=""/>
          </v:shape>
          <o:OLEObject Type="Embed" ProgID="Equation.3" ShapeID="Объект 17" DrawAspect="Content" ObjectID="_1591165092" r:id="rId40"/>
        </w:object>
      </w:r>
      <w:r w:rsidRPr="00FC3868">
        <w:rPr>
          <w:rFonts w:ascii="Times New Roman" w:hAnsi="Times New Roman"/>
          <w:b/>
          <w:sz w:val="28"/>
          <w:szCs w:val="28"/>
          <w:lang w:val="uk-UA"/>
        </w:rPr>
        <w:t xml:space="preserve">; </w:t>
      </w:r>
      <w:r w:rsidRPr="00FC3868">
        <w:rPr>
          <w:rFonts w:ascii="Times New Roman" w:hAnsi="Times New Roman"/>
          <w:b/>
          <w:position w:val="-30"/>
          <w:sz w:val="28"/>
          <w:szCs w:val="28"/>
          <w:lang w:val="uk-UA"/>
        </w:rPr>
        <w:object w:dxaOrig="1199" w:dyaOrig="719">
          <v:shape id="Объект 18" o:spid="_x0000_i1041" type="#_x0000_t75" style="width:60pt;height:36pt;mso-wrap-style:square;mso-position-horizontal-relative:page;mso-position-vertical-relative:page" o:ole="">
            <v:imagedata r:id="rId41" o:title=""/>
          </v:shape>
          <o:OLEObject Type="Embed" ProgID="Equation.3" ShapeID="Объект 18" DrawAspect="Content" ObjectID="_1591165093" r:id="rId42"/>
        </w:object>
      </w:r>
    </w:p>
    <w:p w:rsidR="00FC3868" w:rsidRPr="00FC3868" w:rsidRDefault="00FC3868" w:rsidP="00FC38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t xml:space="preserve">     Таким чином, під час застосування правил склеювання і поглинання символом Х в r-кубах позначаються аргументи, по яких склеюються (r+1)-куби. Множина r-кубів </w:t>
      </w:r>
      <w:r w:rsidRPr="00FC3868">
        <w:rPr>
          <w:rFonts w:ascii="Times New Roman" w:hAnsi="Times New Roman"/>
          <w:i/>
          <w:sz w:val="28"/>
          <w:szCs w:val="28"/>
        </w:rPr>
        <w:t>і</w:t>
      </w:r>
      <w:r w:rsidRPr="00FC3868">
        <w:rPr>
          <w:rFonts w:ascii="Times New Roman" w:hAnsi="Times New Roman"/>
          <w:sz w:val="28"/>
          <w:szCs w:val="28"/>
          <w:lang w:val="uk-UA"/>
        </w:rPr>
        <w:t xml:space="preserve">-го рангу (де </w:t>
      </w:r>
      <w:r w:rsidRPr="00FC3868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FC3868">
        <w:rPr>
          <w:rFonts w:ascii="Times New Roman" w:hAnsi="Times New Roman"/>
          <w:sz w:val="28"/>
          <w:szCs w:val="28"/>
          <w:lang w:val="uk-UA"/>
        </w:rPr>
        <w:t>=</w:t>
      </w:r>
      <w:r w:rsidRPr="00FC3868">
        <w:rPr>
          <w:rFonts w:ascii="Times New Roman" w:hAnsi="Times New Roman"/>
          <w:position w:val="-10"/>
          <w:sz w:val="28"/>
          <w:szCs w:val="28"/>
          <w:lang w:val="uk-UA"/>
        </w:rPr>
        <w:object w:dxaOrig="359" w:dyaOrig="379">
          <v:shape id="Объект 19" o:spid="_x0000_i1042" type="#_x0000_t75" style="width:18pt;height:18.75pt;mso-wrap-style:square;mso-position-horizontal-relative:page;mso-position-vertical-relative:page" o:ole="">
            <v:imagedata r:id="rId43" o:title=""/>
          </v:shape>
          <o:OLEObject Type="Embed" ProgID="Equation.3" ShapeID="Объект 19" DrawAspect="Content" ObjectID="_1591165094" r:id="rId44"/>
        </w:object>
      </w:r>
      <w:r w:rsidRPr="00FC3868">
        <w:rPr>
          <w:rFonts w:ascii="Times New Roman" w:hAnsi="Times New Roman"/>
          <w:sz w:val="28"/>
          <w:szCs w:val="28"/>
          <w:lang w:val="uk-UA"/>
        </w:rPr>
        <w:t xml:space="preserve">)  утворюють комплекс </w:t>
      </w:r>
      <w:proofErr w:type="spellStart"/>
      <w:r w:rsidRPr="00FC3868">
        <w:rPr>
          <w:rFonts w:ascii="Times New Roman" w:hAnsi="Times New Roman"/>
          <w:sz w:val="28"/>
          <w:szCs w:val="28"/>
          <w:lang w:val="uk-UA"/>
        </w:rPr>
        <w:t>К</w:t>
      </w:r>
      <w:r w:rsidRPr="00FC3868">
        <w:rPr>
          <w:rFonts w:ascii="Times New Roman" w:hAnsi="Times New Roman"/>
          <w:sz w:val="28"/>
          <w:szCs w:val="28"/>
          <w:vertAlign w:val="superscript"/>
          <w:lang w:val="uk-UA"/>
        </w:rPr>
        <w:t>і</w:t>
      </w:r>
      <w:proofErr w:type="spellEnd"/>
    </w:p>
    <w:p w:rsidR="00FC3868" w:rsidRPr="00FC3868" w:rsidRDefault="00FC3868" w:rsidP="00FC38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t xml:space="preserve">     Наведемо етапи мінімізації  перемикальних функцій методом </w:t>
      </w:r>
      <w:proofErr w:type="spellStart"/>
      <w:r w:rsidRPr="00FC3868">
        <w:rPr>
          <w:rFonts w:ascii="Times New Roman" w:hAnsi="Times New Roman"/>
          <w:sz w:val="28"/>
          <w:szCs w:val="28"/>
          <w:lang w:val="uk-UA"/>
        </w:rPr>
        <w:t>Квайна</w:t>
      </w:r>
      <w:proofErr w:type="spellEnd"/>
      <w:r w:rsidRPr="00FC3868">
        <w:rPr>
          <w:rFonts w:ascii="Times New Roman" w:hAnsi="Times New Roman"/>
          <w:sz w:val="28"/>
          <w:szCs w:val="28"/>
          <w:lang w:val="uk-UA"/>
        </w:rPr>
        <w:t xml:space="preserve"> – Мак-</w:t>
      </w:r>
      <w:proofErr w:type="spellStart"/>
      <w:r w:rsidRPr="00FC3868">
        <w:rPr>
          <w:rFonts w:ascii="Times New Roman" w:hAnsi="Times New Roman"/>
          <w:sz w:val="28"/>
          <w:szCs w:val="28"/>
          <w:lang w:val="uk-UA"/>
        </w:rPr>
        <w:t>Класкі</w:t>
      </w:r>
      <w:proofErr w:type="spellEnd"/>
      <w:r w:rsidRPr="00FC3868">
        <w:rPr>
          <w:rFonts w:ascii="Times New Roman" w:hAnsi="Times New Roman"/>
          <w:sz w:val="28"/>
          <w:szCs w:val="28"/>
          <w:lang w:val="uk-UA"/>
        </w:rPr>
        <w:t>.</w:t>
      </w:r>
    </w:p>
    <w:p w:rsidR="00FC3868" w:rsidRPr="00FC3868" w:rsidRDefault="00FC3868" w:rsidP="00FC38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t xml:space="preserve">     1. Для заданої перемикальної функції виписують комплекс 0-кубів (К</w:t>
      </w:r>
      <w:r w:rsidRPr="00FC3868">
        <w:rPr>
          <w:rFonts w:ascii="Times New Roman" w:hAnsi="Times New Roman"/>
          <w:sz w:val="28"/>
          <w:szCs w:val="28"/>
          <w:vertAlign w:val="superscript"/>
          <w:lang w:val="uk-UA"/>
        </w:rPr>
        <w:t>0</w:t>
      </w:r>
      <w:r w:rsidRPr="00FC3868">
        <w:rPr>
          <w:rFonts w:ascii="Times New Roman" w:hAnsi="Times New Roman"/>
          <w:sz w:val="28"/>
          <w:szCs w:val="28"/>
          <w:lang w:val="uk-UA"/>
        </w:rPr>
        <w:t>).Для зручності отримані куби упорядковують за кількістю одиниць. Формують групи кубів без одиниць, з  однією одиницею, із двома одиницями і так інше. В цьому випадку склеювання можливе тільки між кубами сусідніх груп.</w:t>
      </w:r>
    </w:p>
    <w:p w:rsidR="00FC3868" w:rsidRPr="00FC3868" w:rsidRDefault="00FC3868" w:rsidP="00FC38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t xml:space="preserve">     2. шляхом склеювання формують 1-куби, потім 2-куби і </w:t>
      </w:r>
      <w:proofErr w:type="spellStart"/>
      <w:r w:rsidRPr="00FC3868">
        <w:rPr>
          <w:rFonts w:ascii="Times New Roman" w:hAnsi="Times New Roman"/>
          <w:sz w:val="28"/>
          <w:szCs w:val="28"/>
          <w:lang w:val="uk-UA"/>
        </w:rPr>
        <w:t>т.д</w:t>
      </w:r>
      <w:proofErr w:type="spellEnd"/>
      <w:r w:rsidRPr="00FC3868">
        <w:rPr>
          <w:rFonts w:ascii="Times New Roman" w:hAnsi="Times New Roman"/>
          <w:sz w:val="28"/>
          <w:szCs w:val="28"/>
          <w:lang w:val="uk-UA"/>
        </w:rPr>
        <w:t>. інше, поки можливе склеювання. Склеюватися можуть тільки номера, які мають Х в однакових позиціях. Кожен черговий куб упорядковується таким чином. До однієї групи входять куби, що мають однакову кількість одиниць і загальну незалежну змінну Х.</w:t>
      </w:r>
    </w:p>
    <w:p w:rsidR="00FC3868" w:rsidRPr="00FC3868" w:rsidRDefault="00FC3868" w:rsidP="00FC38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t xml:space="preserve">     3. Виконують усі можливі поглинання і формують покриття Z, що відповідає скороченій ДНФ.</w:t>
      </w:r>
    </w:p>
    <w:p w:rsidR="00FC3868" w:rsidRPr="00FC3868" w:rsidRDefault="00FC3868" w:rsidP="00FC386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t xml:space="preserve">     4. Будують таблицю покриття, на підставі якої визначають ядро перемикальної функції, можливі ТДНФ і МДНФ.</w:t>
      </w:r>
    </w:p>
    <w:p w:rsidR="00FC3868" w:rsidRPr="00FC3868" w:rsidRDefault="00FC3868" w:rsidP="00FC3868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C386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FC3868" w:rsidRPr="00FC3868" w:rsidRDefault="00FC3868" w:rsidP="00FC3868">
      <w:pPr>
        <w:autoSpaceDE w:val="0"/>
        <w:autoSpaceDN w:val="0"/>
        <w:adjustRightInd w:val="0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FC3868">
        <w:rPr>
          <w:rFonts w:ascii="Times New Roman" w:hAnsi="Times New Roman"/>
          <w:b/>
          <w:sz w:val="28"/>
          <w:szCs w:val="28"/>
          <w:lang w:val="uk-UA"/>
        </w:rPr>
        <w:lastRenderedPageBreak/>
        <w:t>Графічний метод мінімізації функції</w:t>
      </w:r>
    </w:p>
    <w:p w:rsidR="00FC3868" w:rsidRPr="00FC3868" w:rsidRDefault="00FC3868" w:rsidP="00FC3868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t xml:space="preserve">     Одержати МДНФ перемикальної функції, минаючи етапи формування скороченої і тупикової ДНФ, можна, застосувавши діаграми </w:t>
      </w:r>
      <w:proofErr w:type="spellStart"/>
      <w:r w:rsidRPr="00FC3868">
        <w:rPr>
          <w:rFonts w:ascii="Times New Roman" w:hAnsi="Times New Roman"/>
          <w:sz w:val="28"/>
          <w:szCs w:val="28"/>
          <w:lang w:val="uk-UA"/>
        </w:rPr>
        <w:t>Вейча</w:t>
      </w:r>
      <w:proofErr w:type="spellEnd"/>
      <w:r w:rsidRPr="00FC3868">
        <w:rPr>
          <w:rFonts w:ascii="Times New Roman" w:hAnsi="Times New Roman"/>
          <w:sz w:val="28"/>
          <w:szCs w:val="28"/>
          <w:lang w:val="uk-UA"/>
        </w:rPr>
        <w:t xml:space="preserve"> або карти Карно.</w:t>
      </w:r>
    </w:p>
    <w:p w:rsidR="00FC3868" w:rsidRPr="00FC3868" w:rsidRDefault="00FC3868" w:rsidP="00FC3868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t xml:space="preserve">     Діаграми </w:t>
      </w:r>
      <w:proofErr w:type="spellStart"/>
      <w:r w:rsidRPr="00FC3868">
        <w:rPr>
          <w:rFonts w:ascii="Times New Roman" w:hAnsi="Times New Roman"/>
          <w:sz w:val="28"/>
          <w:szCs w:val="28"/>
          <w:lang w:val="uk-UA"/>
        </w:rPr>
        <w:t>Вейча</w:t>
      </w:r>
      <w:proofErr w:type="spellEnd"/>
      <w:r w:rsidRPr="00FC3868">
        <w:rPr>
          <w:rFonts w:ascii="Times New Roman" w:hAnsi="Times New Roman"/>
          <w:sz w:val="28"/>
          <w:szCs w:val="28"/>
          <w:lang w:val="uk-UA"/>
        </w:rPr>
        <w:t xml:space="preserve"> і карти Карно для перемикальної функції двох, трьох і чотирьох аргументів відповідно зображені на рис. 4.2, </w:t>
      </w:r>
      <w:proofErr w:type="spellStart"/>
      <w:r w:rsidRPr="00FC3868">
        <w:rPr>
          <w:rFonts w:ascii="Times New Roman" w:hAnsi="Times New Roman"/>
          <w:i/>
          <w:sz w:val="28"/>
          <w:szCs w:val="28"/>
          <w:lang w:val="uk-UA"/>
        </w:rPr>
        <w:t>а,б</w:t>
      </w:r>
      <w:proofErr w:type="spellEnd"/>
      <w:r w:rsidRPr="00FC3868">
        <w:rPr>
          <w:rFonts w:ascii="Times New Roman" w:hAnsi="Times New Roman"/>
          <w:sz w:val="28"/>
          <w:szCs w:val="28"/>
          <w:lang w:val="uk-UA"/>
        </w:rPr>
        <w:t xml:space="preserve">.  Усередині клітинок вказані номери  наборів. </w:t>
      </w:r>
    </w:p>
    <w:p w:rsidR="00FC3868" w:rsidRPr="00FC3868" w:rsidRDefault="00FC3868" w:rsidP="00FC3868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t xml:space="preserve">     Графічні методи призначені для ручної мінімізації. Наочність цих методів зберігається за невеликої кількості аргументів. При цьому відшукання </w:t>
      </w:r>
      <w:proofErr w:type="spellStart"/>
      <w:r w:rsidRPr="00FC3868">
        <w:rPr>
          <w:rFonts w:ascii="Times New Roman" w:hAnsi="Times New Roman"/>
          <w:sz w:val="28"/>
          <w:szCs w:val="28"/>
          <w:lang w:val="uk-UA"/>
        </w:rPr>
        <w:t>імплікант</w:t>
      </w:r>
      <w:proofErr w:type="spellEnd"/>
      <w:r w:rsidRPr="00FC3868">
        <w:rPr>
          <w:rFonts w:ascii="Times New Roman" w:hAnsi="Times New Roman"/>
          <w:sz w:val="28"/>
          <w:szCs w:val="28"/>
          <w:lang w:val="uk-UA"/>
        </w:rPr>
        <w:t xml:space="preserve"> не формалізоване, і успіх мінімізації  цілком визначається кваліфікацією оператора. </w:t>
      </w:r>
    </w:p>
    <w:p w:rsidR="00FC3868" w:rsidRPr="00FC3868" w:rsidRDefault="00FC3868" w:rsidP="00FC3868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C3868">
        <w:rPr>
          <w:rFonts w:ascii="Times New Roman" w:hAnsi="Times New Roman"/>
          <w:sz w:val="28"/>
          <w:szCs w:val="28"/>
          <w:lang w:val="uk-UA"/>
        </w:rPr>
        <w:t xml:space="preserve">     Кожна клітинка відповідає </w:t>
      </w:r>
      <w:proofErr w:type="spellStart"/>
      <w:r w:rsidRPr="00FC3868">
        <w:rPr>
          <w:rFonts w:ascii="Times New Roman" w:hAnsi="Times New Roman"/>
          <w:sz w:val="28"/>
          <w:szCs w:val="28"/>
          <w:lang w:val="uk-UA"/>
        </w:rPr>
        <w:t>конституенті</w:t>
      </w:r>
      <w:proofErr w:type="spellEnd"/>
      <w:r w:rsidRPr="00FC3868">
        <w:rPr>
          <w:rFonts w:ascii="Times New Roman" w:hAnsi="Times New Roman"/>
          <w:sz w:val="28"/>
          <w:szCs w:val="28"/>
          <w:lang w:val="uk-UA"/>
        </w:rPr>
        <w:t>. Прямокутник, що містить 2</w:t>
      </w:r>
      <w:r w:rsidRPr="00FC3868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K </w:t>
      </w:r>
      <w:r w:rsidRPr="00FC3868">
        <w:rPr>
          <w:rFonts w:ascii="Times New Roman" w:hAnsi="Times New Roman"/>
          <w:sz w:val="28"/>
          <w:szCs w:val="28"/>
          <w:lang w:val="uk-UA" w:eastAsia="uk-UA"/>
        </w:rPr>
        <w:t xml:space="preserve">клітинок </w:t>
      </w:r>
      <w:r w:rsidRPr="00FC3868">
        <w:rPr>
          <w:rFonts w:ascii="Times New Roman" w:hAnsi="Times New Roman"/>
          <w:position w:val="-10"/>
          <w:sz w:val="28"/>
          <w:szCs w:val="28"/>
          <w:lang w:val="uk-UA" w:eastAsia="uk-UA"/>
        </w:rPr>
        <w:object w:dxaOrig="1379" w:dyaOrig="379">
          <v:shape id="Объект 20" o:spid="_x0000_i1043" type="#_x0000_t75" style="width:69pt;height:18.75pt;mso-wrap-style:square;mso-position-horizontal-relative:page;mso-position-vertical-relative:page" o:ole="">
            <v:imagedata r:id="rId45" o:title=""/>
          </v:shape>
          <o:OLEObject Type="Embed" ProgID="Equation.3" ShapeID="Объект 20" DrawAspect="Content" ObjectID="_1591165095" r:id="rId46"/>
        </w:object>
      </w:r>
      <w:r w:rsidRPr="00FC3868">
        <w:rPr>
          <w:rFonts w:ascii="Times New Roman" w:hAnsi="Times New Roman"/>
          <w:sz w:val="28"/>
          <w:szCs w:val="28"/>
          <w:lang w:val="uk-UA" w:eastAsia="uk-UA"/>
        </w:rPr>
        <w:t xml:space="preserve">, відповідає </w:t>
      </w:r>
      <w:proofErr w:type="spellStart"/>
      <w:r w:rsidRPr="00FC3868">
        <w:rPr>
          <w:rFonts w:ascii="Times New Roman" w:hAnsi="Times New Roman"/>
          <w:sz w:val="28"/>
          <w:szCs w:val="28"/>
          <w:lang w:val="uk-UA" w:eastAsia="uk-UA"/>
        </w:rPr>
        <w:t>імпліканти</w:t>
      </w:r>
      <w:proofErr w:type="spellEnd"/>
      <w:r w:rsidRPr="00FC3868">
        <w:rPr>
          <w:rFonts w:ascii="Times New Roman" w:hAnsi="Times New Roman"/>
          <w:sz w:val="28"/>
          <w:szCs w:val="28"/>
          <w:lang w:val="uk-UA" w:eastAsia="uk-UA"/>
        </w:rPr>
        <w:t xml:space="preserve">. Прямокутник максимального розміру відповідає простій </w:t>
      </w:r>
      <w:proofErr w:type="spellStart"/>
      <w:r w:rsidRPr="00FC3868">
        <w:rPr>
          <w:rFonts w:ascii="Times New Roman" w:hAnsi="Times New Roman"/>
          <w:sz w:val="28"/>
          <w:szCs w:val="28"/>
          <w:lang w:val="uk-UA" w:eastAsia="uk-UA"/>
        </w:rPr>
        <w:t>імплікант</w:t>
      </w:r>
      <w:proofErr w:type="spellEnd"/>
      <w:r w:rsidRPr="00FC3868">
        <w:rPr>
          <w:rFonts w:ascii="Times New Roman" w:hAnsi="Times New Roman"/>
          <w:sz w:val="28"/>
          <w:szCs w:val="28"/>
          <w:lang w:val="uk-UA" w:eastAsia="uk-UA"/>
        </w:rPr>
        <w:t>.</w:t>
      </w:r>
    </w:p>
    <w:p w:rsidR="00FC3868" w:rsidRPr="00FC3868" w:rsidRDefault="00FC3868" w:rsidP="00FC3868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C3868">
        <w:rPr>
          <w:rFonts w:ascii="Times New Roman" w:hAnsi="Times New Roman"/>
          <w:sz w:val="28"/>
          <w:szCs w:val="28"/>
          <w:lang w:val="uk-UA" w:eastAsia="uk-UA"/>
        </w:rPr>
        <w:t xml:space="preserve">     Обґрунтуванням графічного методу мінімізації є той факт, що розташовані поруч клітинки відповідають сусіднім наборам аргументів, що відрізняються значенням однієї змінної  і, таким чином, можуть бути склеєні за методом </w:t>
      </w:r>
      <w:proofErr w:type="spellStart"/>
      <w:r w:rsidRPr="00FC3868">
        <w:rPr>
          <w:rFonts w:ascii="Times New Roman" w:hAnsi="Times New Roman"/>
          <w:sz w:val="28"/>
          <w:szCs w:val="28"/>
          <w:lang w:val="uk-UA" w:eastAsia="uk-UA"/>
        </w:rPr>
        <w:t>Квайна</w:t>
      </w:r>
      <w:proofErr w:type="spellEnd"/>
      <w:r w:rsidRPr="00FC3868">
        <w:rPr>
          <w:rFonts w:ascii="Times New Roman" w:hAnsi="Times New Roman"/>
          <w:sz w:val="28"/>
          <w:szCs w:val="28"/>
          <w:lang w:val="uk-UA" w:eastAsia="uk-UA"/>
        </w:rPr>
        <w:t xml:space="preserve"> (3.1). За n  перемінних кожна клітинка має n сусідніх клітинок.</w:t>
      </w:r>
    </w:p>
    <w:p w:rsidR="00FC3868" w:rsidRPr="00FC3868" w:rsidRDefault="00FC3868" w:rsidP="00FC3868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C3868">
        <w:rPr>
          <w:rFonts w:ascii="Times New Roman" w:hAnsi="Times New Roman"/>
          <w:sz w:val="28"/>
          <w:szCs w:val="28"/>
          <w:lang w:val="uk-UA" w:eastAsia="uk-UA"/>
        </w:rPr>
        <w:t xml:space="preserve">     Чим більше клітинок містить прямокутник, тим менше букв входить у записні </w:t>
      </w:r>
      <w:proofErr w:type="spellStart"/>
      <w:r w:rsidRPr="00FC3868">
        <w:rPr>
          <w:rFonts w:ascii="Times New Roman" w:hAnsi="Times New Roman"/>
          <w:sz w:val="28"/>
          <w:szCs w:val="28"/>
          <w:lang w:val="uk-UA" w:eastAsia="uk-UA"/>
        </w:rPr>
        <w:t>імпліканти</w:t>
      </w:r>
      <w:proofErr w:type="spellEnd"/>
      <w:r w:rsidRPr="00FC3868">
        <w:rPr>
          <w:rFonts w:ascii="Times New Roman" w:hAnsi="Times New Roman"/>
          <w:sz w:val="28"/>
          <w:szCs w:val="28"/>
          <w:lang w:val="uk-UA" w:eastAsia="uk-UA"/>
        </w:rPr>
        <w:t xml:space="preserve">. </w:t>
      </w:r>
      <w:proofErr w:type="spellStart"/>
      <w:r w:rsidRPr="00FC3868">
        <w:rPr>
          <w:rFonts w:ascii="Times New Roman" w:hAnsi="Times New Roman"/>
          <w:sz w:val="28"/>
          <w:szCs w:val="28"/>
          <w:lang w:val="uk-UA" w:eastAsia="uk-UA"/>
        </w:rPr>
        <w:t>Імпліканта</w:t>
      </w:r>
      <w:proofErr w:type="spellEnd"/>
      <w:r w:rsidRPr="00FC3868">
        <w:rPr>
          <w:rFonts w:ascii="Times New Roman" w:hAnsi="Times New Roman"/>
          <w:sz w:val="28"/>
          <w:szCs w:val="28"/>
          <w:lang w:val="uk-UA" w:eastAsia="uk-UA"/>
        </w:rPr>
        <w:t xml:space="preserve"> містить тільки ті змінні, котрі приймають однакові значення для всіх клітинок прямокутника.</w:t>
      </w:r>
    </w:p>
    <w:p w:rsidR="00FC3868" w:rsidRPr="00FC3868" w:rsidRDefault="00FC3868" w:rsidP="00FC3868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C3868">
        <w:rPr>
          <w:rFonts w:ascii="Times New Roman" w:hAnsi="Times New Roman"/>
          <w:sz w:val="28"/>
          <w:szCs w:val="28"/>
          <w:lang w:val="uk-UA" w:eastAsia="uk-UA"/>
        </w:rPr>
        <w:t xml:space="preserve">     Наведемо етапи мінімізації перемикальних функцій графічним методом.</w:t>
      </w:r>
    </w:p>
    <w:p w:rsidR="00FC3868" w:rsidRPr="00FC3868" w:rsidRDefault="00FC3868" w:rsidP="00FC3868">
      <w:pPr>
        <w:numPr>
          <w:ilvl w:val="0"/>
          <w:numId w:val="3"/>
        </w:numPr>
        <w:tabs>
          <w:tab w:val="left" w:pos="660"/>
        </w:tabs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C3868">
        <w:rPr>
          <w:rFonts w:ascii="Times New Roman" w:hAnsi="Times New Roman"/>
          <w:sz w:val="28"/>
          <w:szCs w:val="28"/>
          <w:lang w:val="uk-UA" w:eastAsia="uk-UA"/>
        </w:rPr>
        <w:t xml:space="preserve">Заповнити діаграму </w:t>
      </w:r>
      <w:proofErr w:type="spellStart"/>
      <w:r w:rsidRPr="00FC3868">
        <w:rPr>
          <w:rFonts w:ascii="Times New Roman" w:hAnsi="Times New Roman"/>
          <w:sz w:val="28"/>
          <w:szCs w:val="28"/>
          <w:lang w:val="uk-UA" w:eastAsia="uk-UA"/>
        </w:rPr>
        <w:t>Вейча</w:t>
      </w:r>
      <w:proofErr w:type="spellEnd"/>
      <w:r w:rsidRPr="00FC3868">
        <w:rPr>
          <w:rFonts w:ascii="Times New Roman" w:hAnsi="Times New Roman"/>
          <w:sz w:val="28"/>
          <w:szCs w:val="28"/>
          <w:lang w:val="uk-UA" w:eastAsia="uk-UA"/>
        </w:rPr>
        <w:t xml:space="preserve"> або карти Карно. Значення функцій записують у клітинки, що відповідають номерам наборів.</w:t>
      </w:r>
    </w:p>
    <w:p w:rsidR="00FC3868" w:rsidRPr="00FC3868" w:rsidRDefault="00FC3868" w:rsidP="00FC3868">
      <w:pPr>
        <w:numPr>
          <w:ilvl w:val="0"/>
          <w:numId w:val="3"/>
        </w:numPr>
        <w:tabs>
          <w:tab w:val="left" w:pos="660"/>
        </w:tabs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C3868">
        <w:rPr>
          <w:rFonts w:ascii="Times New Roman" w:hAnsi="Times New Roman"/>
          <w:sz w:val="28"/>
          <w:szCs w:val="28"/>
          <w:lang w:val="uk-UA" w:eastAsia="uk-UA"/>
        </w:rPr>
        <w:t xml:space="preserve">Виконати об’єднання одиниць в прямокутники з максимально можливої кількістю клітинок (число клітинок, що можуть поєднуватися, має дорівнювати </w:t>
      </w:r>
      <w:r w:rsidRPr="00FC3868">
        <w:rPr>
          <w:rFonts w:ascii="Times New Roman" w:hAnsi="Times New Roman"/>
          <w:position w:val="-4"/>
          <w:sz w:val="28"/>
          <w:szCs w:val="28"/>
          <w:lang w:val="uk-UA" w:eastAsia="uk-UA"/>
        </w:rPr>
        <w:object w:dxaOrig="299" w:dyaOrig="299">
          <v:shape id="Объект 21" o:spid="_x0000_i1044" type="#_x0000_t75" style="width:15pt;height:15pt;mso-wrap-style:square;mso-position-horizontal-relative:page;mso-position-vertical-relative:page" o:ole="">
            <v:imagedata r:id="rId47" o:title=""/>
          </v:shape>
          <o:OLEObject Type="Embed" ProgID="Equation.3" ShapeID="Объект 21" DrawAspect="Content" ObjectID="_1591165096" r:id="rId48"/>
        </w:object>
      </w:r>
      <w:r w:rsidRPr="00FC3868">
        <w:rPr>
          <w:rFonts w:ascii="Times New Roman" w:hAnsi="Times New Roman"/>
          <w:sz w:val="28"/>
          <w:szCs w:val="28"/>
          <w:lang w:val="uk-UA" w:eastAsia="uk-UA"/>
        </w:rPr>
        <w:t xml:space="preserve"> ). При цьому кожна одиниця повинна входити як мінімум в один прямокутник. Прямокутник може містити й одну клітинку.</w:t>
      </w:r>
    </w:p>
    <w:p w:rsidR="00FC3868" w:rsidRPr="00FC3868" w:rsidRDefault="00FC3868" w:rsidP="00FC3868">
      <w:pPr>
        <w:numPr>
          <w:ilvl w:val="0"/>
          <w:numId w:val="3"/>
        </w:numPr>
        <w:tabs>
          <w:tab w:val="left" w:pos="660"/>
        </w:tabs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C3868">
        <w:rPr>
          <w:rFonts w:ascii="Times New Roman" w:hAnsi="Times New Roman"/>
          <w:sz w:val="28"/>
          <w:szCs w:val="28"/>
          <w:lang w:val="uk-UA" w:eastAsia="uk-UA"/>
        </w:rPr>
        <w:t xml:space="preserve">Визначити МДНФ . Сукупності простих </w:t>
      </w:r>
      <w:proofErr w:type="spellStart"/>
      <w:r w:rsidRPr="00FC3868">
        <w:rPr>
          <w:rFonts w:ascii="Times New Roman" w:hAnsi="Times New Roman"/>
          <w:sz w:val="28"/>
          <w:szCs w:val="28"/>
          <w:lang w:val="uk-UA" w:eastAsia="uk-UA"/>
        </w:rPr>
        <w:t>імплікант</w:t>
      </w:r>
      <w:proofErr w:type="spellEnd"/>
      <w:r w:rsidRPr="00FC3868">
        <w:rPr>
          <w:rFonts w:ascii="Times New Roman" w:hAnsi="Times New Roman"/>
          <w:sz w:val="28"/>
          <w:szCs w:val="28"/>
          <w:lang w:val="uk-UA" w:eastAsia="uk-UA"/>
        </w:rPr>
        <w:t>, що входять у МДНФ, відповідає мінімальна множина прямокутників, що покривають усі одиниці.</w:t>
      </w:r>
    </w:p>
    <w:p w:rsidR="00FC3868" w:rsidRPr="00FC3868" w:rsidRDefault="00FC3868" w:rsidP="00FC3868">
      <w:pPr>
        <w:autoSpaceDE w:val="0"/>
        <w:autoSpaceDN w:val="0"/>
        <w:adjustRightInd w:val="0"/>
        <w:ind w:left="300"/>
        <w:jc w:val="both"/>
        <w:rPr>
          <w:rFonts w:ascii="Times New Roman" w:hAnsi="Times New Roman"/>
          <w:sz w:val="28"/>
          <w:szCs w:val="28"/>
          <w:lang w:val="uk-UA" w:eastAsia="uk-UA"/>
        </w:rPr>
      </w:pPr>
    </w:p>
    <w:p w:rsidR="00FC3868" w:rsidRPr="00FC3868" w:rsidRDefault="00FC3868" w:rsidP="00FC3868">
      <w:pPr>
        <w:autoSpaceDE w:val="0"/>
        <w:autoSpaceDN w:val="0"/>
        <w:adjustRightInd w:val="0"/>
        <w:ind w:left="300"/>
        <w:jc w:val="center"/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</w:pPr>
      <w:r w:rsidRPr="00FC3868">
        <w:rPr>
          <w:rFonts w:ascii="Times New Roman" w:hAnsi="Times New Roman"/>
          <w:i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75D5345D" wp14:editId="0F46D0B2">
            <wp:extent cx="4181475" cy="1552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868" w:rsidRPr="00FC3868" w:rsidRDefault="00FC3868" w:rsidP="00FC3868">
      <w:pPr>
        <w:autoSpaceDE w:val="0"/>
        <w:autoSpaceDN w:val="0"/>
        <w:adjustRightInd w:val="0"/>
        <w:ind w:left="300"/>
        <w:jc w:val="center"/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</w:pPr>
      <w:r w:rsidRPr="00FC3868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а</w:t>
      </w:r>
    </w:p>
    <w:p w:rsidR="00FC3868" w:rsidRPr="00FC3868" w:rsidRDefault="00FC3868" w:rsidP="00FC3868">
      <w:pPr>
        <w:autoSpaceDE w:val="0"/>
        <w:autoSpaceDN w:val="0"/>
        <w:adjustRightInd w:val="0"/>
        <w:jc w:val="both"/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</w:pPr>
    </w:p>
    <w:p w:rsidR="00FC3868" w:rsidRPr="00FC3868" w:rsidRDefault="00FC3868" w:rsidP="00FC3868">
      <w:pPr>
        <w:autoSpaceDE w:val="0"/>
        <w:autoSpaceDN w:val="0"/>
        <w:adjustRightInd w:val="0"/>
        <w:jc w:val="center"/>
        <w:rPr>
          <w:rFonts w:ascii="Times New Roman" w:hAnsi="Times New Roman"/>
          <w:iCs/>
          <w:color w:val="000000"/>
          <w:sz w:val="28"/>
          <w:szCs w:val="28"/>
          <w:lang w:eastAsia="uk-UA"/>
        </w:rPr>
      </w:pPr>
      <w:r w:rsidRPr="00FC3868">
        <w:rPr>
          <w:rFonts w:ascii="Times New Roman" w:hAnsi="Times New Roman"/>
          <w:i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2AC0E859" wp14:editId="459E7433">
            <wp:extent cx="4362450" cy="160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868" w:rsidRPr="00FC3868" w:rsidRDefault="00FC3868" w:rsidP="00FC3868">
      <w:pPr>
        <w:autoSpaceDE w:val="0"/>
        <w:autoSpaceDN w:val="0"/>
        <w:adjustRightInd w:val="0"/>
        <w:jc w:val="center"/>
        <w:rPr>
          <w:rFonts w:ascii="Times New Roman" w:hAnsi="Times New Roman"/>
          <w:i/>
          <w:iCs/>
          <w:color w:val="000000"/>
          <w:sz w:val="28"/>
          <w:szCs w:val="28"/>
          <w:lang w:eastAsia="uk-UA"/>
        </w:rPr>
      </w:pPr>
      <w:r w:rsidRPr="00FC3868">
        <w:rPr>
          <w:rFonts w:ascii="Times New Roman" w:hAnsi="Times New Roman"/>
          <w:i/>
          <w:iCs/>
          <w:color w:val="000000"/>
          <w:sz w:val="28"/>
          <w:szCs w:val="28"/>
          <w:lang w:eastAsia="uk-UA"/>
        </w:rPr>
        <w:t>Б</w:t>
      </w:r>
    </w:p>
    <w:p w:rsidR="00FC3868" w:rsidRPr="00FC3868" w:rsidRDefault="00FC3868" w:rsidP="00FC3868">
      <w:pPr>
        <w:autoSpaceDE w:val="0"/>
        <w:autoSpaceDN w:val="0"/>
        <w:adjustRightInd w:val="0"/>
        <w:jc w:val="center"/>
        <w:rPr>
          <w:rFonts w:ascii="Times New Roman" w:hAnsi="Times New Roman"/>
          <w:i/>
          <w:iCs/>
          <w:color w:val="000000"/>
          <w:sz w:val="28"/>
          <w:szCs w:val="28"/>
          <w:lang w:eastAsia="uk-UA"/>
        </w:rPr>
      </w:pPr>
    </w:p>
    <w:p w:rsidR="00FC3868" w:rsidRPr="00FC3868" w:rsidRDefault="00FC3868" w:rsidP="00FC3868">
      <w:pPr>
        <w:autoSpaceDE w:val="0"/>
        <w:autoSpaceDN w:val="0"/>
        <w:adjustRightInd w:val="0"/>
        <w:ind w:left="300"/>
        <w:jc w:val="center"/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</w:pPr>
      <w:r w:rsidRPr="00FC3868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>Рисунок 4.2. Графічний метод мінімізації перемикальних функцій:</w:t>
      </w:r>
    </w:p>
    <w:p w:rsidR="00FC3868" w:rsidRPr="00FC3868" w:rsidRDefault="00FC3868" w:rsidP="00FC3868">
      <w:pPr>
        <w:autoSpaceDE w:val="0"/>
        <w:autoSpaceDN w:val="0"/>
        <w:adjustRightInd w:val="0"/>
        <w:ind w:left="300"/>
        <w:jc w:val="center"/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</w:pPr>
      <w:r w:rsidRPr="00FC3868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а – діаграми </w:t>
      </w:r>
      <w:proofErr w:type="spellStart"/>
      <w:r w:rsidRPr="00FC3868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>Вейча</w:t>
      </w:r>
      <w:proofErr w:type="spellEnd"/>
      <w:r w:rsidRPr="00FC3868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>; б – карти Карно</w:t>
      </w:r>
    </w:p>
    <w:p w:rsidR="00A91BF5" w:rsidRDefault="00A91BF5" w:rsidP="00FC3868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</w:p>
    <w:p w:rsidR="00A91BF5" w:rsidRDefault="00D070B3" w:rsidP="00D070B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ВИХІДНІ</w:t>
      </w:r>
      <w:r w:rsidR="00A91BF5">
        <w:rPr>
          <w:rFonts w:ascii="Times New Roman" w:hAnsi="Times New Roman"/>
          <w:b/>
          <w:bCs/>
          <w:sz w:val="28"/>
          <w:szCs w:val="28"/>
          <w:lang w:val="uk-UA"/>
        </w:rPr>
        <w:t xml:space="preserve"> ДАНІ ДЛЯ ВИКОНАННЯ РОБОТИ</w:t>
      </w:r>
    </w:p>
    <w:p w:rsidR="00A91BF5" w:rsidRDefault="00D070B3" w:rsidP="00D070B3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1744</w:t>
      </w:r>
      <w:r w:rsidR="00A91BF5">
        <w:rPr>
          <w:rFonts w:ascii="Times New Roman" w:hAnsi="Times New Roman"/>
          <w:sz w:val="28"/>
          <w:szCs w:val="28"/>
          <w:lang w:val="uk-UA"/>
        </w:rPr>
        <w:t xml:space="preserve"> - </w:t>
      </w:r>
      <w:r>
        <w:rPr>
          <w:rFonts w:ascii="Times New Roman" w:eastAsia="SimSun" w:hAnsi="Times New Roman"/>
          <w:sz w:val="28"/>
          <w:szCs w:val="28"/>
        </w:rPr>
        <w:t>1101101000</w:t>
      </w:r>
      <w:r w:rsidR="00A91BF5">
        <w:rPr>
          <w:rFonts w:ascii="Times New Roman" w:eastAsia="SimSun" w:hAnsi="Times New Roman"/>
          <w:sz w:val="28"/>
          <w:szCs w:val="28"/>
        </w:rPr>
        <w:t>0</w:t>
      </w:r>
      <w:r w:rsidR="00A91BF5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D0D44" w:rsidRPr="009F7035" w:rsidRDefault="00DD0D44" w:rsidP="00DD0D44">
      <w:pPr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9F7035"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:rsidR="00DD0D44" w:rsidRPr="00DD0D44" w:rsidRDefault="00DD0D44" w:rsidP="00DD0D44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3. Виконати мінімізацію функції </w:t>
      </w:r>
      <w:r w:rsidRPr="00DD0D44">
        <w:rPr>
          <w:rFonts w:ascii="Times New Roman" w:hAnsi="Times New Roman"/>
          <w:sz w:val="28"/>
          <w:szCs w:val="28"/>
        </w:rPr>
        <w:t>f</w:t>
      </w:r>
      <w:r w:rsidRPr="00DD0D44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, заданої таблицею істинності (табл. 3.3), методом </w:t>
      </w:r>
      <w:proofErr w:type="spellStart"/>
      <w:r w:rsidRPr="00DD0D44">
        <w:rPr>
          <w:rFonts w:ascii="Times New Roman" w:hAnsi="Times New Roman"/>
          <w:sz w:val="28"/>
          <w:szCs w:val="28"/>
          <w:lang w:val="uk-UA"/>
        </w:rPr>
        <w:t>Квайна</w:t>
      </w:r>
      <w:proofErr w:type="spellEnd"/>
      <w:r w:rsidRPr="00DD0D44">
        <w:rPr>
          <w:rFonts w:ascii="Times New Roman" w:hAnsi="Times New Roman"/>
          <w:sz w:val="28"/>
          <w:szCs w:val="28"/>
          <w:lang w:val="uk-UA"/>
        </w:rPr>
        <w:t>.</w:t>
      </w:r>
    </w:p>
    <w:p w:rsidR="00DD0D44" w:rsidRPr="00DD0D44" w:rsidRDefault="00DD0D44" w:rsidP="00DD0D44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ind w:firstLine="3544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>Таблиця 3.3</w:t>
      </w:r>
    </w:p>
    <w:p w:rsidR="00DD0D44" w:rsidRPr="00DD0D44" w:rsidRDefault="00DD0D44" w:rsidP="00DD0D44">
      <w:pPr>
        <w:ind w:firstLine="1560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>Таблиця істинності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746"/>
        <w:gridCol w:w="850"/>
        <w:gridCol w:w="851"/>
        <w:gridCol w:w="850"/>
        <w:gridCol w:w="850"/>
      </w:tblGrid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4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5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6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7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8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9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DD0D44" w:rsidRPr="00DD0D44" w:rsidRDefault="00DD0D44" w:rsidP="00DD0D44">
      <w:pPr>
        <w:ind w:firstLine="709"/>
        <w:rPr>
          <w:rFonts w:ascii="Times New Roman" w:hAnsi="Times New Roman"/>
          <w:sz w:val="28"/>
          <w:szCs w:val="28"/>
          <w:lang w:val="uk-UA" w:eastAsia="ru-RU"/>
        </w:rPr>
      </w:pPr>
    </w:p>
    <w:p w:rsidR="00DD0D44" w:rsidRPr="00DD0D44" w:rsidRDefault="00DD0D44" w:rsidP="00DD0D44">
      <w:pPr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lastRenderedPageBreak/>
        <w:t>Таблиця 3.4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>Елементна база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34"/>
        <w:gridCol w:w="2835"/>
      </w:tblGrid>
      <w:tr w:rsidR="00DD0D44" w:rsidRPr="00DD0D44" w:rsidTr="00DD0D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Логічні елементи</w:t>
            </w:r>
          </w:p>
        </w:tc>
      </w:tr>
      <w:tr w:rsidR="00DD0D44" w:rsidRPr="00DD0D44" w:rsidTr="00DD0D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3АБО, 4І-НЕ</w:t>
            </w:r>
          </w:p>
        </w:tc>
      </w:tr>
      <w:tr w:rsidR="00DD0D44" w:rsidRPr="00DD0D44" w:rsidTr="00DD0D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4І-НЕ</w:t>
            </w:r>
          </w:p>
        </w:tc>
      </w:tr>
      <w:tr w:rsidR="00DD0D44" w:rsidRPr="00DD0D44" w:rsidTr="00DD0D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3АБО-НЕ, 4АБО</w:t>
            </w:r>
          </w:p>
        </w:tc>
      </w:tr>
      <w:tr w:rsidR="00DD0D44" w:rsidRPr="00DD0D44" w:rsidTr="00DD0D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3І, 2АБО</w:t>
            </w:r>
          </w:p>
        </w:tc>
      </w:tr>
    </w:tbl>
    <w:p w:rsidR="00DD0D44" w:rsidRPr="00DD0D44" w:rsidRDefault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A91BF5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РЕЗУЛЬТАТИ ВИКОНАНОЇ РОБОТИ</w:t>
      </w:r>
    </w:p>
    <w:p w:rsidR="00DA28E2" w:rsidRDefault="00DA28E2" w:rsidP="00DA28E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A28E2" w:rsidRDefault="00F27F08" w:rsidP="00DA28E2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М</w:t>
      </w:r>
      <w:r w:rsidR="00DA28E2">
        <w:rPr>
          <w:rFonts w:ascii="Times New Roman" w:hAnsi="Times New Roman"/>
          <w:b/>
          <w:bCs/>
          <w:sz w:val="28"/>
          <w:szCs w:val="28"/>
          <w:lang w:val="uk-UA"/>
        </w:rPr>
        <w:t>інімізаці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я</w:t>
      </w:r>
      <w:r w:rsidR="00DA28E2">
        <w:rPr>
          <w:rFonts w:ascii="Times New Roman" w:hAnsi="Times New Roman"/>
          <w:b/>
          <w:bCs/>
          <w:sz w:val="28"/>
          <w:szCs w:val="28"/>
          <w:lang w:val="uk-UA"/>
        </w:rPr>
        <w:t xml:space="preserve"> перемикальної функції</w:t>
      </w:r>
    </w:p>
    <w:p w:rsidR="00DA28E2" w:rsidRPr="00DA28E2" w:rsidRDefault="00CA6738" w:rsidP="00DA28E2">
      <w:pPr>
        <w:rPr>
          <w:rFonts w:ascii="Times New Roman" w:hAnsi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0001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1000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0101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1010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1100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1111</m:t>
                </m:r>
              </m:e>
            </m:eqArr>
          </m:e>
        </m:d>
      </m:oMath>
      <w:r w:rsidR="00DA28E2">
        <w:rPr>
          <w:rFonts w:ascii="Times New Roman" w:hAnsi="Times New Roman"/>
          <w:sz w:val="28"/>
          <w:szCs w:val="28"/>
          <w:lang w:val="uk-UA"/>
        </w:rPr>
        <w:t xml:space="preserve">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0x01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1x00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10x0</m:t>
                </m:r>
              </m:e>
            </m:eqArr>
          </m:e>
        </m:d>
      </m:oMath>
      <w:r w:rsidR="00DA28E2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="00DA28E2" w:rsidRPr="00DA28E2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="00DA28E2">
        <w:rPr>
          <w:rFonts w:ascii="Times New Roman" w:hAnsi="Times New Roman"/>
          <w:sz w:val="28"/>
          <w:szCs w:val="28"/>
          <w:lang w:val="en-US"/>
        </w:rPr>
        <w:t>Z</w:t>
      </w:r>
      <w:r w:rsidR="00DA28E2" w:rsidRPr="00DA28E2">
        <w:rPr>
          <w:rFonts w:ascii="Times New Roman" w:hAnsi="Times New Roman"/>
          <w:sz w:val="28"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1111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0x01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1x00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10x0</m:t>
                </m:r>
              </m:e>
            </m:eqArr>
          </m:e>
        </m:d>
      </m:oMath>
    </w:p>
    <w:p w:rsidR="00DA28E2" w:rsidRDefault="00DA28E2" w:rsidP="00DA28E2">
      <w:pPr>
        <w:rPr>
          <w:rFonts w:ascii="Times New Roman" w:hAnsi="Times New Roman"/>
          <w:sz w:val="28"/>
          <w:szCs w:val="28"/>
          <w:lang w:val="uk-UA"/>
        </w:rPr>
      </w:pPr>
    </w:p>
    <w:p w:rsidR="00DA28E2" w:rsidRPr="000F5360" w:rsidRDefault="00DA28E2" w:rsidP="000F5360">
      <w:pPr>
        <w:jc w:val="center"/>
        <w:rPr>
          <w:rFonts w:ascii="Times New Roman" w:hAnsi="Times New Roman"/>
          <w:b/>
          <w:sz w:val="28"/>
          <w:szCs w:val="28"/>
        </w:rPr>
      </w:pPr>
      <w:r w:rsidRPr="000F5360">
        <w:rPr>
          <w:rFonts w:ascii="Times New Roman" w:hAnsi="Times New Roman"/>
          <w:b/>
          <w:bCs/>
          <w:sz w:val="28"/>
          <w:szCs w:val="28"/>
          <w:lang w:val="uk-UA"/>
        </w:rPr>
        <w:t>Таблиця покриття</w:t>
      </w:r>
    </w:p>
    <w:tbl>
      <w:tblPr>
        <w:tblStyle w:val="aa"/>
        <w:tblpPr w:leftFromText="180" w:rightFromText="180" w:vertAnchor="text" w:tblpY="1"/>
        <w:tblOverlap w:val="never"/>
        <w:tblW w:w="79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4"/>
        <w:gridCol w:w="1133"/>
        <w:gridCol w:w="992"/>
        <w:gridCol w:w="1135"/>
        <w:gridCol w:w="993"/>
        <w:gridCol w:w="994"/>
        <w:gridCol w:w="1134"/>
      </w:tblGrid>
      <w:tr w:rsidR="00DA28E2" w:rsidRPr="000F5360" w:rsidTr="000F5360">
        <w:tc>
          <w:tcPr>
            <w:tcW w:w="1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8E2" w:rsidRPr="000F5360" w:rsidRDefault="00DA28E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0F5360">
              <w:rPr>
                <w:rFonts w:ascii="Times New Roman" w:hAnsi="Times New Roman"/>
                <w:sz w:val="28"/>
                <w:szCs w:val="28"/>
                <w:lang w:val="uk-UA" w:eastAsia="uk-UA"/>
              </w:rPr>
              <w:t>Імпл</w:t>
            </w:r>
            <w:proofErr w:type="spellEnd"/>
            <w:r w:rsidRPr="000F5360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3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8E2" w:rsidRPr="000F5360" w:rsidRDefault="00DA28E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uk-UA"/>
              </w:rPr>
            </w:pPr>
            <w:proofErr w:type="spellStart"/>
            <w:r w:rsidRPr="000F5360">
              <w:rPr>
                <w:rFonts w:ascii="Times New Roman" w:hAnsi="Times New Roman"/>
                <w:sz w:val="28"/>
                <w:szCs w:val="28"/>
                <w:lang w:val="uk-UA" w:eastAsia="uk-UA"/>
              </w:rPr>
              <w:t>Конс</w:t>
            </w:r>
            <w:r w:rsidR="000F5360" w:rsidRPr="000F5360">
              <w:rPr>
                <w:rFonts w:ascii="Times New Roman" w:hAnsi="Times New Roman"/>
                <w:sz w:val="28"/>
                <w:szCs w:val="28"/>
                <w:lang w:eastAsia="uk-UA"/>
              </w:rPr>
              <w:t>титуенти</w:t>
            </w:r>
            <w:proofErr w:type="spellEnd"/>
          </w:p>
        </w:tc>
      </w:tr>
      <w:tr w:rsidR="000F5360" w:rsidRPr="000F5360" w:rsidTr="000F5360">
        <w:tc>
          <w:tcPr>
            <w:tcW w:w="1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60" w:rsidRPr="000F5360" w:rsidRDefault="000F536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360" w:rsidRPr="000F5360" w:rsidRDefault="000F53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5360">
              <w:rPr>
                <w:rFonts w:ascii="Times New Roman" w:hAnsi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360" w:rsidRPr="000F5360" w:rsidRDefault="000F53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5360"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360" w:rsidRPr="000F5360" w:rsidRDefault="000F536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5360">
              <w:rPr>
                <w:rFonts w:ascii="Times New Roman" w:hAnsi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360" w:rsidRPr="000F5360" w:rsidRDefault="000F53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5360">
              <w:rPr>
                <w:rFonts w:ascii="Times New Roman" w:hAnsi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360" w:rsidRPr="000F5360" w:rsidRDefault="000F53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5360">
              <w:rPr>
                <w:rFonts w:ascii="Times New Roman" w:hAnsi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360" w:rsidRPr="000F5360" w:rsidRDefault="000F53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5360">
              <w:rPr>
                <w:rFonts w:ascii="Times New Roman" w:hAnsi="Times New Roman"/>
                <w:sz w:val="28"/>
                <w:szCs w:val="28"/>
                <w:lang w:val="en-US"/>
              </w:rPr>
              <w:t>1111</w:t>
            </w:r>
          </w:p>
        </w:tc>
      </w:tr>
      <w:tr w:rsidR="000F5360" w:rsidRPr="000F5360" w:rsidTr="000F5360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60" w:rsidRPr="000F5360" w:rsidRDefault="000F5360" w:rsidP="000F53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5360">
              <w:rPr>
                <w:rFonts w:ascii="Times New Roman" w:hAnsi="Times New Roman"/>
                <w:sz w:val="28"/>
                <w:szCs w:val="28"/>
                <w:lang w:val="en-US"/>
              </w:rPr>
              <w:t>1111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60" w:rsidRPr="000F5360" w:rsidRDefault="000F536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60" w:rsidRPr="000F5360" w:rsidRDefault="000F536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360" w:rsidRPr="000F5360" w:rsidRDefault="000F536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360" w:rsidRPr="000F5360" w:rsidRDefault="000F536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360" w:rsidRPr="000F5360" w:rsidRDefault="000F536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360" w:rsidRPr="000F5360" w:rsidRDefault="000F536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5360">
              <w:rPr>
                <w:rFonts w:ascii="Times New Roman" w:eastAsia="Times New Roman" w:hAnsi="Times New Roman"/>
                <w:b/>
                <w:position w:val="-6"/>
                <w:sz w:val="28"/>
                <w:szCs w:val="28"/>
                <w:lang w:val="uk-UA"/>
              </w:rPr>
              <w:object w:dxaOrig="420" w:dyaOrig="435">
                <v:shape id="_x0000_i1045" type="#_x0000_t75" style="width:21pt;height:21.75pt" o:ole="">
                  <v:imagedata r:id="rId51" o:title=""/>
                </v:shape>
                <o:OLEObject Type="Embed" ProgID="Equation.3" ShapeID="_x0000_i1045" DrawAspect="Content" ObjectID="_1591165097" r:id="rId52"/>
              </w:object>
            </w:r>
          </w:p>
        </w:tc>
      </w:tr>
      <w:tr w:rsidR="000F5360" w:rsidRPr="000F5360" w:rsidTr="000F5360">
        <w:trPr>
          <w:trHeight w:val="363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60" w:rsidRPr="000F5360" w:rsidRDefault="000F5360" w:rsidP="000F536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5360">
              <w:rPr>
                <w:rFonts w:ascii="Times New Roman" w:hAnsi="Times New Roman"/>
                <w:sz w:val="28"/>
                <w:szCs w:val="28"/>
                <w:lang w:val="en-US"/>
              </w:rPr>
              <w:t>0x01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60" w:rsidRPr="000F5360" w:rsidRDefault="000F5360" w:rsidP="000F536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5360">
              <w:rPr>
                <w:rFonts w:ascii="Times New Roman" w:eastAsia="Times New Roman" w:hAnsi="Times New Roman"/>
                <w:b/>
                <w:position w:val="-6"/>
                <w:sz w:val="28"/>
                <w:szCs w:val="28"/>
                <w:lang w:val="uk-UA"/>
              </w:rPr>
              <w:object w:dxaOrig="420" w:dyaOrig="435">
                <v:shape id="_x0000_i1046" type="#_x0000_t75" style="width:21pt;height:21.75pt" o:ole="">
                  <v:imagedata r:id="rId51" o:title=""/>
                </v:shape>
                <o:OLEObject Type="Embed" ProgID="Equation.3" ShapeID="_x0000_i1046" DrawAspect="Content" ObjectID="_1591165098" r:id="rId53"/>
              </w:objec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360" w:rsidRPr="000F5360" w:rsidRDefault="000F5360">
            <w:pPr>
              <w:spacing w:after="0" w:line="240" w:lineRule="auto"/>
              <w:rPr>
                <w:rFonts w:asciiTheme="minorHAnsi" w:eastAsiaTheme="minorHAnsi" w:hAnsiTheme="minorHAnsi" w:cstheme="minorBidi"/>
                <w:sz w:val="28"/>
                <w:szCs w:val="28"/>
                <w:lang w:val="uk-UA" w:eastAsia="uk-U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60" w:rsidRPr="000F5360" w:rsidRDefault="000F536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5360">
              <w:rPr>
                <w:rFonts w:ascii="Times New Roman" w:eastAsia="Times New Roman" w:hAnsi="Times New Roman"/>
                <w:b/>
                <w:position w:val="-6"/>
                <w:sz w:val="28"/>
                <w:szCs w:val="28"/>
                <w:lang w:val="uk-UA"/>
              </w:rPr>
              <w:object w:dxaOrig="420" w:dyaOrig="435">
                <v:shape id="_x0000_i1047" type="#_x0000_t75" style="width:21pt;height:21.75pt" o:ole="">
                  <v:imagedata r:id="rId51" o:title=""/>
                </v:shape>
                <o:OLEObject Type="Embed" ProgID="Equation.3" ShapeID="_x0000_i1047" DrawAspect="Content" ObjectID="_1591165099" r:id="rId54"/>
              </w:objec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360" w:rsidRPr="000F5360" w:rsidRDefault="000F536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360" w:rsidRPr="000F5360" w:rsidRDefault="000F536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60" w:rsidRPr="000F5360" w:rsidRDefault="000F536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F5360" w:rsidRPr="000F5360" w:rsidTr="000F5360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360" w:rsidRPr="000F5360" w:rsidRDefault="000F5360" w:rsidP="000F536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5360">
              <w:rPr>
                <w:rFonts w:ascii="Times New Roman" w:hAnsi="Times New Roman"/>
                <w:sz w:val="28"/>
                <w:szCs w:val="28"/>
                <w:lang w:val="en-US"/>
              </w:rPr>
              <w:t>1x00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360" w:rsidRPr="000F5360" w:rsidRDefault="000F536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360" w:rsidRPr="000F5360" w:rsidRDefault="000F536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5360">
              <w:rPr>
                <w:rFonts w:ascii="Times New Roman" w:eastAsia="Times New Roman" w:hAnsi="Times New Roman"/>
                <w:b/>
                <w:position w:val="-6"/>
                <w:sz w:val="28"/>
                <w:szCs w:val="28"/>
                <w:lang w:val="uk-UA"/>
              </w:rPr>
              <w:object w:dxaOrig="420" w:dyaOrig="435">
                <v:shape id="_x0000_i1048" type="#_x0000_t75" style="width:21pt;height:21.75pt" o:ole="">
                  <v:imagedata r:id="rId51" o:title=""/>
                </v:shape>
                <o:OLEObject Type="Embed" ProgID="Equation.3" ShapeID="_x0000_i1048" DrawAspect="Content" ObjectID="_1591165100" r:id="rId55"/>
              </w:objec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360" w:rsidRPr="000F5360" w:rsidRDefault="000F536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360" w:rsidRPr="000F5360" w:rsidRDefault="000F5360">
            <w:pPr>
              <w:spacing w:after="0" w:line="240" w:lineRule="auto"/>
              <w:rPr>
                <w:rFonts w:asciiTheme="minorHAnsi" w:eastAsiaTheme="minorHAnsi" w:hAnsiTheme="minorHAnsi" w:cstheme="minorBidi"/>
                <w:sz w:val="28"/>
                <w:szCs w:val="28"/>
                <w:lang w:val="uk-UA" w:eastAsia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60" w:rsidRPr="000F5360" w:rsidRDefault="000F536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5360">
              <w:rPr>
                <w:rFonts w:ascii="Times New Roman" w:eastAsia="Times New Roman" w:hAnsi="Times New Roman"/>
                <w:b/>
                <w:position w:val="-6"/>
                <w:sz w:val="28"/>
                <w:szCs w:val="28"/>
                <w:lang w:val="uk-UA"/>
              </w:rPr>
              <w:object w:dxaOrig="420" w:dyaOrig="435">
                <v:shape id="_x0000_i1049" type="#_x0000_t75" style="width:21pt;height:21.75pt" o:ole="">
                  <v:imagedata r:id="rId51" o:title=""/>
                </v:shape>
                <o:OLEObject Type="Embed" ProgID="Equation.3" ShapeID="_x0000_i1049" DrawAspect="Content" ObjectID="_1591165101" r:id="rId56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60" w:rsidRPr="000F5360" w:rsidRDefault="000F536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F5360" w:rsidRPr="000F5360" w:rsidTr="000F5360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60" w:rsidRPr="000F5360" w:rsidRDefault="000F5360" w:rsidP="000F536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5360">
              <w:rPr>
                <w:rFonts w:ascii="Times New Roman" w:hAnsi="Times New Roman"/>
                <w:sz w:val="28"/>
                <w:szCs w:val="28"/>
                <w:lang w:val="en-US"/>
              </w:rPr>
              <w:t>10x0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60" w:rsidRPr="000F5360" w:rsidRDefault="000F5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60" w:rsidRPr="000F5360" w:rsidRDefault="000F5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60" w:rsidRPr="000F5360" w:rsidRDefault="000F536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360" w:rsidRPr="000F5360" w:rsidRDefault="000F5360" w:rsidP="000F5360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uk-UA" w:eastAsia="uk-UA"/>
              </w:rPr>
            </w:pPr>
            <w:r w:rsidRPr="000F5360">
              <w:rPr>
                <w:rFonts w:ascii="Times New Roman" w:eastAsia="Times New Roman" w:hAnsi="Times New Roman"/>
                <w:b/>
                <w:position w:val="-6"/>
                <w:sz w:val="28"/>
                <w:szCs w:val="28"/>
                <w:lang w:val="uk-UA"/>
              </w:rPr>
              <w:object w:dxaOrig="420" w:dyaOrig="435">
                <v:shape id="_x0000_i1050" type="#_x0000_t75" style="width:21pt;height:21.75pt" o:ole="">
                  <v:imagedata r:id="rId51" o:title=""/>
                </v:shape>
                <o:OLEObject Type="Embed" ProgID="Equation.3" ShapeID="_x0000_i1050" DrawAspect="Content" ObjectID="_1591165102" r:id="rId57"/>
              </w:objec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60" w:rsidRPr="000F5360" w:rsidRDefault="000F536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60" w:rsidRPr="000F5360" w:rsidRDefault="000F536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DA28E2" w:rsidRDefault="00DA28E2" w:rsidP="00DA28E2">
      <w:pPr>
        <w:rPr>
          <w:rFonts w:ascii="Times New Roman" w:hAnsi="Times New Roman"/>
          <w:sz w:val="32"/>
          <w:szCs w:val="32"/>
        </w:rPr>
      </w:pPr>
    </w:p>
    <w:p w:rsidR="00DA28E2" w:rsidRPr="000F5360" w:rsidRDefault="00CA6738" w:rsidP="00DA28E2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мднф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</m:e>
          </m:bar>
        </m:oMath>
      </m:oMathPara>
    </w:p>
    <w:p w:rsidR="00DA28E2" w:rsidRDefault="00DA28E2" w:rsidP="00DA28E2">
      <w:pPr>
        <w:rPr>
          <w:rFonts w:ascii="Times New Roman" w:hAnsi="Times New Roman"/>
          <w:sz w:val="28"/>
          <w:szCs w:val="28"/>
          <w:lang w:val="en-US"/>
        </w:rPr>
      </w:pPr>
    </w:p>
    <w:p w:rsidR="00C6615F" w:rsidRDefault="00C6615F" w:rsidP="00DA28E2">
      <w:pPr>
        <w:rPr>
          <w:rFonts w:ascii="Times New Roman" w:hAnsi="Times New Roman"/>
          <w:sz w:val="28"/>
          <w:szCs w:val="28"/>
          <w:lang w:val="en-US"/>
        </w:rPr>
      </w:pPr>
    </w:p>
    <w:p w:rsidR="00DA28E2" w:rsidRDefault="00DA28E2" w:rsidP="00F27F08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Отримані операторні форми функції</w:t>
      </w:r>
    </w:p>
    <w:p w:rsidR="00F27F08" w:rsidRPr="00DD0D44" w:rsidRDefault="00F27F08" w:rsidP="00F27F08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>Елементна база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34"/>
        <w:gridCol w:w="2835"/>
      </w:tblGrid>
      <w:tr w:rsidR="00F27F08" w:rsidRPr="00DD0D44" w:rsidTr="004F34F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08" w:rsidRPr="00DD0D44" w:rsidRDefault="00F27F08" w:rsidP="004F34F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08" w:rsidRPr="00DD0D44" w:rsidRDefault="00F27F08" w:rsidP="004F34F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08" w:rsidRPr="00DD0D44" w:rsidRDefault="00F27F08" w:rsidP="004F34F0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Логічні елементи</w:t>
            </w:r>
          </w:p>
        </w:tc>
      </w:tr>
      <w:tr w:rsidR="00F27F08" w:rsidRPr="00DD0D44" w:rsidTr="004F34F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08" w:rsidRPr="00DD0D44" w:rsidRDefault="00F27F08" w:rsidP="004F34F0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08" w:rsidRPr="00DD0D44" w:rsidRDefault="00F27F08" w:rsidP="004F34F0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08" w:rsidRPr="00DD0D44" w:rsidRDefault="00F27F08" w:rsidP="004F34F0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3АБО, 4І-НЕ</w:t>
            </w:r>
          </w:p>
        </w:tc>
      </w:tr>
    </w:tbl>
    <w:p w:rsidR="00DA28E2" w:rsidRPr="00DA28E2" w:rsidRDefault="00DA28E2" w:rsidP="00DA28E2">
      <w:pPr>
        <w:rPr>
          <w:lang w:val="uk-UA"/>
        </w:rPr>
      </w:pPr>
    </w:p>
    <w:p w:rsidR="00C6615F" w:rsidRPr="00C6615F" w:rsidRDefault="00CA6738" w:rsidP="00C6615F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мднф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1 </m:t>
                          </m:r>
                        </m:sub>
                      </m:sSub>
                    </m:e>
                  </m:bar>
                </m:e>
              </m:ba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</m:oMath>
      </m:oMathPara>
    </w:p>
    <w:p w:rsidR="00DA28E2" w:rsidRPr="00991510" w:rsidRDefault="00991510" w:rsidP="00DA28E2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d>
              <m:r>
                <w:rPr>
                  <w:rFonts w:ascii="Cambria Math" w:hAnsi="Cambria Math"/>
                  <w:lang w:val="uk-UA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d>
              <m:r>
                <w:rPr>
                  <w:rFonts w:ascii="Cambria Math" w:hAnsi="Cambria Math"/>
                  <w:lang w:val="uk-UA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uk-UA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d>
            </m:e>
          </m:bar>
        </m:oMath>
      </m:oMathPara>
    </w:p>
    <w:p w:rsidR="00C6615F" w:rsidRDefault="00C6615F" w:rsidP="00DA28E2">
      <w:pPr>
        <w:rPr>
          <w:lang w:val="uk-UA"/>
        </w:rPr>
      </w:pPr>
    </w:p>
    <w:p w:rsidR="00C6615F" w:rsidRDefault="00C6615F" w:rsidP="00DA28E2">
      <w:pPr>
        <w:rPr>
          <w:lang w:val="uk-UA"/>
        </w:rPr>
      </w:pPr>
    </w:p>
    <w:p w:rsidR="00C6615F" w:rsidRPr="00DA28E2" w:rsidRDefault="00C6615F" w:rsidP="00DA28E2">
      <w:pPr>
        <w:rPr>
          <w:lang w:val="uk-UA"/>
        </w:rPr>
      </w:pPr>
    </w:p>
    <w:p w:rsidR="00DA28E2" w:rsidRPr="008729C1" w:rsidRDefault="00DA28E2" w:rsidP="00DA28E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Комбінаційн</w:t>
      </w:r>
      <w:r w:rsidR="008729C1">
        <w:rPr>
          <w:rFonts w:ascii="Times New Roman" w:hAnsi="Times New Roman"/>
          <w:b/>
          <w:bCs/>
          <w:sz w:val="28"/>
          <w:szCs w:val="28"/>
          <w:lang w:val="uk-UA"/>
        </w:rPr>
        <w:t>а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схем</w:t>
      </w:r>
      <w:r w:rsidR="008729C1">
        <w:rPr>
          <w:rFonts w:ascii="Times New Roman" w:hAnsi="Times New Roman"/>
          <w:b/>
          <w:bCs/>
          <w:sz w:val="28"/>
          <w:szCs w:val="28"/>
        </w:rPr>
        <w:t>а</w:t>
      </w:r>
    </w:p>
    <w:p w:rsidR="00DA28E2" w:rsidRDefault="008729C1" w:rsidP="00DA28E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714875" cy="4457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8E2" w:rsidRDefault="00DA28E2" w:rsidP="00DA28E2">
      <w:pPr>
        <w:jc w:val="center"/>
      </w:pPr>
    </w:p>
    <w:p w:rsidR="00DA28E2" w:rsidRDefault="00DA28E2" w:rsidP="00FB0B00">
      <w:pPr>
        <w:ind w:firstLine="420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lastRenderedPageBreak/>
        <w:t>Висновок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виконуючи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лабораторну</w:t>
      </w:r>
      <w:proofErr w:type="spellEnd"/>
      <w:r>
        <w:rPr>
          <w:rFonts w:ascii="Times New Roman" w:hAnsi="Times New Roman"/>
          <w:sz w:val="28"/>
          <w:szCs w:val="28"/>
        </w:rPr>
        <w:t xml:space="preserve"> роботу ми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оволоді</w:t>
      </w:r>
      <w:proofErr w:type="spellEnd"/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и методами мінімізації перемикальних функцій, визначення</w:t>
      </w:r>
      <w:r>
        <w:rPr>
          <w:rFonts w:ascii="Times New Roman" w:hAnsi="Times New Roman"/>
          <w:sz w:val="28"/>
          <w:szCs w:val="28"/>
        </w:rPr>
        <w:t xml:space="preserve">м </w:t>
      </w:r>
      <w:r>
        <w:rPr>
          <w:rFonts w:ascii="Times New Roman" w:hAnsi="Times New Roman"/>
          <w:sz w:val="28"/>
          <w:szCs w:val="28"/>
          <w:lang w:val="uk-UA"/>
        </w:rPr>
        <w:t>операторних форм функцій, дослідження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 xml:space="preserve"> параметрів перемикальних функцій.</w:t>
      </w:r>
    </w:p>
    <w:p w:rsidR="00DA28E2" w:rsidRPr="00DA28E2" w:rsidRDefault="00DA28E2" w:rsidP="00DA28E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sectPr w:rsidR="00DA28E2" w:rsidRPr="00DA28E2" w:rsidSect="00AA6BDA">
      <w:headerReference w:type="default" r:id="rId59"/>
      <w:pgSz w:w="11906" w:h="16838"/>
      <w:pgMar w:top="1440" w:right="180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738" w:rsidRDefault="00CA6738">
      <w:pPr>
        <w:spacing w:after="0" w:line="240" w:lineRule="auto"/>
      </w:pPr>
      <w:r>
        <w:separator/>
      </w:r>
    </w:p>
  </w:endnote>
  <w:endnote w:type="continuationSeparator" w:id="0">
    <w:p w:rsidR="00CA6738" w:rsidRDefault="00CA6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charset w:val="CC"/>
    <w:family w:val="roman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738" w:rsidRDefault="00CA6738">
      <w:pPr>
        <w:spacing w:after="0" w:line="240" w:lineRule="auto"/>
      </w:pPr>
      <w:r>
        <w:separator/>
      </w:r>
    </w:p>
  </w:footnote>
  <w:footnote w:type="continuationSeparator" w:id="0">
    <w:p w:rsidR="00CA6738" w:rsidRDefault="00CA6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2B0" w:rsidRDefault="009852B0">
    <w:pPr>
      <w:pStyle w:val="a3"/>
      <w:jc w:val="right"/>
    </w:pPr>
  </w:p>
  <w:p w:rsidR="009852B0" w:rsidRDefault="009852B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6207873"/>
      <w:docPartObj>
        <w:docPartGallery w:val="Page Numbers (Top of Page)"/>
        <w:docPartUnique/>
      </w:docPartObj>
    </w:sdtPr>
    <w:sdtEndPr/>
    <w:sdtContent>
      <w:p w:rsidR="009852B0" w:rsidRDefault="009852B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852B0" w:rsidRDefault="009852B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DB7"/>
    <w:multiLevelType w:val="multilevel"/>
    <w:tmpl w:val="0AC42DB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A24A89"/>
    <w:multiLevelType w:val="multilevel"/>
    <w:tmpl w:val="3CA24A89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" w15:restartNumberingAfterBreak="0">
    <w:nsid w:val="75BD378A"/>
    <w:multiLevelType w:val="hybridMultilevel"/>
    <w:tmpl w:val="90046E9E"/>
    <w:lvl w:ilvl="0" w:tplc="3E64062E">
      <w:start w:val="1"/>
      <w:numFmt w:val="decimal"/>
      <w:lvlText w:val="%1."/>
      <w:lvlJc w:val="left"/>
      <w:pPr>
        <w:ind w:left="660" w:hanging="360"/>
      </w:pPr>
      <w:rPr>
        <w:rFonts w:eastAsia="Times New Roman"/>
      </w:rPr>
    </w:lvl>
    <w:lvl w:ilvl="1" w:tplc="04190019">
      <w:start w:val="1"/>
      <w:numFmt w:val="lowerLetter"/>
      <w:lvlText w:val="%2."/>
      <w:lvlJc w:val="left"/>
      <w:pPr>
        <w:ind w:left="1380" w:hanging="360"/>
      </w:pPr>
    </w:lvl>
    <w:lvl w:ilvl="2" w:tplc="0419001B">
      <w:start w:val="1"/>
      <w:numFmt w:val="lowerRoman"/>
      <w:lvlText w:val="%3."/>
      <w:lvlJc w:val="right"/>
      <w:pPr>
        <w:ind w:left="2100" w:hanging="180"/>
      </w:pPr>
    </w:lvl>
    <w:lvl w:ilvl="3" w:tplc="0419000F">
      <w:start w:val="1"/>
      <w:numFmt w:val="decimal"/>
      <w:lvlText w:val="%4."/>
      <w:lvlJc w:val="left"/>
      <w:pPr>
        <w:ind w:left="2820" w:hanging="360"/>
      </w:pPr>
    </w:lvl>
    <w:lvl w:ilvl="4" w:tplc="04190019">
      <w:start w:val="1"/>
      <w:numFmt w:val="lowerLetter"/>
      <w:lvlText w:val="%5."/>
      <w:lvlJc w:val="left"/>
      <w:pPr>
        <w:ind w:left="3540" w:hanging="360"/>
      </w:pPr>
    </w:lvl>
    <w:lvl w:ilvl="5" w:tplc="0419001B">
      <w:start w:val="1"/>
      <w:numFmt w:val="lowerRoman"/>
      <w:lvlText w:val="%6."/>
      <w:lvlJc w:val="right"/>
      <w:pPr>
        <w:ind w:left="4260" w:hanging="180"/>
      </w:pPr>
    </w:lvl>
    <w:lvl w:ilvl="6" w:tplc="0419000F">
      <w:start w:val="1"/>
      <w:numFmt w:val="decimal"/>
      <w:lvlText w:val="%7."/>
      <w:lvlJc w:val="left"/>
      <w:pPr>
        <w:ind w:left="4980" w:hanging="360"/>
      </w:pPr>
    </w:lvl>
    <w:lvl w:ilvl="7" w:tplc="04190019">
      <w:start w:val="1"/>
      <w:numFmt w:val="lowerLetter"/>
      <w:lvlText w:val="%8."/>
      <w:lvlJc w:val="left"/>
      <w:pPr>
        <w:ind w:left="5700" w:hanging="360"/>
      </w:pPr>
    </w:lvl>
    <w:lvl w:ilvl="8" w:tplc="0419001B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BB50D2"/>
    <w:rsid w:val="000C261F"/>
    <w:rsid w:val="000E52D9"/>
    <w:rsid w:val="000F5360"/>
    <w:rsid w:val="001005F5"/>
    <w:rsid w:val="001030C3"/>
    <w:rsid w:val="001340B0"/>
    <w:rsid w:val="001D01D5"/>
    <w:rsid w:val="00230E54"/>
    <w:rsid w:val="00297330"/>
    <w:rsid w:val="002A67AC"/>
    <w:rsid w:val="002D2277"/>
    <w:rsid w:val="002D76C5"/>
    <w:rsid w:val="00363D4C"/>
    <w:rsid w:val="0045534B"/>
    <w:rsid w:val="004659D4"/>
    <w:rsid w:val="004A0D5E"/>
    <w:rsid w:val="00507772"/>
    <w:rsid w:val="0053619E"/>
    <w:rsid w:val="00540A1C"/>
    <w:rsid w:val="005849C8"/>
    <w:rsid w:val="006C5301"/>
    <w:rsid w:val="0070394A"/>
    <w:rsid w:val="00860386"/>
    <w:rsid w:val="008729C1"/>
    <w:rsid w:val="008D3540"/>
    <w:rsid w:val="00914658"/>
    <w:rsid w:val="00916C4C"/>
    <w:rsid w:val="009852B0"/>
    <w:rsid w:val="00991510"/>
    <w:rsid w:val="009B0D3C"/>
    <w:rsid w:val="009F7035"/>
    <w:rsid w:val="00A91BF5"/>
    <w:rsid w:val="00AA6BDA"/>
    <w:rsid w:val="00B62CF8"/>
    <w:rsid w:val="00B93313"/>
    <w:rsid w:val="00BB6D15"/>
    <w:rsid w:val="00C6615F"/>
    <w:rsid w:val="00C675E8"/>
    <w:rsid w:val="00C86D84"/>
    <w:rsid w:val="00CA6738"/>
    <w:rsid w:val="00D070B3"/>
    <w:rsid w:val="00D91CD8"/>
    <w:rsid w:val="00DA28E2"/>
    <w:rsid w:val="00DD0D44"/>
    <w:rsid w:val="00EB1FF2"/>
    <w:rsid w:val="00F27F08"/>
    <w:rsid w:val="00F90A10"/>
    <w:rsid w:val="00FB0B00"/>
    <w:rsid w:val="00FC3868"/>
    <w:rsid w:val="00FE5077"/>
    <w:rsid w:val="01D16D6F"/>
    <w:rsid w:val="59BB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C8BF8DC-A1B3-453D-BF2D-4E68C6FA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Placeholder Text"/>
    <w:basedOn w:val="a0"/>
    <w:uiPriority w:val="99"/>
    <w:unhideWhenUsed/>
    <w:rsid w:val="00363D4C"/>
    <w:rPr>
      <w:color w:val="808080"/>
    </w:rPr>
  </w:style>
  <w:style w:type="paragraph" w:styleId="a7">
    <w:name w:val="List Paragraph"/>
    <w:basedOn w:val="a"/>
    <w:uiPriority w:val="99"/>
    <w:qFormat/>
    <w:rsid w:val="00DD0D44"/>
    <w:pPr>
      <w:spacing w:after="200" w:line="276" w:lineRule="auto"/>
      <w:ind w:left="720"/>
      <w:contextualSpacing/>
    </w:pPr>
  </w:style>
  <w:style w:type="paragraph" w:customStyle="1" w:styleId="Style3">
    <w:name w:val="Style3"/>
    <w:basedOn w:val="a"/>
    <w:rsid w:val="00DD0D4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Style5">
    <w:name w:val="Style5"/>
    <w:basedOn w:val="a"/>
    <w:rsid w:val="00DD0D4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Style1">
    <w:name w:val="Style1"/>
    <w:basedOn w:val="a"/>
    <w:rsid w:val="00DD0D4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ontStyle36">
    <w:name w:val="Font Style36"/>
    <w:basedOn w:val="a0"/>
    <w:rsid w:val="00DD0D44"/>
    <w:rPr>
      <w:rFonts w:ascii="Times New Roman" w:hAnsi="Times New Roman" w:cs="Times New Roman" w:hint="default"/>
      <w:b/>
      <w:bCs/>
      <w:sz w:val="12"/>
      <w:szCs w:val="12"/>
    </w:rPr>
  </w:style>
  <w:style w:type="character" w:customStyle="1" w:styleId="FontStyle62">
    <w:name w:val="Font Style62"/>
    <w:basedOn w:val="a0"/>
    <w:rsid w:val="00DD0D44"/>
    <w:rPr>
      <w:rFonts w:ascii="Bookman Old Style" w:hAnsi="Bookman Old Style" w:cs="Bookman Old Style" w:hint="default"/>
      <w:b/>
      <w:bCs/>
      <w:sz w:val="18"/>
      <w:szCs w:val="18"/>
    </w:rPr>
  </w:style>
  <w:style w:type="character" w:customStyle="1" w:styleId="FontStyle35">
    <w:name w:val="Font Style35"/>
    <w:basedOn w:val="a0"/>
    <w:rsid w:val="00DD0D44"/>
    <w:rPr>
      <w:rFonts w:ascii="Calibri" w:hAnsi="Calibri" w:cs="Calibri" w:hint="default"/>
      <w:i/>
      <w:iCs/>
      <w:sz w:val="20"/>
      <w:szCs w:val="20"/>
    </w:rPr>
  </w:style>
  <w:style w:type="character" w:customStyle="1" w:styleId="FontStyle37">
    <w:name w:val="Font Style37"/>
    <w:basedOn w:val="a0"/>
    <w:rsid w:val="00DD0D44"/>
    <w:rPr>
      <w:rFonts w:ascii="Times New Roman" w:hAnsi="Times New Roman" w:cs="Times New Roman" w:hint="default"/>
      <w:i/>
      <w:iCs/>
      <w:sz w:val="20"/>
      <w:szCs w:val="20"/>
    </w:rPr>
  </w:style>
  <w:style w:type="character" w:customStyle="1" w:styleId="FontStyle39">
    <w:name w:val="Font Style39"/>
    <w:basedOn w:val="a0"/>
    <w:rsid w:val="00DD0D44"/>
    <w:rPr>
      <w:rFonts w:ascii="Times New Roman" w:hAnsi="Times New Roman" w:cs="Times New Roman" w:hint="default"/>
      <w:b/>
      <w:bCs/>
      <w:sz w:val="20"/>
      <w:szCs w:val="20"/>
    </w:rPr>
  </w:style>
  <w:style w:type="paragraph" w:styleId="a8">
    <w:name w:val="Body Text"/>
    <w:basedOn w:val="a"/>
    <w:link w:val="a9"/>
    <w:unhideWhenUsed/>
    <w:rsid w:val="00DD0D44"/>
    <w:pPr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val="uk-UA" w:eastAsia="ru-RU"/>
    </w:rPr>
  </w:style>
  <w:style w:type="character" w:customStyle="1" w:styleId="a9">
    <w:name w:val="Основной текст Знак"/>
    <w:basedOn w:val="a0"/>
    <w:link w:val="a8"/>
    <w:rsid w:val="00DD0D44"/>
    <w:rPr>
      <w:rFonts w:ascii="Times New Roman" w:eastAsia="Times New Roman" w:hAnsi="Times New Roman"/>
      <w:sz w:val="28"/>
      <w:lang w:eastAsia="ru-RU"/>
    </w:rPr>
  </w:style>
  <w:style w:type="table" w:styleId="aa">
    <w:name w:val="Table Grid"/>
    <w:basedOn w:val="a1"/>
    <w:rsid w:val="009F7035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9F7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9F7035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A6BDA"/>
    <w:rPr>
      <w:rFonts w:eastAsia="Calibri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image" Target="media/image23.png"/><Relationship Id="rId55" Type="http://schemas.openxmlformats.org/officeDocument/2006/relationships/oleObject" Target="embeddings/oleObject24.bin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5.pn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header" Target="header2.xml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png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1.bin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5095</Words>
  <Characters>2905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</dc:creator>
  <cp:lastModifiedBy>ondi</cp:lastModifiedBy>
  <cp:revision>12</cp:revision>
  <dcterms:created xsi:type="dcterms:W3CDTF">2018-06-14T09:52:00Z</dcterms:created>
  <dcterms:modified xsi:type="dcterms:W3CDTF">2018-06-22T06:31:00Z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