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446C" w14:textId="77777777" w:rsidR="002C0981" w:rsidRDefault="00E50ABF">
      <w:pPr>
        <w:spacing w:after="0" w:line="240" w:lineRule="auto"/>
      </w:pPr>
      <w:r>
        <w:rPr>
          <w:noProof/>
        </w:rPr>
        <w:drawing>
          <wp:inline distT="0" distB="0" distL="0" distR="0" wp14:anchorId="647AEDED" wp14:editId="5B068FBD">
            <wp:extent cx="7772400" cy="1266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_Plan_de_Gestion_de_la_Calidad_Kinet_v2.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6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D9FF" w14:textId="77777777" w:rsidR="002C0981" w:rsidRDefault="002C0981">
      <w:pPr>
        <w:sectPr w:rsidR="002C0981">
          <w:pgSz w:w="12240" w:h="20160"/>
          <w:pgMar w:top="0" w:right="0" w:bottom="0" w:left="0" w:header="0" w:footer="0" w:gutter="0"/>
          <w:cols w:space="720"/>
          <w:docGrid w:linePitch="360"/>
        </w:sectPr>
      </w:pPr>
    </w:p>
    <w:p w14:paraId="1589E1A8" w14:textId="77777777" w:rsidR="002C0981" w:rsidRDefault="00E50ABF">
      <w:pPr>
        <w:jc w:val="center"/>
      </w:pPr>
      <w:r>
        <w:rPr>
          <w:b/>
          <w:sz w:val="26"/>
        </w:rPr>
        <w:lastRenderedPageBreak/>
        <w:t>HOJA DE CONTROL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024"/>
        <w:gridCol w:w="2304"/>
        <w:gridCol w:w="1584"/>
      </w:tblGrid>
      <w:tr w:rsidR="002C0981" w14:paraId="30800CA5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65A2B196" w14:textId="77777777" w:rsidR="002C0981" w:rsidRDefault="00E50ABF">
            <w:pPr>
              <w:spacing w:before="20" w:after="20" w:line="252" w:lineRule="auto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w="1584" w:type="dxa"/>
            <w:gridSpan w:val="3"/>
            <w:vAlign w:val="center"/>
          </w:tcPr>
          <w:p w14:paraId="2D83B33E" w14:textId="77777777" w:rsidR="002C0981" w:rsidRDefault="00E50ABF">
            <w:pPr>
              <w:spacing w:before="20" w:after="20" w:line="252" w:lineRule="auto"/>
            </w:pPr>
            <w:r>
              <w:rPr>
                <w:sz w:val="20"/>
              </w:rPr>
              <w:t>Kinet</w:t>
            </w:r>
          </w:p>
        </w:tc>
      </w:tr>
      <w:tr w:rsidR="002C0981" w14:paraId="3BFD4948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3B71D57B" w14:textId="77777777" w:rsidR="002C0981" w:rsidRDefault="00E50ABF">
            <w:pPr>
              <w:spacing w:before="20" w:after="20" w:line="252" w:lineRule="auto"/>
            </w:pPr>
            <w:r>
              <w:rPr>
                <w:b/>
                <w:sz w:val="20"/>
              </w:rPr>
              <w:t>Entregable</w:t>
            </w:r>
          </w:p>
        </w:tc>
        <w:tc>
          <w:tcPr>
            <w:tcW w:w="1584" w:type="dxa"/>
            <w:gridSpan w:val="3"/>
            <w:vAlign w:val="center"/>
          </w:tcPr>
          <w:p w14:paraId="1917AAB9" w14:textId="77777777" w:rsidR="002C0981" w:rsidRDefault="00E50ABF">
            <w:pPr>
              <w:spacing w:before="20" w:after="20" w:line="252" w:lineRule="auto"/>
            </w:pPr>
            <w:r>
              <w:rPr>
                <w:sz w:val="20"/>
              </w:rPr>
              <w:t>Plan de Gestión de la Calidad del Proyecto</w:t>
            </w:r>
          </w:p>
        </w:tc>
      </w:tr>
      <w:tr w:rsidR="002C0981" w14:paraId="64C978CD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7EF13355" w14:textId="77777777" w:rsidR="002C0981" w:rsidRDefault="00E50ABF">
            <w:pPr>
              <w:spacing w:before="20" w:after="20" w:line="252" w:lineRule="auto"/>
            </w:pPr>
            <w:r>
              <w:rPr>
                <w:b/>
                <w:sz w:val="20"/>
              </w:rPr>
              <w:t>Versión/Edición</w:t>
            </w:r>
          </w:p>
        </w:tc>
        <w:tc>
          <w:tcPr>
            <w:tcW w:w="3024" w:type="dxa"/>
            <w:vAlign w:val="center"/>
          </w:tcPr>
          <w:p w14:paraId="064B3E77" w14:textId="77777777" w:rsidR="002C0981" w:rsidRDefault="00E50ABF">
            <w:pPr>
              <w:spacing w:before="20" w:after="20" w:line="252" w:lineRule="auto"/>
            </w:pPr>
            <w:r>
              <w:rPr>
                <w:sz w:val="20"/>
              </w:rPr>
              <w:t>2.0</w:t>
            </w:r>
          </w:p>
        </w:tc>
        <w:tc>
          <w:tcPr>
            <w:tcW w:w="2304" w:type="dxa"/>
            <w:shd w:val="clear" w:color="auto" w:fill="E7E6E6"/>
            <w:vAlign w:val="center"/>
          </w:tcPr>
          <w:p w14:paraId="0FA81501" w14:textId="77777777" w:rsidR="002C0981" w:rsidRDefault="00E50ABF">
            <w:pPr>
              <w:spacing w:before="20" w:after="20" w:line="252" w:lineRule="auto"/>
            </w:pPr>
            <w:r>
              <w:rPr>
                <w:b/>
                <w:sz w:val="20"/>
              </w:rPr>
              <w:t>Fecha Versión</w:t>
            </w:r>
          </w:p>
        </w:tc>
        <w:tc>
          <w:tcPr>
            <w:tcW w:w="1584" w:type="dxa"/>
            <w:vAlign w:val="center"/>
          </w:tcPr>
          <w:p w14:paraId="3E3A7C90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16/10/2026</w:t>
            </w:r>
          </w:p>
        </w:tc>
      </w:tr>
      <w:tr w:rsidR="002C0981" w14:paraId="77E7FADE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202C3E2C" w14:textId="77777777" w:rsidR="002C0981" w:rsidRDefault="00E50ABF">
            <w:pPr>
              <w:spacing w:before="20" w:after="20" w:line="252" w:lineRule="auto"/>
            </w:pPr>
            <w:r>
              <w:rPr>
                <w:b/>
                <w:sz w:val="20"/>
              </w:rPr>
              <w:t>Aprobado por</w:t>
            </w:r>
          </w:p>
        </w:tc>
        <w:tc>
          <w:tcPr>
            <w:tcW w:w="3024" w:type="dxa"/>
            <w:vAlign w:val="center"/>
          </w:tcPr>
          <w:p w14:paraId="5C59CE76" w14:textId="77777777" w:rsidR="002C0981" w:rsidRDefault="002C0981">
            <w:pPr>
              <w:spacing w:before="20" w:after="20" w:line="252" w:lineRule="auto"/>
            </w:pPr>
          </w:p>
        </w:tc>
        <w:tc>
          <w:tcPr>
            <w:tcW w:w="2304" w:type="dxa"/>
            <w:shd w:val="clear" w:color="auto" w:fill="E7E6E6"/>
            <w:vAlign w:val="center"/>
          </w:tcPr>
          <w:p w14:paraId="7C5272B5" w14:textId="77777777" w:rsidR="002C0981" w:rsidRDefault="00E50ABF">
            <w:pPr>
              <w:spacing w:before="20" w:after="20" w:line="252" w:lineRule="auto"/>
            </w:pPr>
            <w:r>
              <w:rPr>
                <w:b/>
                <w:sz w:val="20"/>
              </w:rPr>
              <w:t>Fecha Aprobación</w:t>
            </w:r>
          </w:p>
        </w:tc>
        <w:tc>
          <w:tcPr>
            <w:tcW w:w="1584" w:type="dxa"/>
            <w:vAlign w:val="center"/>
          </w:tcPr>
          <w:p w14:paraId="020794E6" w14:textId="77777777" w:rsidR="002C0981" w:rsidRDefault="002C0981">
            <w:pPr>
              <w:spacing w:before="20" w:after="20" w:line="252" w:lineRule="auto"/>
              <w:jc w:val="center"/>
            </w:pPr>
          </w:p>
        </w:tc>
      </w:tr>
      <w:tr w:rsidR="002C0981" w14:paraId="58FBE914" w14:textId="77777777">
        <w:trPr>
          <w:jc w:val="center"/>
        </w:trPr>
        <w:tc>
          <w:tcPr>
            <w:tcW w:w="2160" w:type="dxa"/>
            <w:vAlign w:val="center"/>
          </w:tcPr>
          <w:p w14:paraId="19900326" w14:textId="77777777" w:rsidR="002C0981" w:rsidRDefault="002C0981">
            <w:pPr>
              <w:spacing w:before="20" w:after="20" w:line="252" w:lineRule="auto"/>
            </w:pPr>
          </w:p>
        </w:tc>
        <w:tc>
          <w:tcPr>
            <w:tcW w:w="3024" w:type="dxa"/>
            <w:vAlign w:val="center"/>
          </w:tcPr>
          <w:p w14:paraId="44D593F5" w14:textId="77777777" w:rsidR="002C0981" w:rsidRDefault="002C0981">
            <w:pPr>
              <w:spacing w:before="20" w:after="20" w:line="252" w:lineRule="auto"/>
            </w:pPr>
          </w:p>
        </w:tc>
        <w:tc>
          <w:tcPr>
            <w:tcW w:w="2304" w:type="dxa"/>
            <w:shd w:val="clear" w:color="auto" w:fill="E7E6E6"/>
            <w:vAlign w:val="center"/>
          </w:tcPr>
          <w:p w14:paraId="5099FEF6" w14:textId="77777777" w:rsidR="002C0981" w:rsidRDefault="00E50ABF">
            <w:pPr>
              <w:spacing w:before="20" w:after="20" w:line="252" w:lineRule="auto"/>
            </w:pPr>
            <w:r>
              <w:rPr>
                <w:b/>
                <w:sz w:val="20"/>
              </w:rPr>
              <w:t>Nº Total de Páginas</w:t>
            </w:r>
          </w:p>
        </w:tc>
        <w:tc>
          <w:tcPr>
            <w:tcW w:w="1584" w:type="dxa"/>
          </w:tcPr>
          <w:p w14:paraId="3ED6FEDB" w14:textId="71CCD019" w:rsidR="002C0981" w:rsidRDefault="00E50ABF">
            <w:pPr>
              <w:jc w:val="center"/>
            </w:pPr>
            <w:r>
              <w:fldChar w:fldCharType="begin"/>
              <w:instrText xml:space="preserve"> NUMPAGES </w:instrText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</w:tbl>
    <w:p w14:paraId="53299615" w14:textId="77777777" w:rsidR="002C0981" w:rsidRDefault="002C0981"/>
    <w:p w14:paraId="7D6F7A18" w14:textId="77777777" w:rsidR="002C0981" w:rsidRDefault="00E50ABF">
      <w:pPr>
        <w:keepNext/>
        <w:spacing w:before="200" w:after="40"/>
      </w:pPr>
      <w:r>
        <w:rPr>
          <w:b/>
        </w:rPr>
        <w:t>REGISTRO DE CAMBIOS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312"/>
        <w:gridCol w:w="3024"/>
        <w:gridCol w:w="1584"/>
      </w:tblGrid>
      <w:tr w:rsidR="002C0981" w14:paraId="6699CA82" w14:textId="77777777">
        <w:trPr>
          <w:tblHeader/>
          <w:jc w:val="center"/>
        </w:trPr>
        <w:tc>
          <w:tcPr>
            <w:tcW w:w="1152" w:type="dxa"/>
            <w:shd w:val="clear" w:color="auto" w:fill="E7E6E6"/>
          </w:tcPr>
          <w:p w14:paraId="38ABDC16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3312" w:type="dxa"/>
            <w:shd w:val="clear" w:color="auto" w:fill="E7E6E6"/>
          </w:tcPr>
          <w:p w14:paraId="34270B17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Causa del Cambio</w:t>
            </w:r>
          </w:p>
        </w:tc>
        <w:tc>
          <w:tcPr>
            <w:tcW w:w="3024" w:type="dxa"/>
            <w:shd w:val="clear" w:color="auto" w:fill="E7E6E6"/>
          </w:tcPr>
          <w:p w14:paraId="58E135B0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Responsable del Cambio</w:t>
            </w:r>
          </w:p>
        </w:tc>
        <w:tc>
          <w:tcPr>
            <w:tcW w:w="1584" w:type="dxa"/>
            <w:shd w:val="clear" w:color="auto" w:fill="E7E6E6"/>
          </w:tcPr>
          <w:p w14:paraId="52D593F4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Fecha del Cambio</w:t>
            </w:r>
          </w:p>
        </w:tc>
      </w:tr>
      <w:tr w:rsidR="002C0981" w14:paraId="1F0CE99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4FAD962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3312" w:type="dxa"/>
            <w:vAlign w:val="center"/>
          </w:tcPr>
          <w:p w14:paraId="16725D9F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Versión inicial</w:t>
            </w:r>
          </w:p>
        </w:tc>
        <w:tc>
          <w:tcPr>
            <w:tcW w:w="3024" w:type="dxa"/>
            <w:vAlign w:val="center"/>
          </w:tcPr>
          <w:p w14:paraId="3C7E4825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Natalia Tejada Cardona</w:t>
              <w:br/>
              <w:t>Juan Pablo Mora Ramirez</w:t>
              <w:br/>
              <w:t>Andres Felipe Ospina Vera</w:t>
            </w:r>
          </w:p>
        </w:tc>
        <w:tc>
          <w:tcPr>
            <w:tcW w:w="1584" w:type="dxa"/>
            <w:vAlign w:val="center"/>
          </w:tcPr>
          <w:p w14:paraId="53A293CC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19/09/2026</w:t>
            </w:r>
          </w:p>
        </w:tc>
      </w:tr>
      <w:tr w:rsidR="002C0981" w14:paraId="03F2A1B8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D699EE4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3312" w:type="dxa"/>
            <w:vAlign w:val="center"/>
          </w:tcPr>
          <w:p w14:paraId="68017FA5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Actualización según la lógica implementada hoy en el backend (Spring Boot) y en la base de datos Oracle</w:t>
            </w:r>
          </w:p>
        </w:tc>
        <w:tc>
          <w:tcPr>
            <w:tcW w:w="3024" w:type="dxa"/>
            <w:vAlign w:val="center"/>
          </w:tcPr>
          <w:p w14:paraId="1C8ACF96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Natalia Tejada Cardona</w:t>
              <w:br/>
              <w:t>Juan Pablo Mora Ramirez</w:t>
              <w:br/>
              <w:t>Andres Felipe Ospina Vera</w:t>
            </w:r>
          </w:p>
        </w:tc>
        <w:tc>
          <w:tcPr>
            <w:tcW w:w="1584" w:type="dxa"/>
            <w:vAlign w:val="center"/>
          </w:tcPr>
          <w:p w14:paraId="144A5D86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16/10/2026</w:t>
            </w:r>
          </w:p>
        </w:tc>
      </w:tr>
    </w:tbl>
    <w:p w14:paraId="0E32C0A0" w14:textId="77777777" w:rsidR="002C0981" w:rsidRDefault="002C0981">
      <w:pPr>
        <w:spacing w:after="40"/>
      </w:pPr>
    </w:p>
    <w:p w14:paraId="4C14771E" w14:textId="77777777" w:rsidR="002C0981" w:rsidRDefault="00E50ABF">
      <w:pPr>
        <w:keepNext/>
        <w:spacing w:before="200" w:after="40"/>
      </w:pPr>
      <w:r>
        <w:rPr>
          <w:b/>
        </w:rPr>
        <w:t>AUTORES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C0981" w14:paraId="239DD4E7" w14:textId="77777777">
        <w:trPr>
          <w:tblHeader/>
          <w:jc w:val="center"/>
        </w:trPr>
        <w:tc>
          <w:tcPr>
            <w:tcW w:w="9072" w:type="dxa"/>
            <w:shd w:val="clear" w:color="auto" w:fill="E7E6E6"/>
          </w:tcPr>
          <w:p w14:paraId="482A8E31" w14:textId="77777777" w:rsidR="002C0981" w:rsidRDefault="00E50ABF">
            <w:pPr>
              <w:keepNext/>
            </w:pPr>
            <w:r>
              <w:rPr>
                <w:b/>
                <w:sz w:val="20"/>
              </w:rPr>
              <w:t>Nombre y Apellidos</w:t>
            </w:r>
          </w:p>
        </w:tc>
      </w:tr>
      <w:tr w:rsidR="002C0981" w14:paraId="2F25974A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78FD795B" w14:textId="77777777" w:rsidR="002C0981" w:rsidRDefault="00E50ABF">
            <w:pPr>
              <w:spacing w:before="20" w:after="20" w:line="252" w:lineRule="auto"/>
            </w:pPr>
            <w:r>
              <w:rPr>
                <w:sz w:val="20"/>
              </w:rPr>
              <w:t>Natalia Tejada Cardona | natalia.tejadac@uqvirtual.edu.co</w:t>
            </w:r>
          </w:p>
        </w:tc>
      </w:tr>
      <w:tr w:rsidR="002C0981" w14:paraId="6B31EFA4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5029B5D8" w14:textId="77777777" w:rsidR="002C0981" w:rsidRDefault="00E50ABF">
            <w:pPr>
              <w:spacing w:before="20" w:after="20" w:line="252" w:lineRule="auto"/>
            </w:pPr>
            <w:r>
              <w:rPr>
                <w:sz w:val="20"/>
              </w:rPr>
              <w:t>Juan Pablo Mora Ramirez | juanp.morar@uqvirtual.edu.co</w:t>
            </w:r>
          </w:p>
        </w:tc>
      </w:tr>
      <w:tr w:rsidR="002C0981" w14:paraId="60964314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75C34E0D" w14:textId="77777777" w:rsidR="002C0981" w:rsidRDefault="00E50ABF">
            <w:pPr>
              <w:spacing w:before="20" w:after="20" w:line="252" w:lineRule="auto"/>
            </w:pPr>
            <w:r>
              <w:rPr>
                <w:sz w:val="20"/>
              </w:rPr>
              <w:t>Andres Felipe Ospina Vera | andresf.ospinav@uqvirtual.edu.co</w:t>
            </w:r>
          </w:p>
        </w:tc>
      </w:tr>
    </w:tbl>
    <w:p w14:paraId="7F9847EE" w14:textId="77777777" w:rsidR="002C0981" w:rsidRDefault="002C0981">
      <w:pPr>
        <w:spacing w:after="40"/>
      </w:pPr>
    </w:p>
    <w:p w14:paraId="100C645C" w14:textId="77777777" w:rsidR="002C0981" w:rsidRDefault="00E50ABF">
      <w:r>
        <w:br w:type="page"/>
      </w:r>
    </w:p>
    <w:p w14:paraId="4672CA4E" w14:textId="77777777" w:rsidR="002C0981" w:rsidRDefault="00E50ABF">
      <w:pPr>
        <w:jc w:val="center"/>
      </w:pPr>
      <w:r>
        <w:rPr>
          <w:b/>
          <w:sz w:val="26"/>
        </w:rPr>
        <w:lastRenderedPageBreak/>
        <w:t>TABLA DE CONTENIDO</w:t>
      </w:r>
    </w:p>
    <w:p w14:paraId="41DC5185" w14:textId="27D5E416" w:rsidR="00D059C6" w:rsidRDefault="00E50ABF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43070911" w:history="1">
        <w:r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  <w:fldChar w:fldCharType="begin"/>
          <w:instrText xml:space="preserve"> PAGEREF _Toc243070911 \h </w:instrText>
          <w:fldChar w:fldCharType="separate"/>
          <w:t>5</w:t>
          <w:fldChar w:fldCharType="end"/>
        </w:r>
      </w:hyperlink>
    </w:p>
    <w:p w14:paraId="3C303F6C" w14:textId="1C5FD085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2" w:history="1">
        <w:r>
          <w:rPr>
            <w:rStyle w:val="Hipervnculo"/>
            <w:noProof/>
          </w:rPr>
          <w:t>1.1 Alcance</w:t>
        </w:r>
        <w:r>
          <w:rPr>
            <w:noProof/>
            <w:webHidden/>
          </w:rPr>
          <w:tab/>
          <w:fldChar w:fldCharType="begin"/>
          <w:instrText xml:space="preserve"> PAGEREF _Toc243070912 \h </w:instrText>
          <w:fldChar w:fldCharType="separate"/>
          <w:t>5</w:t>
          <w:fldChar w:fldCharType="end"/>
        </w:r>
      </w:hyperlink>
    </w:p>
    <w:p w14:paraId="21FDDF7D" w14:textId="00FB32D4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3" w:history="1">
        <w:r>
          <w:rPr>
            <w:rStyle w:val="Hipervnculo"/>
            <w:noProof/>
          </w:rPr>
          <w:t>1.2 Objetivos</w:t>
        </w:r>
        <w:r>
          <w:rPr>
            <w:noProof/>
            <w:webHidden/>
          </w:rPr>
          <w:tab/>
          <w:fldChar w:fldCharType="begin"/>
          <w:instrText xml:space="preserve"> PAGEREF _Toc243070913 \h </w:instrText>
          <w:fldChar w:fldCharType="separate"/>
          <w:t>5</w:t>
          <w:fldChar w:fldCharType="end"/>
        </w:r>
      </w:hyperlink>
    </w:p>
    <w:p w14:paraId="23737C4E" w14:textId="1B106F64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4" w:history="1">
        <w:r>
          <w:rPr>
            <w:rStyle w:val="Hipervnculo"/>
            <w:noProof/>
          </w:rPr>
          <w:t>1.3 Glosario de términos</w:t>
        </w:r>
        <w:r>
          <w:rPr>
            <w:noProof/>
            <w:webHidden/>
          </w:rPr>
          <w:tab/>
          <w:fldChar w:fldCharType="begin"/>
          <w:instrText xml:space="preserve"> PAGEREF _Toc243070914 \h </w:instrText>
          <w:fldChar w:fldCharType="separate"/>
          <w:t>5</w:t>
          <w:fldChar w:fldCharType="end"/>
        </w:r>
      </w:hyperlink>
    </w:p>
    <w:p w14:paraId="2074712A" w14:textId="4278F13C" w:rsidR="00D059C6" w:rsidRDefault="00D059C6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5" w:history="1">
        <w:r>
          <w:rPr>
            <w:rStyle w:val="Hipervnculo"/>
            <w:noProof/>
          </w:rPr>
          <w:t>2. INFORMACIÓN DEL CASO DE ESTUDIO</w:t>
        </w:r>
        <w:r>
          <w:rPr>
            <w:noProof/>
            <w:webHidden/>
          </w:rPr>
          <w:tab/>
          <w:fldChar w:fldCharType="begin"/>
          <w:instrText xml:space="preserve"> PAGEREF _Toc243070915 \h </w:instrText>
          <w:fldChar w:fldCharType="separate"/>
          <w:t>5</w:t>
          <w:fldChar w:fldCharType="end"/>
        </w:r>
      </w:hyperlink>
    </w:p>
    <w:p w14:paraId="2E260DE8" w14:textId="776DEF14" w:rsidR="00D059C6" w:rsidRDefault="00D059C6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6" w:history="1">
        <w:r>
          <w:rPr>
            <w:rStyle w:val="Hipervnculo"/>
            <w:noProof/>
          </w:rPr>
          <w:t>3. PLAN DE GESTIÓN DE LA CALIDAD</w:t>
        </w:r>
        <w:r>
          <w:rPr>
            <w:noProof/>
            <w:webHidden/>
          </w:rPr>
          <w:tab/>
          <w:fldChar w:fldCharType="begin"/>
          <w:instrText xml:space="preserve"> PAGEREF _Toc243070916 \h </w:instrText>
          <w:fldChar w:fldCharType="separate"/>
          <w:t>6</w:t>
          <w:fldChar w:fldCharType="end"/>
        </w:r>
      </w:hyperlink>
    </w:p>
    <w:p w14:paraId="04F05939" w14:textId="0C223EA9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7" w:history="1">
        <w:r>
          <w:rPr>
            <w:rStyle w:val="Hipervnculo"/>
            <w:noProof/>
          </w:rPr>
          <w:t>3.1 Calidad del Software</w:t>
        </w:r>
        <w:r>
          <w:rPr>
            <w:noProof/>
            <w:webHidden/>
          </w:rPr>
          <w:tab/>
          <w:fldChar w:fldCharType="begin"/>
          <w:instrText xml:space="preserve"> PAGEREF _Toc243070917 \h </w:instrText>
          <w:fldChar w:fldCharType="separate"/>
          <w:t>6</w:t>
          <w:fldChar w:fldCharType="end"/>
        </w:r>
      </w:hyperlink>
    </w:p>
    <w:p w14:paraId="139B8E51" w14:textId="2C8B4432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8" w:history="1">
        <w:r>
          <w:rPr>
            <w:rStyle w:val="Hipervnculo"/>
            <w:noProof/>
          </w:rPr>
          <w:t>3.2 Factores de Calidad del Software</w:t>
        </w:r>
        <w:r>
          <w:rPr>
            <w:noProof/>
            <w:webHidden/>
          </w:rPr>
          <w:tab/>
          <w:fldChar w:fldCharType="begin"/>
          <w:instrText xml:space="preserve"> PAGEREF _Toc243070918 \h </w:instrText>
          <w:fldChar w:fldCharType="separate"/>
          <w:t>6</w:t>
          <w:fldChar w:fldCharType="end"/>
        </w:r>
      </w:hyperlink>
    </w:p>
    <w:p w14:paraId="51AF6C27" w14:textId="7A7551E8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19" w:history="1">
        <w:r>
          <w:rPr>
            <w:rStyle w:val="Hipervnculo"/>
            <w:noProof/>
          </w:rPr>
          <w:t>3.3 Métricas para la Calidad de un Proceso</w:t>
        </w:r>
        <w:r>
          <w:rPr>
            <w:noProof/>
            <w:webHidden/>
          </w:rPr>
          <w:tab/>
          <w:fldChar w:fldCharType="begin"/>
          <w:instrText xml:space="preserve"> PAGEREF _Toc243070919 \h </w:instrText>
          <w:fldChar w:fldCharType="separate"/>
          <w:t>6</w:t>
          <w:fldChar w:fldCharType="end"/>
        </w:r>
      </w:hyperlink>
    </w:p>
    <w:p w14:paraId="51D4ECE2" w14:textId="435BC0BA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0" w:history="1">
        <w:r>
          <w:rPr>
            <w:rStyle w:val="Hipervnculo"/>
            <w:noProof/>
          </w:rPr>
          <w:t>3.3.1 Proceso 1: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_Toc243070920 \h </w:instrText>
          <w:fldChar w:fldCharType="separate"/>
          <w:t>6</w:t>
          <w:fldChar w:fldCharType="end"/>
        </w:r>
      </w:hyperlink>
    </w:p>
    <w:p w14:paraId="70907656" w14:textId="63A63FA3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1" w:history="1">
        <w:r>
          <w:rPr>
            <w:rStyle w:val="Hipervnculo"/>
            <w:noProof/>
          </w:rPr>
          <w:t>3.3.2 Proceso 2: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_Toc243070921 \h </w:instrText>
          <w:fldChar w:fldCharType="separate"/>
          <w:t>6</w:t>
          <w:fldChar w:fldCharType="end"/>
        </w:r>
      </w:hyperlink>
    </w:p>
    <w:p w14:paraId="7118B215" w14:textId="7E8C85F5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2" w:history="1">
        <w:r>
          <w:rPr>
            <w:rStyle w:val="Hipervnculo"/>
            <w:noProof/>
          </w:rPr>
          <w:t>3.3.3 Proceso 3: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_Toc243070922 \h </w:instrText>
          <w:fldChar w:fldCharType="separate"/>
          <w:t>7</w:t>
          <w:fldChar w:fldCharType="end"/>
        </w:r>
      </w:hyperlink>
    </w:p>
    <w:p w14:paraId="5B74BEBF" w14:textId="317ABA85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3" w:history="1">
        <w:r>
          <w:rPr>
            <w:rStyle w:val="Hipervnculo"/>
            <w:noProof/>
          </w:rPr>
          <w:t>3.4 Creación de Métricas para la Calidad</w:t>
        </w:r>
        <w:r>
          <w:rPr>
            <w:noProof/>
            <w:webHidden/>
          </w:rPr>
          <w:tab/>
          <w:fldChar w:fldCharType="begin"/>
          <w:instrText xml:space="preserve"> PAGEREF _Toc243070923 \h </w:instrText>
          <w:fldChar w:fldCharType="separate"/>
          <w:t>7</w:t>
          <w:fldChar w:fldCharType="end"/>
        </w:r>
      </w:hyperlink>
    </w:p>
    <w:p w14:paraId="28C68D9D" w14:textId="0EB57E11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4" w:history="1">
        <w:r>
          <w:rPr>
            <w:rStyle w:val="Hipervnculo"/>
            <w:noProof/>
          </w:rPr>
          <w:t>3.4.1 Proceso 1: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_Toc243070924 \h </w:instrText>
          <w:fldChar w:fldCharType="separate"/>
          <w:t>7</w:t>
          <w:fldChar w:fldCharType="end"/>
        </w:r>
      </w:hyperlink>
    </w:p>
    <w:p w14:paraId="64338CE9" w14:textId="42BA44DF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5" w:history="1">
        <w:r>
          <w:rPr>
            <w:rStyle w:val="Hipervnculo"/>
            <w:noProof/>
          </w:rPr>
          <w:t>3.4.2 Proceso 2: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_Toc243070925 \h </w:instrText>
          <w:fldChar w:fldCharType="separate"/>
          <w:t>7</w:t>
          <w:fldChar w:fldCharType="end"/>
        </w:r>
      </w:hyperlink>
    </w:p>
    <w:p w14:paraId="28B1AE6C" w14:textId="7BC7290A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6" w:history="1">
        <w:r>
          <w:rPr>
            <w:rStyle w:val="Hipervnculo"/>
            <w:noProof/>
          </w:rPr>
          <w:t>3.4.3 Proceso 3: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_Toc243070926 \h </w:instrText>
          <w:fldChar w:fldCharType="separate"/>
          <w:t>8</w:t>
          <w:fldChar w:fldCharType="end"/>
        </w:r>
      </w:hyperlink>
    </w:p>
    <w:p w14:paraId="437D2EAA" w14:textId="647F480A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7" w:history="1">
        <w:r>
          <w:rPr>
            <w:rStyle w:val="Hipervnculo"/>
            <w:noProof/>
          </w:rPr>
          <w:t>3.5 Modelos y Estándares Aplicables</w:t>
        </w:r>
        <w:r>
          <w:rPr>
            <w:noProof/>
            <w:webHidden/>
          </w:rPr>
          <w:tab/>
          <w:fldChar w:fldCharType="begin"/>
          <w:instrText xml:space="preserve"> PAGEREF _Toc243070927 \h </w:instrText>
          <w:fldChar w:fldCharType="separate"/>
          <w:t>8</w:t>
          <w:fldChar w:fldCharType="end"/>
        </w:r>
      </w:hyperlink>
    </w:p>
    <w:p w14:paraId="347409E6" w14:textId="2DECB3B8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8" w:history="1">
        <w:r>
          <w:rPr>
            <w:rStyle w:val="Hipervnculo"/>
            <w:noProof/>
          </w:rPr>
          <w:t>3.6 Administración de la Calidad</w:t>
        </w:r>
        <w:r>
          <w:rPr>
            <w:noProof/>
            <w:webHidden/>
          </w:rPr>
          <w:tab/>
          <w:fldChar w:fldCharType="begin"/>
          <w:instrText xml:space="preserve"> PAGEREF _Toc243070928 \h </w:instrText>
          <w:fldChar w:fldCharType="separate"/>
          <w:t>8</w:t>
          <w:fldChar w:fldCharType="end"/>
        </w:r>
      </w:hyperlink>
    </w:p>
    <w:p w14:paraId="62AC83BC" w14:textId="515FF178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29" w:history="1">
        <w:r>
          <w:rPr>
            <w:rStyle w:val="Hipervnculo"/>
            <w:noProof/>
          </w:rPr>
          <w:t>3.7 Características de la Administración de la Calidad</w:t>
        </w:r>
        <w:r>
          <w:rPr>
            <w:noProof/>
            <w:webHidden/>
          </w:rPr>
          <w:tab/>
          <w:fldChar w:fldCharType="begin"/>
          <w:instrText xml:space="preserve"> PAGEREF _Toc243070929 \h </w:instrText>
          <w:fldChar w:fldCharType="separate"/>
          <w:t>8</w:t>
          <w:fldChar w:fldCharType="end"/>
        </w:r>
      </w:hyperlink>
    </w:p>
    <w:p w14:paraId="0F46B292" w14:textId="12218323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0" w:history="1">
        <w:r>
          <w:rPr>
            <w:rStyle w:val="Hipervnculo"/>
            <w:noProof/>
          </w:rPr>
          <w:t>3.8 Atributos de Calidad</w:t>
        </w:r>
        <w:r>
          <w:rPr>
            <w:noProof/>
            <w:webHidden/>
          </w:rPr>
          <w:tab/>
          <w:fldChar w:fldCharType="begin"/>
          <w:instrText xml:space="preserve"> PAGEREF _Toc243070930 \h </w:instrText>
          <w:fldChar w:fldCharType="separate"/>
          <w:t>9</w:t>
          <w:fldChar w:fldCharType="end"/>
        </w:r>
      </w:hyperlink>
    </w:p>
    <w:p w14:paraId="263D3467" w14:textId="515830CD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1" w:history="1">
        <w:r>
          <w:rPr>
            <w:rStyle w:val="Hipervnculo"/>
            <w:noProof/>
          </w:rPr>
          <w:t>3.9 Atributos Referenciados en la ISO/IEC 25010</w:t>
        </w:r>
        <w:r>
          <w:rPr>
            <w:noProof/>
            <w:webHidden/>
          </w:rPr>
          <w:tab/>
          <w:fldChar w:fldCharType="begin"/>
          <w:instrText xml:space="preserve"> PAGEREF _Toc243070931 \h </w:instrText>
          <w:fldChar w:fldCharType="separate"/>
          <w:t>9</w:t>
          <w:fldChar w:fldCharType="end"/>
        </w:r>
      </w:hyperlink>
    </w:p>
    <w:p w14:paraId="15101116" w14:textId="3AD38DE8" w:rsidR="00D059C6" w:rsidRDefault="00D059C6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2" w:history="1">
        <w:r>
          <w:rPr>
            <w:rStyle w:val="Hipervnculo"/>
            <w:noProof/>
          </w:rPr>
          <w:t>4. REQUISITOS NO FUNCIONALES DEL SISTEMA (RNF)</w:t>
        </w:r>
        <w:r>
          <w:rPr>
            <w:noProof/>
            <w:webHidden/>
          </w:rPr>
          <w:tab/>
          <w:fldChar w:fldCharType="begin"/>
          <w:instrText xml:space="preserve"> PAGEREF _Toc243070932 \h </w:instrText>
          <w:fldChar w:fldCharType="separate"/>
          <w:t>9</w:t>
          <w:fldChar w:fldCharType="end"/>
        </w:r>
      </w:hyperlink>
    </w:p>
    <w:p w14:paraId="246C3F47" w14:textId="20A83F0E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3" w:history="1">
        <w:r>
          <w:rPr>
            <w:rStyle w:val="Hipervnculo"/>
            <w:noProof/>
          </w:rPr>
          <w:t>4.1 Característica de Calidad (ISO/IEC 25010): Eficiencia de Desempeño</w:t>
        </w:r>
        <w:r>
          <w:rPr>
            <w:noProof/>
            <w:webHidden/>
          </w:rPr>
          <w:tab/>
          <w:fldChar w:fldCharType="begin"/>
          <w:instrText xml:space="preserve"> PAGEREF _Toc243070933 \h </w:instrText>
          <w:fldChar w:fldCharType="separate"/>
          <w:t>10</w:t>
          <w:fldChar w:fldCharType="end"/>
        </w:r>
      </w:hyperlink>
    </w:p>
    <w:p w14:paraId="67C448CD" w14:textId="7F2764CE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4" w:history="1">
        <w:r>
          <w:rPr>
            <w:rStyle w:val="Hipervnculo"/>
            <w:noProof/>
          </w:rPr>
          <w:t>RNF-01 - Tiempo de respuesta de autenticación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_Toc243070934 \h </w:instrText>
          <w:fldChar w:fldCharType="separate"/>
          <w:t>10</w:t>
          <w:fldChar w:fldCharType="end"/>
        </w:r>
      </w:hyperlink>
    </w:p>
    <w:p w14:paraId="7029E1A5" w14:textId="0532C8DD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5" w:history="1">
        <w:r>
          <w:rPr>
            <w:rStyle w:val="Hipervnculo"/>
            <w:noProof/>
          </w:rPr>
          <w:t>RNF-02 - Tiempo de validación de entrenamientos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_Toc243070935 \h </w:instrText>
          <w:fldChar w:fldCharType="separate"/>
          <w:t>10</w:t>
          <w:fldChar w:fldCharType="end"/>
        </w:r>
      </w:hyperlink>
    </w:p>
    <w:p w14:paraId="11C27CD7" w14:textId="13F70D05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6" w:history="1">
        <w:r>
          <w:rPr>
            <w:rStyle w:val="Hipervnculo"/>
            <w:noProof/>
          </w:rPr>
          <w:t>RNF-03 - Tiempo de respuesta del matchmaking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_Toc243070936 \h </w:instrText>
          <w:fldChar w:fldCharType="separate"/>
          <w:t>11</w:t>
          <w:fldChar w:fldCharType="end"/>
        </w:r>
      </w:hyperlink>
    </w:p>
    <w:p w14:paraId="6D3C0E5B" w14:textId="3639C168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7" w:history="1">
        <w:r>
          <w:rPr>
            <w:rStyle w:val="Hipervnculo"/>
            <w:noProof/>
          </w:rPr>
          <w:t>RNF-04 - Capacidad del ranking (leaderboard)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_Toc243070937 \h </w:instrText>
          <w:fldChar w:fldCharType="separate"/>
          <w:t>11</w:t>
          <w:fldChar w:fldCharType="end"/>
        </w:r>
      </w:hyperlink>
    </w:p>
    <w:p w14:paraId="33FFB97D" w14:textId="5FF14227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8" w:history="1">
        <w:r>
          <w:rPr>
            <w:rStyle w:val="Hipervnculo"/>
            <w:noProof/>
          </w:rPr>
          <w:t>RNF-05 - Estabilidad en picos de conexión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_Toc243070938 \h </w:instrText>
          <w:fldChar w:fldCharType="separate"/>
          <w:t>12</w:t>
          <w:fldChar w:fldCharType="end"/>
        </w:r>
      </w:hyperlink>
    </w:p>
    <w:p w14:paraId="747BB0C5" w14:textId="685EEF67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39" w:history="1">
        <w:r>
          <w:rPr>
            <w:rStyle w:val="Hipervnculo"/>
            <w:noProof/>
          </w:rPr>
          <w:t>4.2 Característica de Calidad (ISO/IEC 25010): Compatibilidad</w:t>
        </w:r>
        <w:r>
          <w:rPr>
            <w:noProof/>
            <w:webHidden/>
          </w:rPr>
          <w:tab/>
          <w:fldChar w:fldCharType="begin"/>
          <w:instrText xml:space="preserve"> PAGEREF _Toc243070939 \h </w:instrText>
          <w:fldChar w:fldCharType="separate"/>
          <w:t>12</w:t>
          <w:fldChar w:fldCharType="end"/>
        </w:r>
      </w:hyperlink>
    </w:p>
    <w:p w14:paraId="483976E4" w14:textId="061DC8E1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0" w:history="1">
        <w:r>
          <w:rPr>
            <w:rStyle w:val="Hipervnculo"/>
            <w:noProof/>
          </w:rPr>
          <w:t>RNF-06 - Carga de evidencia en formatos estándar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_Toc243070940 \h </w:instrText>
          <w:fldChar w:fldCharType="separate"/>
          <w:t>12</w:t>
          <w:fldChar w:fldCharType="end"/>
        </w:r>
      </w:hyperlink>
    </w:p>
    <w:p w14:paraId="5F92F672" w14:textId="5FE3E1E7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1" w:history="1">
        <w:r>
          <w:rPr>
            <w:rStyle w:val="Hipervnculo"/>
            <w:noProof/>
          </w:rPr>
          <w:t>RNF-07 - Notificaciones de entrenamientos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_Toc243070941 \h </w:instrText>
          <w:fldChar w:fldCharType="separate"/>
          <w:t>13</w:t>
          <w:fldChar w:fldCharType="end"/>
        </w:r>
      </w:hyperlink>
    </w:p>
    <w:p w14:paraId="240569A7" w14:textId="6F065208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2" w:history="1">
        <w:r>
          <w:rPr>
            <w:rStyle w:val="Hipervnculo"/>
            <w:noProof/>
          </w:rPr>
          <w:t>RNF-08 - Envío de correo transaccional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_Toc243070942 \h </w:instrText>
          <w:fldChar w:fldCharType="separate"/>
          <w:t>13</w:t>
          <w:fldChar w:fldCharType="end"/>
        </w:r>
      </w:hyperlink>
    </w:p>
    <w:p w14:paraId="7EB2F744" w14:textId="0D1B6611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3" w:history="1">
        <w:r>
          <w:rPr>
            <w:rStyle w:val="Hipervnculo"/>
            <w:noProof/>
          </w:rPr>
          <w:t>RNF-09 - Notificaciones de liga y competencias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_Toc243070943 \h </w:instrText>
          <w:fldChar w:fldCharType="separate"/>
          <w:t>14</w:t>
          <w:fldChar w:fldCharType="end"/>
        </w:r>
      </w:hyperlink>
    </w:p>
    <w:p w14:paraId="32C4F679" w14:textId="517BF59B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4" w:history="1">
        <w:r>
          <w:rPr>
            <w:rStyle w:val="Hipervnculo"/>
            <w:noProof/>
          </w:rPr>
          <w:t>RNF-10 - Coexistencia de motores de negocio - Proceso: Gestión de Entrenamientos y Retos /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_Toc243070944 \h </w:instrText>
          <w:fldChar w:fldCharType="separate"/>
          <w:t>14</w:t>
          <w:fldChar w:fldCharType="end"/>
        </w:r>
      </w:hyperlink>
    </w:p>
    <w:p w14:paraId="493042B8" w14:textId="1E6DC10B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5" w:history="1">
        <w:r>
          <w:rPr>
            <w:rStyle w:val="Hipervnculo"/>
            <w:noProof/>
          </w:rPr>
          <w:t>4.3 Característica de Calidad (ISO/IEC 25010): Capacidad de Interacción</w:t>
        </w:r>
        <w:r>
          <w:rPr>
            <w:noProof/>
            <w:webHidden/>
          </w:rPr>
          <w:tab/>
          <w:fldChar w:fldCharType="begin"/>
          <w:instrText xml:space="preserve"> PAGEREF _Toc243070945 \h </w:instrText>
          <w:fldChar w:fldCharType="separate"/>
          <w:t>15</w:t>
          <w:fldChar w:fldCharType="end"/>
        </w:r>
      </w:hyperlink>
    </w:p>
    <w:p w14:paraId="5B7C609D" w14:textId="7E652CE6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6" w:history="1">
        <w:r>
          <w:rPr>
            <w:rStyle w:val="Hipervnculo"/>
            <w:noProof/>
          </w:rPr>
          <w:t>RNF-11 - Registro simplificado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_Toc243070946 \h </w:instrText>
          <w:fldChar w:fldCharType="separate"/>
          <w:t>15</w:t>
          <w:fldChar w:fldCharType="end"/>
        </w:r>
      </w:hyperlink>
    </w:p>
    <w:p w14:paraId="4D9343B9" w14:textId="4706CD5E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7" w:history="1">
        <w:r>
          <w:rPr>
            <w:rStyle w:val="Hipervnculo"/>
            <w:noProof/>
          </w:rPr>
          <w:t>RNF-12 - Mensajes de error claros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_Toc243070947 \h </w:instrText>
          <w:fldChar w:fldCharType="separate"/>
          <w:t>15</w:t>
          <w:fldChar w:fldCharType="end"/>
        </w:r>
      </w:hyperlink>
    </w:p>
    <w:p w14:paraId="2599DE22" w14:textId="2D70C2C0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8" w:history="1">
        <w:r>
          <w:rPr>
            <w:rStyle w:val="Hipervnculo"/>
            <w:noProof/>
          </w:rPr>
          <w:t>RNF-13 - Retroalimentación inmediata de progreso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_Toc243070948 \h </w:instrText>
          <w:fldChar w:fldCharType="separate"/>
          <w:t>16</w:t>
          <w:fldChar w:fldCharType="end"/>
        </w:r>
      </w:hyperlink>
    </w:p>
    <w:p w14:paraId="1AEB9499" w14:textId="50EC4F8B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49" w:history="1">
        <w:r>
          <w:rPr>
            <w:rStyle w:val="Hipervnculo"/>
            <w:noProof/>
          </w:rPr>
          <w:t>RNF-14 - Claridad del rango y del ranking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_Toc243070949 \h </w:instrText>
          <w:fldChar w:fldCharType="separate"/>
          <w:t>16</w:t>
          <w:fldChar w:fldCharType="end"/>
        </w:r>
      </w:hyperlink>
    </w:p>
    <w:p w14:paraId="5AB067AE" w14:textId="6AC146FA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0" w:history="1">
        <w:r>
          <w:rPr>
            <w:rStyle w:val="Hipervnculo"/>
            <w:noProof/>
          </w:rPr>
          <w:t>RNF-15 - Accesibilidad WCAG - Proceso: Transversal a los 3 procesos</w:t>
        </w:r>
        <w:r>
          <w:rPr>
            <w:noProof/>
            <w:webHidden/>
          </w:rPr>
          <w:tab/>
          <w:fldChar w:fldCharType="begin"/>
          <w:instrText xml:space="preserve"> PAGEREF _Toc243070950 \h </w:instrText>
          <w:fldChar w:fldCharType="separate"/>
          <w:t>17</w:t>
          <w:fldChar w:fldCharType="end"/>
        </w:r>
      </w:hyperlink>
    </w:p>
    <w:p w14:paraId="3C865D98" w14:textId="32985599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1" w:history="1">
        <w:r>
          <w:rPr>
            <w:rStyle w:val="Hipervnculo"/>
            <w:noProof/>
          </w:rPr>
          <w:t>4.4 Característica de Calidad (ISO/IEC 25010): Fiabilidad</w:t>
        </w:r>
        <w:r>
          <w:rPr>
            <w:noProof/>
            <w:webHidden/>
          </w:rPr>
          <w:tab/>
          <w:fldChar w:fldCharType="begin"/>
          <w:instrText xml:space="preserve"> PAGEREF _Toc243070951 \h </w:instrText>
          <w:fldChar w:fldCharType="separate"/>
          <w:t>17</w:t>
          <w:fldChar w:fldCharType="end"/>
        </w:r>
      </w:hyperlink>
    </w:p>
    <w:p w14:paraId="09C172D4" w14:textId="62E7FE8F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2" w:history="1">
        <w:r>
          <w:rPr>
            <w:rStyle w:val="Hipervnculo"/>
            <w:noProof/>
          </w:rPr>
          <w:t>RNF-16 - Disponibilidad del servicio de autenticación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_Toc243070952 \h </w:instrText>
          <w:fldChar w:fldCharType="separate"/>
          <w:t>17</w:t>
          <w:fldChar w:fldCharType="end"/>
        </w:r>
      </w:hyperlink>
    </w:p>
    <w:p w14:paraId="5D5EE3FD" w14:textId="0019F5EF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3" w:history="1">
        <w:r>
          <w:rPr>
            <w:rStyle w:val="Hipervnculo"/>
            <w:noProof/>
          </w:rPr>
          <w:t>RNF-17 - Tolerancia a sesiones abandonadas y fallos de envío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_Toc243070953 \h </w:instrText>
          <w:fldChar w:fldCharType="separate"/>
          <w:t>18</w:t>
          <w:fldChar w:fldCharType="end"/>
        </w:r>
      </w:hyperlink>
    </w:p>
    <w:p w14:paraId="1C5D4ADC" w14:textId="3A3C1982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4" w:history="1">
        <w:r>
          <w:rPr>
            <w:rStyle w:val="Hipervnculo"/>
            <w:noProof/>
          </w:rPr>
          <w:t>RNF-18 - Recuperación del matchmaking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_Toc243070954 \h </w:instrText>
          <w:fldChar w:fldCharType="separate"/>
          <w:t>18</w:t>
          <w:fldChar w:fldCharType="end"/>
        </w:r>
      </w:hyperlink>
    </w:p>
    <w:p w14:paraId="420DAD9E" w14:textId="7DE64450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5" w:history="1">
        <w:r>
          <w:rPr>
            <w:rStyle w:val="Hipervnculo"/>
            <w:noProof/>
          </w:rPr>
          <w:t>RNF-19 - Corrección oportuna de fallos críticos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_Toc243070955 \h </w:instrText>
          <w:fldChar w:fldCharType="separate"/>
          <w:t>19</w:t>
          <w:fldChar w:fldCharType="end"/>
        </w:r>
      </w:hyperlink>
    </w:p>
    <w:p w14:paraId="21CA5C1E" w14:textId="40563CD4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6" w:history="1">
        <w:r>
          <w:rPr>
            <w:rStyle w:val="Hipervnculo"/>
            <w:noProof/>
          </w:rPr>
          <w:t>RNF-20 - Consistencia del XP, los puntos y el rango - Proceso: Gestión de Entrenamientos y Retos /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_Toc243070956 \h </w:instrText>
          <w:fldChar w:fldCharType="separate"/>
          <w:t>19</w:t>
          <w:fldChar w:fldCharType="end"/>
        </w:r>
      </w:hyperlink>
    </w:p>
    <w:p w14:paraId="6B3CBCF1" w14:textId="0A205905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7" w:history="1">
        <w:r>
          <w:rPr>
            <w:rStyle w:val="Hipervnculo"/>
            <w:noProof/>
          </w:rPr>
          <w:t>4.5 Característica de Calidad (ISO/IEC 25010): Seguridad</w:t>
        </w:r>
        <w:r>
          <w:rPr>
            <w:noProof/>
            <w:webHidden/>
          </w:rPr>
          <w:tab/>
          <w:fldChar w:fldCharType="begin"/>
          <w:instrText xml:space="preserve"> PAGEREF _Toc243070957 \h </w:instrText>
          <w:fldChar w:fldCharType="separate"/>
          <w:t>20</w:t>
          <w:fldChar w:fldCharType="end"/>
        </w:r>
      </w:hyperlink>
    </w:p>
    <w:p w14:paraId="142965C9" w14:textId="2C977ADB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8" w:history="1">
        <w:r>
          <w:rPr>
            <w:rStyle w:val="Hipervnculo"/>
            <w:noProof/>
          </w:rPr>
          <w:t>RNF-21 - Cifrado de credenciales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_Toc243070958 \h </w:instrText>
          <w:fldChar w:fldCharType="separate"/>
          <w:t>20</w:t>
          <w:fldChar w:fldCharType="end"/>
        </w:r>
      </w:hyperlink>
    </w:p>
    <w:p w14:paraId="133289CB" w14:textId="1E3BB911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59" w:history="1">
        <w:r>
          <w:rPr>
            <w:rStyle w:val="Hipervnculo"/>
            <w:noProof/>
          </w:rPr>
          <w:t>RNF-22 - Validación de tokens y roles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_Toc243070959 \h </w:instrText>
          <w:fldChar w:fldCharType="separate"/>
          <w:t>20</w:t>
          <w:fldChar w:fldCharType="end"/>
        </w:r>
      </w:hyperlink>
    </w:p>
    <w:p w14:paraId="14DCE5F3" w14:textId="129C2D24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0" w:history="1">
        <w:r>
          <w:rPr>
            <w:rStyle w:val="Hipervnculo"/>
            <w:noProof/>
          </w:rPr>
          <w:t>RNF-23 - Protección de datos personales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_Toc243070960 \h </w:instrText>
          <w:fldChar w:fldCharType="separate"/>
          <w:t>21</w:t>
          <w:fldChar w:fldCharType="end"/>
        </w:r>
      </w:hyperlink>
    </w:p>
    <w:p w14:paraId="796E4D67" w14:textId="1BDB34BF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1" w:history="1">
        <w:r>
          <w:rPr>
            <w:rStyle w:val="Hipervnculo"/>
            <w:noProof/>
          </w:rPr>
          <w:t>RNF-24 - Integridad de los datos de entrenamiento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_Toc243070961 \h </w:instrText>
          <w:fldChar w:fldCharType="separate"/>
          <w:t>21</w:t>
          <w:fldChar w:fldCharType="end"/>
        </w:r>
      </w:hyperlink>
    </w:p>
    <w:p w14:paraId="179C561E" w14:textId="1BF94CAB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2" w:history="1">
        <w:r>
          <w:rPr>
            <w:rStyle w:val="Hipervnculo"/>
            <w:noProof/>
          </w:rPr>
          <w:t>RNF-25 - Prevención de abuso del ranking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_Toc243070962 \h </w:instrText>
          <w:fldChar w:fldCharType="separate"/>
          <w:t>22</w:t>
          <w:fldChar w:fldCharType="end"/>
        </w:r>
      </w:hyperlink>
    </w:p>
    <w:p w14:paraId="63A06D60" w14:textId="5FBC17F1" w:rsidR="00D059C6" w:rsidRDefault="00D059C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3" w:history="1">
        <w:r>
          <w:rPr>
            <w:rStyle w:val="Hipervnculo"/>
            <w:noProof/>
          </w:rPr>
          <w:t>4.6 Característica de Calidad (ISO/IEC 25010): Adecuación Funcional</w:t>
        </w:r>
        <w:r>
          <w:rPr>
            <w:noProof/>
            <w:webHidden/>
          </w:rPr>
          <w:tab/>
          <w:fldChar w:fldCharType="begin"/>
          <w:instrText xml:space="preserve"> PAGEREF _Toc243070963 \h </w:instrText>
          <w:fldChar w:fldCharType="separate"/>
          <w:t>22</w:t>
          <w:fldChar w:fldCharType="end"/>
        </w:r>
      </w:hyperlink>
    </w:p>
    <w:p w14:paraId="1C90E9B9" w14:textId="7554A8AA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4" w:history="1">
        <w:r>
          <w:rPr>
            <w:rStyle w:val="Hipervnculo"/>
            <w:noProof/>
          </w:rPr>
          <w:t>RNF-26 - Unicidad de cuenta - Proceso: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_Toc243070964 \h </w:instrText>
          <w:fldChar w:fldCharType="separate"/>
          <w:t>22</w:t>
          <w:fldChar w:fldCharType="end"/>
        </w:r>
      </w:hyperlink>
    </w:p>
    <w:p w14:paraId="7E631C9E" w14:textId="23BEA1D8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5" w:history="1">
        <w:r>
          <w:rPr>
            <w:rStyle w:val="Hipervnculo"/>
            <w:noProof/>
          </w:rPr>
          <w:t>RNF-27 - Cálculo correcto del XP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_Toc243070965 \h </w:instrText>
          <w:fldChar w:fldCharType="separate"/>
          <w:t>23</w:t>
          <w:fldChar w:fldCharType="end"/>
        </w:r>
      </w:hyperlink>
    </w:p>
    <w:p w14:paraId="3B4DE55D" w14:textId="18DEBD3C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6" w:history="1">
        <w:r>
          <w:rPr>
            <w:rStyle w:val="Hipervnculo"/>
            <w:noProof/>
          </w:rPr>
          <w:t>RNF-28 - Continuidad correcta de la racha - Proceso: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_Toc243070966 \h </w:instrText>
          <w:fldChar w:fldCharType="separate"/>
          <w:t>23</w:t>
          <w:fldChar w:fldCharType="end"/>
        </w:r>
      </w:hyperlink>
    </w:p>
    <w:p w14:paraId="36650650" w14:textId="2608DCD6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7" w:history="1">
        <w:r>
          <w:rPr>
            <w:rStyle w:val="Hipervnculo"/>
            <w:noProof/>
          </w:rPr>
          <w:t>RNF-29 - Cálculo correcto del rango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_Toc243070967 \h </w:instrText>
          <w:fldChar w:fldCharType="separate"/>
          <w:t>24</w:t>
          <w:fldChar w:fldCharType="end"/>
        </w:r>
      </w:hyperlink>
    </w:p>
    <w:p w14:paraId="5CB0099F" w14:textId="2D8405A9" w:rsidR="00D059C6" w:rsidRDefault="00D059C6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8" w:history="1">
        <w:r>
          <w:rPr>
            <w:rStyle w:val="Hipervnculo"/>
            <w:noProof/>
          </w:rPr>
          <w:t>RNF-30 - Actualización completa del ranking al cierre - Proceso: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_Toc243070968 \h </w:instrText>
          <w:fldChar w:fldCharType="separate"/>
          <w:t>24</w:t>
          <w:fldChar w:fldCharType="end"/>
        </w:r>
      </w:hyperlink>
    </w:p>
    <w:p w14:paraId="686DFB71" w14:textId="0FB38FBA" w:rsidR="00D059C6" w:rsidRDefault="00D059C6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969" w:history="1">
        <w:r>
          <w:rPr>
            <w:rStyle w:val="Hipervnculo"/>
            <w:noProof/>
          </w:rPr>
          <w:t>5. EVIDENCIAS MÉTRICAS</w:t>
        </w:r>
        <w:r>
          <w:rPr>
            <w:noProof/>
            <w:webHidden/>
          </w:rPr>
          <w:tab/>
          <w:fldChar w:fldCharType="begin"/>
          <w:instrText xml:space="preserve"> PAGEREF _Toc243070969 \h </w:instrText>
          <w:fldChar w:fldCharType="separate"/>
          <w:t>24</w:t>
          <w:fldChar w:fldCharType="end"/>
        </w:r>
      </w:hyperlink>
    </w:p>
    <w:p w14:paraId="18EED88B" w14:textId="5E54005B" w:rsidR="002C0981" w:rsidRDefault="00E50ABF">
      <w:pPr>
        <w:spacing w:after="60"/>
      </w:pPr>
      <w:r>
        <w:fldChar w:fldCharType="end"/>
      </w:r>
    </w:p>
    <w:p w14:paraId="1DF604B2" w14:textId="77777777" w:rsidR="002C0981" w:rsidRDefault="00E50ABF">
      <w:r>
        <w:br w:type="page"/>
      </w:r>
    </w:p>
    <w:p w14:paraId="021EDCFC" w14:textId="77777777" w:rsidR="002C0981" w:rsidRDefault="00E50ABF">
      <w:pPr>
        <w:pStyle w:val="Ttulo1"/>
      </w:pPr>
      <w:bookmarkStart w:id="0" w:name="_Toc243070911"/>
      <w:r>
        <w:lastRenderedPageBreak/>
        <w:t>1. INTRODUCCIÓN</w:t>
      </w:r>
      <w:bookmarkEnd w:id="0"/>
    </w:p>
    <w:p w14:paraId="75106B7D" w14:textId="77777777" w:rsidR="002C0981" w:rsidRDefault="00E50ABF">
      <w:pPr>
        <w:jc w:val="both"/>
      </w:pPr>
      <w:r>
        <w:t>Este documento define el Plan de Gestión de la Calidad de Kinet, una aplicación web que integra el deporte físico con mecánicas de eSports (XP, niveles, retos, clanes, temporadas, rangos y competencias). Cubre los tres procesos de negocio de la Definición del Proyecto y asegura que el software cumpla atributos de calidad medibles en una plataforma que maneja datos personales y de actividad física.</w:t>
      </w:r>
    </w:p>
    <w:p w14:paraId="11F8803E" w14:textId="77777777" w:rsidR="002C0981" w:rsidRDefault="00E50ABF">
      <w:pPr>
        <w:jc w:val="both"/>
      </w:pPr>
      <w:r>
        <w:t>La versión 2.0 ajusta los requisitos no funcionales (RNF) a la lógica implementada hoy en el backend y la base de datos, y registra las primeras evidencias medidas. Los cambios principales son:</w:t>
      </w:r>
    </w:p>
    <w:p w14:paraId="055C8F3D" w14:textId="77777777" w:rsidR="002C0981" w:rsidRDefault="00E50ABF">
      <w:pPr>
        <w:pStyle w:val="Listaconvietas"/>
        <w:spacing w:after="40"/>
      </w:pPr>
      <w:r>
        <w:t xml:space="preserve">RNF-06 y RNF-17 ya no hablan de wearables: el registro usa un cronómetro en el servidor y una evidencia (imagen opcional o enlace verificado de una app deportiva).</w:t>
      </w:r>
    </w:p>
    <w:p w14:paraId="4AEFB9ED" w14:textId="77777777" w:rsidR="002C0981" w:rsidRDefault="00E50ABF">
      <w:pPr>
        <w:pStyle w:val="Listaconvietas"/>
        <w:spacing w:after="40"/>
      </w:pPr>
      <w:r>
        <w:t>RNF-03 mide la respuesta del matchmaking, que es una cola con enfrentamientos de 24 horas.</w:t>
      </w:r>
    </w:p>
    <w:p w14:paraId="69BC9DB9" w14:textId="77777777" w:rsidR="002C0981" w:rsidRDefault="00E50ABF">
      <w:pPr>
        <w:pStyle w:val="Listaconvietas"/>
        <w:spacing w:after="40"/>
      </w:pPr>
      <w:r>
        <w:t>RNF-24 ya no menciona GPS: la integridad la da que el servidor ponga las horas.</w:t>
      </w:r>
    </w:p>
    <w:p w14:paraId="03FBC03E" w14:textId="77777777" w:rsidR="002C0981" w:rsidRDefault="00E50ABF">
      <w:pPr>
        <w:pStyle w:val="Listaconvietas"/>
        <w:spacing w:after="40"/>
      </w:pPr>
      <w:r>
        <w:t>RNF-29 calcula el rango con puntos de temporada, no con el XP.</w:t>
      </w:r>
    </w:p>
    <w:p w14:paraId="6C0AAB91" w14:textId="77777777" w:rsidR="002C0981" w:rsidRDefault="00E50ABF">
      <w:pPr>
        <w:pStyle w:val="Listaconvietas"/>
        <w:spacing w:after="40"/>
      </w:pPr>
      <w:r>
        <w:t>Cada RNF tiene ahora su implementación actual y su estado (Cumple, Parcial o Pendiente).</w:t>
      </w:r>
    </w:p>
    <w:p w14:paraId="7064B77C" w14:textId="77777777" w:rsidR="002C0981" w:rsidRDefault="00E50ABF">
      <w:pPr>
        <w:pStyle w:val="Ttulo2"/>
      </w:pPr>
      <w:bookmarkStart w:id="1" w:name="_Toc243070912"/>
      <w:r>
        <w:t>1.1 Alcance</w:t>
      </w:r>
      <w:bookmarkEnd w:id="1"/>
    </w:p>
    <w:p w14:paraId="62DFF9C5" w14:textId="77777777" w:rsidR="002C0981" w:rsidRDefault="00E50ABF">
      <w:pPr>
        <w:jc w:val="both"/>
      </w:pPr>
      <w:r>
        <w:t>El plan aplica a los tres procesos de negocio (Gestión de Usuario y Autenticación; Gestión de Entrenamientos y Retos; Gestión de Ligas, Temporadas y Rangos) durante las Entregas 1, 2 y 3 (Sprints 1 a 7), sobre Angular, Spring Boot y Oracle. A diferencia de la versión 1.0, los clanes y las competencias por invitación ya están implementados y se evalúan dentro de los procesos 2 y 3. Quedan fuera la tienda de recompensas, la moneda virtual, los patrocinadores y los wearables, porque no forman parte del sistema.</w:t>
      </w:r>
    </w:p>
    <w:p w14:paraId="457DDFCB" w14:textId="77777777" w:rsidR="002C0981" w:rsidRDefault="00E50ABF">
      <w:pPr>
        <w:pStyle w:val="Ttulo2"/>
      </w:pPr>
      <w:bookmarkStart w:id="2" w:name="_Toc243070913"/>
      <w:r>
        <w:t>1.2 Objetivos</w:t>
      </w:r>
      <w:bookmarkEnd w:id="2"/>
    </w:p>
    <w:p w14:paraId="08FF57CD" w14:textId="77777777" w:rsidR="002C0981" w:rsidRDefault="00E50ABF">
      <w:pPr>
        <w:pStyle w:val="Listaconvietas"/>
        <w:spacing w:after="40"/>
      </w:pPr>
      <w:r>
        <w:t>Garantizar que cada proceso de negocio cumpla criterios de calidad medibles y verificables.</w:t>
      </w:r>
    </w:p>
    <w:p w14:paraId="46D7F9E9" w14:textId="77777777" w:rsidR="002C0981" w:rsidRDefault="00E50ABF">
      <w:pPr>
        <w:pStyle w:val="Listaconvietas"/>
        <w:spacing w:after="40"/>
      </w:pPr>
      <w:r>
        <w:t>Establecer RNF trazables a los procesos, a sus KPI y a la implementación.</w:t>
      </w:r>
    </w:p>
    <w:p w14:paraId="669B4073" w14:textId="77777777" w:rsidR="002C0981" w:rsidRDefault="00E50ABF">
      <w:pPr>
        <w:pStyle w:val="Listaconvietas"/>
        <w:spacing w:after="40"/>
      </w:pPr>
      <w:r>
        <w:t>Definir métricas objetivas de rendimiento, seguridad, fiabilidad, compatibilidad, usabilidad y adecuación funcional, y registrar su medición.</w:t>
      </w:r>
    </w:p>
    <w:p w14:paraId="6D046FB0" w14:textId="77777777" w:rsidR="002C0981" w:rsidRDefault="00E50ABF">
      <w:pPr>
        <w:pStyle w:val="Listaconvietas"/>
        <w:spacing w:after="40"/>
      </w:pPr>
      <w:r>
        <w:t>Adoptar la norma ISO/IEC 25010 como marco de referencia.</w:t>
      </w:r>
    </w:p>
    <w:p w14:paraId="5E3DB310" w14:textId="77777777" w:rsidR="002C0981" w:rsidRDefault="00E50ABF">
      <w:pPr>
        <w:pStyle w:val="Ttulo2"/>
      </w:pPr>
      <w:bookmarkStart w:id="3" w:name="_Toc243070914"/>
      <w:r>
        <w:t>1.3 Glosario de términos</w:t>
      </w:r>
      <w:bookmarkEnd w:id="3"/>
    </w:p>
    <w:p w14:paraId="000B5E09" w14:textId="77777777" w:rsidR="002C0981" w:rsidRDefault="00E50ABF">
      <w:pPr>
        <w:pStyle w:val="Listaconvietas"/>
        <w:spacing w:after="40"/>
      </w:pPr>
      <w:r>
        <w:rPr>
          <w:b/>
        </w:rPr>
        <w:t xml:space="preserve">Calidad: </w:t>
      </w:r>
      <w:r>
        <w:t>grado en que el sistema satisface las necesidades funcionales y no funcionales de sus usuarios.</w:t>
      </w:r>
    </w:p>
    <w:p w14:paraId="4F231DFD" w14:textId="77777777" w:rsidR="002C0981" w:rsidRDefault="00E50ABF">
      <w:pPr>
        <w:pStyle w:val="Listaconvietas"/>
        <w:spacing w:after="40"/>
      </w:pPr>
      <w:r>
        <w:rPr>
          <w:b/>
        </w:rPr>
        <w:t xml:space="preserve">Métrica: </w:t>
      </w:r>
      <w:r>
        <w:t>valor cuantificable usado para medir un atributo de calidad.</w:t>
      </w:r>
    </w:p>
    <w:p w14:paraId="11425EE3" w14:textId="77777777" w:rsidR="002C0981" w:rsidRDefault="00E50ABF">
      <w:pPr>
        <w:pStyle w:val="Listaconvietas"/>
        <w:spacing w:after="40"/>
      </w:pPr>
      <w:r>
        <w:rPr>
          <w:b/>
        </w:rPr>
        <w:t xml:space="preserve">Atributo de calidad: </w:t>
      </w:r>
      <w:r>
        <w:t>característica del software que determina su idoneidad (por ejemplo, rendimiento).</w:t>
      </w:r>
    </w:p>
    <w:p w14:paraId="3A3EE1C3" w14:textId="77777777" w:rsidR="002C0981" w:rsidRDefault="00E50ABF">
      <w:pPr>
        <w:pStyle w:val="Listaconvietas"/>
        <w:spacing w:after="40"/>
      </w:pPr>
      <w:r>
        <w:rPr>
          <w:b/>
        </w:rPr>
        <w:t xml:space="preserve">ISO/IEC 25010: </w:t>
      </w:r>
      <w:r>
        <w:t>norma que define el modelo de calidad de producto de software usado en este plan.</w:t>
      </w:r>
    </w:p>
    <w:p w14:paraId="1967D1A1" w14:textId="77777777" w:rsidR="002C0981" w:rsidRDefault="00E50ABF">
      <w:pPr>
        <w:pStyle w:val="Listaconvietas"/>
        <w:spacing w:after="40"/>
      </w:pPr>
      <w:r>
        <w:rPr>
          <w:b/>
        </w:rPr>
        <w:t xml:space="preserve">RNF: </w:t>
      </w:r>
      <w:r>
        <w:t>requisito no funcional; condición que el sistema debe cumplir sin describir una función.</w:t>
      </w:r>
    </w:p>
    <w:p w14:paraId="3EE1D485" w14:textId="77777777" w:rsidR="002C0981" w:rsidRDefault="00E50ABF">
      <w:pPr>
        <w:pStyle w:val="Listaconvietas"/>
        <w:spacing w:after="40"/>
      </w:pPr>
      <w:r>
        <w:rPr>
          <w:b/>
        </w:rPr>
        <w:t xml:space="preserve">KPI: </w:t>
      </w:r>
      <w:r>
        <w:t>indicador clave de desempeño de un proceso de negocio.</w:t>
      </w:r>
    </w:p>
    <w:p w14:paraId="78A2D3A5" w14:textId="77777777" w:rsidR="002C0981" w:rsidRDefault="00E50ABF">
      <w:pPr>
        <w:pStyle w:val="Listaconvietas"/>
        <w:spacing w:after="40"/>
      </w:pPr>
      <w:r>
        <w:rPr>
          <w:b/>
        </w:rPr>
        <w:t xml:space="preserve">p95: </w:t>
      </w:r>
      <w:r>
        <w:t>percentil 95; el 95 % de las peticiones respondió en ese tiempo o menos.</w:t>
      </w:r>
    </w:p>
    <w:p w14:paraId="199E5F46" w14:textId="77777777" w:rsidR="002C0981" w:rsidRDefault="00E50ABF">
      <w:pPr>
        <w:pStyle w:val="Listaconvietas"/>
        <w:spacing w:after="40"/>
      </w:pPr>
      <w:r>
        <w:rPr>
          <w:b/>
        </w:rPr>
        <w:t xml:space="preserve">Libro de XP: </w:t>
      </w:r>
      <w:r>
        <w:t>tabla MOVIMIENTO_XP, donde queda cada suma o resta de XP con su origen.</w:t>
      </w:r>
    </w:p>
    <w:p w14:paraId="6BB9BD7E" w14:textId="77777777" w:rsidR="002C0981" w:rsidRDefault="00E50ABF">
      <w:pPr>
        <w:pStyle w:val="Ttulo1"/>
      </w:pPr>
      <w:bookmarkStart w:id="4" w:name="_Toc243070915"/>
      <w:r>
        <w:t>2. INFORMACIÓN DEL CASO DE ESTUDIO</w:t>
      </w:r>
      <w:bookmarkEnd w:id="4"/>
    </w:p>
    <w:p w14:paraId="4FA78C66" w14:textId="77777777" w:rsidR="002C0981" w:rsidRDefault="00E50ABF">
      <w:pPr>
        <w:jc w:val="both"/>
      </w:pPr>
      <w:r>
        <w:t xml:space="preserve">Kinet es un proyecto académico de Ingeniería de Software III (Universidad del Quindío): una aplicación web de deporte físico híbrido con eSports para jóvenes que quieren convertir el entrenamiento en una experiencia competitiva. Sus actores son el Jugador, el Clan y el equipo de operación (administrador y entrenador), y se integra con un servidor de correo y un proveedor de notificaciones push (hoy simulado).</w:t>
      </w:r>
    </w:p>
    <w:p w14:paraId="69C2082F" w14:textId="77777777" w:rsidR="002C0981" w:rsidRDefault="00E50ABF">
      <w:pPr>
        <w:jc w:val="both"/>
      </w:pPr>
      <w:r>
        <w:lastRenderedPageBreak/>
        <w:t>Los tres procesos se mantienen como foco del plan porque concentran los riesgos técnicos: datos personales y credenciales, integridad de los entrenamientos reportados (anti-trampa) y el cálculo correcto del XP, los puntos de temporada, el rango y el ranking.</w:t>
      </w:r>
    </w:p>
    <w:p w14:paraId="53C0D8D3" w14:textId="77777777" w:rsidR="002C0981" w:rsidRDefault="00E50ABF">
      <w:pPr>
        <w:pStyle w:val="Ttulo1"/>
      </w:pPr>
      <w:bookmarkStart w:id="5" w:name="_Toc243070916"/>
      <w:r>
        <w:t>3. PLAN DE GESTIÓN DE LA CALIDAD</w:t>
      </w:r>
      <w:bookmarkEnd w:id="5"/>
    </w:p>
    <w:p w14:paraId="284B0A1E" w14:textId="77777777" w:rsidR="002C0981" w:rsidRDefault="00E50ABF">
      <w:pPr>
        <w:pStyle w:val="Ttulo2"/>
      </w:pPr>
      <w:bookmarkStart w:id="6" w:name="_Toc243070917"/>
      <w:r>
        <w:t>3.1 Calidad del Software</w:t>
      </w:r>
      <w:bookmarkEnd w:id="6"/>
    </w:p>
    <w:p w14:paraId="61CFF737" w14:textId="77777777" w:rsidR="002C0981" w:rsidRDefault="00E50ABF">
      <w:pPr>
        <w:jc w:val="both"/>
      </w:pPr>
      <w:r>
        <w:t>Para Kinet, calidad significa que la plataforma responda rápido al registrar entrenamientos y competir, proteja los datos personales y de actividad física, sea fácil de adoptar por jóvenes gamers y mantenga el XP, los puntos y el rango correctos y consistentes en todo momento.</w:t>
      </w:r>
    </w:p>
    <w:p w14:paraId="024BDC6A" w14:textId="77777777" w:rsidR="002C0981" w:rsidRDefault="00E50ABF">
      <w:pPr>
        <w:pStyle w:val="Ttulo2"/>
      </w:pPr>
      <w:bookmarkStart w:id="7" w:name="_Toc243070918"/>
      <w:r>
        <w:t>3.2 Factores de Calidad del Software</w:t>
      </w:r>
      <w:bookmarkEnd w:id="7"/>
    </w:p>
    <w:p w14:paraId="33538369" w14:textId="77777777" w:rsidR="002C0981" w:rsidRDefault="00E50ABF">
      <w:pPr>
        <w:pStyle w:val="Listaconvietas"/>
        <w:spacing w:after="40"/>
      </w:pPr>
      <w:r>
        <w:rPr>
          <w:b/>
        </w:rPr>
        <w:t xml:space="preserve">Rendimiento: </w:t>
      </w:r>
      <w:r>
        <w:t>tiempos de respuesta en autenticación, entrenamientos, ranking y matchmaking.</w:t>
      </w:r>
    </w:p>
    <w:p w14:paraId="25E50FC4" w14:textId="77777777" w:rsidR="002C0981" w:rsidRDefault="00E50ABF">
      <w:pPr>
        <w:pStyle w:val="Listaconvietas"/>
        <w:spacing w:after="40"/>
      </w:pPr>
      <w:r>
        <w:rPr>
          <w:b/>
        </w:rPr>
        <w:t xml:space="preserve">Seguridad: </w:t>
      </w:r>
      <w:r>
        <w:t>credenciales, sesiones y datos personales protegidos (Ley 1581 de 2012).</w:t>
      </w:r>
    </w:p>
    <w:p w14:paraId="5F9A9AA8" w14:textId="77777777" w:rsidR="002C0981" w:rsidRDefault="00E50ABF">
      <w:pPr>
        <w:pStyle w:val="Listaconvietas"/>
        <w:spacing w:after="40"/>
      </w:pPr>
      <w:r>
        <w:rPr>
          <w:b/>
        </w:rPr>
        <w:t xml:space="preserve">Fiabilidad: </w:t>
      </w:r>
      <w:r>
        <w:t>disponibilidad del servicio y recuperación sin pérdida de datos (colas, avisos, cronómetros).</w:t>
      </w:r>
    </w:p>
    <w:p w14:paraId="492C11AC" w14:textId="77777777" w:rsidR="002C0981" w:rsidRDefault="00E50ABF">
      <w:pPr>
        <w:pStyle w:val="Listaconvietas"/>
        <w:spacing w:after="40"/>
      </w:pPr>
      <w:r>
        <w:rPr>
          <w:b/>
        </w:rPr>
        <w:t xml:space="preserve">Compatibilidad: </w:t>
      </w:r>
      <w:r>
        <w:t>integración estable con el servidor de correo, el proveedor de notificaciones y formatos de imagen estándar.</w:t>
      </w:r>
    </w:p>
    <w:p w14:paraId="3AAEC9E1" w14:textId="77777777" w:rsidR="002C0981" w:rsidRDefault="00E50ABF">
      <w:pPr>
        <w:pStyle w:val="Listaconvietas"/>
        <w:spacing w:after="40"/>
      </w:pPr>
      <w:r>
        <w:rPr>
          <w:b/>
        </w:rPr>
        <w:t xml:space="preserve">Usabilidad: </w:t>
      </w:r>
      <w:r>
        <w:t>registro simple, mensajes claros y retroalimentación inmediata del progreso.</w:t>
      </w:r>
    </w:p>
    <w:p w14:paraId="5E8380C6" w14:textId="77777777" w:rsidR="002C0981" w:rsidRDefault="00E50ABF">
      <w:pPr>
        <w:pStyle w:val="Listaconvietas"/>
        <w:spacing w:after="40"/>
      </w:pPr>
      <w:r>
        <w:rPr>
          <w:b/>
        </w:rPr>
        <w:t xml:space="preserve">Adecuación funcional: </w:t>
      </w:r>
      <w:r>
        <w:t>exactitud del XP, la racha, los puntos de temporada y el rango.</w:t>
      </w:r>
    </w:p>
    <w:p w14:paraId="75F00311" w14:textId="77777777" w:rsidR="002C0981" w:rsidRDefault="00E50ABF">
      <w:pPr>
        <w:pStyle w:val="Ttulo2"/>
      </w:pPr>
      <w:bookmarkStart w:id="8" w:name="_Toc243070919"/>
      <w:r>
        <w:t>3.3 Métricas para la Calidad de un Proceso</w:t>
      </w:r>
      <w:bookmarkEnd w:id="8"/>
    </w:p>
    <w:p w14:paraId="13B2ACE6" w14:textId="77777777" w:rsidR="002C0981" w:rsidRDefault="00E50ABF">
      <w:pPr>
        <w:pStyle w:val="Ttulo3"/>
      </w:pPr>
      <w:bookmarkStart w:id="9" w:name="_Toc243070920"/>
      <w:r>
        <w:t>3.3.1 Proceso 1: Gestión de Usuario y Autenticación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952"/>
        <w:gridCol w:w="1728"/>
        <w:gridCol w:w="1584"/>
        <w:gridCol w:w="1152"/>
      </w:tblGrid>
      <w:tr w:rsidR="002C0981" w14:paraId="0A80A627" w14:textId="77777777">
        <w:trPr>
          <w:tblHeader/>
          <w:jc w:val="center"/>
        </w:trPr>
        <w:tc>
          <w:tcPr>
            <w:tcW w:w="1656" w:type="dxa"/>
            <w:shd w:val="clear" w:color="auto" w:fill="E7E6E6"/>
          </w:tcPr>
          <w:p w14:paraId="489FA1A3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Nombre de la Métrica</w:t>
            </w:r>
          </w:p>
        </w:tc>
        <w:tc>
          <w:tcPr>
            <w:tcW w:w="2952" w:type="dxa"/>
            <w:shd w:val="clear" w:color="auto" w:fill="E7E6E6"/>
          </w:tcPr>
          <w:p w14:paraId="2F08B8E4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728" w:type="dxa"/>
            <w:shd w:val="clear" w:color="auto" w:fill="E7E6E6"/>
          </w:tcPr>
          <w:p w14:paraId="7CA9D206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Fórmula / Unidad</w:t>
            </w:r>
          </w:p>
        </w:tc>
        <w:tc>
          <w:tcPr>
            <w:tcW w:w="1584" w:type="dxa"/>
            <w:shd w:val="clear" w:color="auto" w:fill="E7E6E6"/>
          </w:tcPr>
          <w:p w14:paraId="19EB3029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Fuente de Datos</w:t>
            </w:r>
          </w:p>
        </w:tc>
        <w:tc>
          <w:tcPr>
            <w:tcW w:w="1152" w:type="dxa"/>
            <w:shd w:val="clear" w:color="auto" w:fill="E7E6E6"/>
          </w:tcPr>
          <w:p w14:paraId="6EA351A9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Frecuencia</w:t>
            </w:r>
          </w:p>
        </w:tc>
      </w:tr>
      <w:tr w:rsidR="002C0981" w14:paraId="238EB67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472CD0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respuesta de inicio de sesión</w:t>
            </w:r>
          </w:p>
        </w:tc>
        <w:tc>
          <w:tcPr>
            <w:tcW w:w="2952" w:type="dxa"/>
            <w:vAlign w:val="center"/>
          </w:tcPr>
          <w:p w14:paraId="43317657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respuesta del login, también bajo picos. Meta: ≤ 2 s en el 95 % con 500 usuarios concurrentes (RNF-01, RNF-05).</w:t>
            </w:r>
          </w:p>
        </w:tc>
        <w:tc>
          <w:tcPr>
            <w:tcW w:w="1728" w:type="dxa"/>
            <w:vAlign w:val="center"/>
          </w:tcPr>
          <w:p w14:paraId="5B95C2C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del tiempo de respuesta (s)</w:t>
            </w:r>
          </w:p>
        </w:tc>
        <w:tc>
          <w:tcPr>
            <w:tcW w:w="1584" w:type="dxa"/>
            <w:vAlign w:val="center"/>
          </w:tcPr>
          <w:p w14:paraId="1B5EC1C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de carga sobre POST /api/auth/login</w:t>
            </w:r>
          </w:p>
        </w:tc>
        <w:tc>
          <w:tcPr>
            <w:tcW w:w="1152" w:type="dxa"/>
            <w:vAlign w:val="center"/>
          </w:tcPr>
          <w:p w14:paraId="1D3C0B6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1DF3D9E6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4FB3F6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Disponibilidad del servicio</w:t>
            </w:r>
          </w:p>
        </w:tc>
        <w:tc>
          <w:tcPr>
            <w:tcW w:w="2952" w:type="dxa"/>
            <w:vAlign w:val="center"/>
          </w:tcPr>
          <w:p w14:paraId="25BC77D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Porcentaje del tiempo en que la API responde. Meta: ≥ 99,5 % mensual (RNF-16).</w:t>
            </w:r>
          </w:p>
        </w:tc>
        <w:tc>
          <w:tcPr>
            <w:tcW w:w="1728" w:type="dxa"/>
            <w:vAlign w:val="center"/>
          </w:tcPr>
          <w:p w14:paraId="4A4F0F2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(Tiempo disponible / Tiempo total) × 100</w:t>
            </w:r>
          </w:p>
        </w:tc>
        <w:tc>
          <w:tcPr>
            <w:tcW w:w="1584" w:type="dxa"/>
            <w:vAlign w:val="center"/>
          </w:tcPr>
          <w:p w14:paraId="5605625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Monitoreo de uptime en AWS</w:t>
            </w:r>
          </w:p>
        </w:tc>
        <w:tc>
          <w:tcPr>
            <w:tcW w:w="1152" w:type="dxa"/>
            <w:vAlign w:val="center"/>
          </w:tcPr>
          <w:p w14:paraId="279BC57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Mensual</w:t>
            </w:r>
          </w:p>
        </w:tc>
      </w:tr>
      <w:tr w:rsidR="002C0981" w14:paraId="59AC50F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2EFB1AB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Contraseñas con hash seguro</w:t>
            </w:r>
          </w:p>
        </w:tc>
        <w:tc>
          <w:tcPr>
            <w:tcW w:w="2952" w:type="dxa"/>
            <w:vAlign w:val="center"/>
          </w:tcPr>
          <w:p w14:paraId="723C568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Contraseñas guardadas con BCrypt y sal. Meta: 100 % (RNF-21).</w:t>
            </w:r>
          </w:p>
        </w:tc>
        <w:tc>
          <w:tcPr>
            <w:tcW w:w="1728" w:type="dxa"/>
            <w:vAlign w:val="center"/>
          </w:tcPr>
          <w:p w14:paraId="0FD0BC3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(Con hash seguro / Total) × 100</w:t>
            </w:r>
          </w:p>
        </w:tc>
        <w:tc>
          <w:tcPr>
            <w:tcW w:w="1584" w:type="dxa"/>
            <w:vAlign w:val="center"/>
          </w:tcPr>
          <w:p w14:paraId="55D2040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Auditoría de USUARIO.password_hash</w:t>
            </w:r>
          </w:p>
        </w:tc>
        <w:tc>
          <w:tcPr>
            <w:tcW w:w="1152" w:type="dxa"/>
            <w:vAlign w:val="center"/>
          </w:tcPr>
          <w:p w14:paraId="74F0EC7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75332A28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2AC104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Rechazo de tokens inválidos</w:t>
            </w:r>
          </w:p>
        </w:tc>
        <w:tc>
          <w:tcPr>
            <w:tcW w:w="2952" w:type="dxa"/>
            <w:vAlign w:val="center"/>
          </w:tcPr>
          <w:p w14:paraId="5DF9D5E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Peticiones sin token, vencido o alterado rechazadas con 401, y sin el rol requerido con 403. Meta: 100 % (RNF-22).</w:t>
            </w:r>
          </w:p>
        </w:tc>
        <w:tc>
          <w:tcPr>
            <w:tcW w:w="1728" w:type="dxa"/>
            <w:vAlign w:val="center"/>
          </w:tcPr>
          <w:p w14:paraId="5490C647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(Rechazadas / Inválidas enviadas) × 100</w:t>
            </w:r>
          </w:p>
        </w:tc>
        <w:tc>
          <w:tcPr>
            <w:tcW w:w="1584" w:type="dxa"/>
            <w:vAlign w:val="center"/>
          </w:tcPr>
          <w:p w14:paraId="5113822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automatizadas (AuthIntegracionTest, StaffIntegracionTest)</w:t>
            </w:r>
          </w:p>
        </w:tc>
        <w:tc>
          <w:tcPr>
            <w:tcW w:w="1152" w:type="dxa"/>
            <w:vAlign w:val="center"/>
          </w:tcPr>
          <w:p w14:paraId="7476309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Cada vez que se sube código</w:t>
            </w:r>
          </w:p>
        </w:tc>
      </w:tr>
      <w:tr w:rsidR="002C0981" w14:paraId="140E9382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6E532F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Rechazo de correos y gamertags duplicados</w:t>
            </w:r>
          </w:p>
        </w:tc>
        <w:tc>
          <w:tcPr>
            <w:tcW w:w="2952" w:type="dxa"/>
            <w:vAlign w:val="center"/>
          </w:tcPr>
          <w:p w14:paraId="61E055D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Registros con correo o gamertag existente rechazados con 409 y mensaje claro. Meta: 100 % (RNF-26).</w:t>
            </w:r>
          </w:p>
        </w:tc>
        <w:tc>
          <w:tcPr>
            <w:tcW w:w="1728" w:type="dxa"/>
            <w:vAlign w:val="center"/>
          </w:tcPr>
          <w:p w14:paraId="7649F07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(Rechazados / Duplicados) × 100</w:t>
            </w:r>
          </w:p>
        </w:tc>
        <w:tc>
          <w:tcPr>
            <w:tcW w:w="1584" w:type="dxa"/>
            <w:vAlign w:val="center"/>
          </w:tcPr>
          <w:p w14:paraId="0D9B23D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automatizadas de registro</w:t>
            </w:r>
          </w:p>
        </w:tc>
        <w:tc>
          <w:tcPr>
            <w:tcW w:w="1152" w:type="dxa"/>
            <w:vAlign w:val="center"/>
          </w:tcPr>
          <w:p w14:paraId="13BB509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Cada vez que se sube código</w:t>
            </w:r>
          </w:p>
        </w:tc>
      </w:tr>
    </w:tbl>
    <w:p w14:paraId="0E3DAAFC" w14:textId="77777777" w:rsidR="002C0981" w:rsidRDefault="002C0981">
      <w:pPr>
        <w:spacing w:after="40"/>
      </w:pPr>
    </w:p>
    <w:p w14:paraId="6ED54755" w14:textId="77777777" w:rsidR="002C0981" w:rsidRDefault="00E50ABF">
      <w:pPr>
        <w:pStyle w:val="Ttulo3"/>
      </w:pPr>
      <w:bookmarkStart w:id="10" w:name="_Toc243070921"/>
      <w:r>
        <w:t>3.3.2 Proceso 2: Gestión de Entrenamientos y Retos</w:t>
      </w:r>
      <w:bookmarkEnd w:id="1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952"/>
        <w:gridCol w:w="1728"/>
        <w:gridCol w:w="1584"/>
        <w:gridCol w:w="1152"/>
      </w:tblGrid>
      <w:tr w:rsidR="002C0981" w14:paraId="0034AEDB" w14:textId="77777777">
        <w:trPr>
          <w:tblHeader/>
          <w:jc w:val="center"/>
        </w:trPr>
        <w:tc>
          <w:tcPr>
            <w:tcW w:w="1656" w:type="dxa"/>
            <w:shd w:val="clear" w:color="auto" w:fill="E7E6E6"/>
          </w:tcPr>
          <w:p w14:paraId="071E7427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Nombre de la Métrica</w:t>
            </w:r>
          </w:p>
        </w:tc>
        <w:tc>
          <w:tcPr>
            <w:tcW w:w="2952" w:type="dxa"/>
            <w:shd w:val="clear" w:color="auto" w:fill="E7E6E6"/>
          </w:tcPr>
          <w:p w14:paraId="365AC1C7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728" w:type="dxa"/>
            <w:shd w:val="clear" w:color="auto" w:fill="E7E6E6"/>
          </w:tcPr>
          <w:p w14:paraId="52C8BF51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Fórmula / Unidad</w:t>
            </w:r>
          </w:p>
        </w:tc>
        <w:tc>
          <w:tcPr>
            <w:tcW w:w="1584" w:type="dxa"/>
            <w:shd w:val="clear" w:color="auto" w:fill="E7E6E6"/>
          </w:tcPr>
          <w:p w14:paraId="7A605FF6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Fuente de Datos</w:t>
            </w:r>
          </w:p>
        </w:tc>
        <w:tc>
          <w:tcPr>
            <w:tcW w:w="1152" w:type="dxa"/>
            <w:shd w:val="clear" w:color="auto" w:fill="E7E6E6"/>
          </w:tcPr>
          <w:p w14:paraId="5E4E62E4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Frecuencia</w:t>
            </w:r>
          </w:p>
        </w:tc>
      </w:tr>
      <w:tr w:rsidR="002C0981" w14:paraId="4B372C79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024BBD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validación de entrenamiento</w:t>
            </w:r>
          </w:p>
        </w:tc>
        <w:tc>
          <w:tcPr>
            <w:tcW w:w="2952" w:type="dxa"/>
            <w:vAlign w:val="center"/>
          </w:tcPr>
          <w:p w14:paraId="1C47B88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«Finalizar»: anti-trampa, XP, racha, retos y logros. Meta: ≤ 3 s en el 95 % (RNF-02).</w:t>
            </w:r>
          </w:p>
        </w:tc>
        <w:tc>
          <w:tcPr>
            <w:tcW w:w="1728" w:type="dxa"/>
            <w:vAlign w:val="center"/>
          </w:tcPr>
          <w:p w14:paraId="067EA71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(s)</w:t>
            </w:r>
          </w:p>
        </w:tc>
        <w:tc>
          <w:tcPr>
            <w:tcW w:w="1584" w:type="dxa"/>
            <w:vAlign w:val="center"/>
          </w:tcPr>
          <w:p w14:paraId="43DDCB6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de carga sobre POST /api/entrenamientos/en-curso/fin</w:t>
            </w:r>
          </w:p>
        </w:tc>
        <w:tc>
          <w:tcPr>
            <w:tcW w:w="1152" w:type="dxa"/>
            <w:vAlign w:val="center"/>
          </w:tcPr>
          <w:p w14:paraId="2ED20C8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5863211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EB1F5D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entrega de notificación</w:t>
            </w:r>
          </w:p>
        </w:tc>
        <w:tc>
          <w:tcPr>
            <w:tcW w:w="2952" w:type="dxa"/>
            <w:vAlign w:val="center"/>
          </w:tcPr>
          <w:p w14:paraId="2C31622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entre la validación y la entrega del aviso. Meta: ≤ 10 s en el 95 % (RNF-07).</w:t>
            </w:r>
          </w:p>
        </w:tc>
        <w:tc>
          <w:tcPr>
            <w:tcW w:w="1728" w:type="dxa"/>
            <w:vAlign w:val="center"/>
          </w:tcPr>
          <w:p w14:paraId="7D8EF6E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extremo a extremo (s)</w:t>
            </w:r>
          </w:p>
        </w:tc>
        <w:tc>
          <w:tcPr>
            <w:tcW w:w="1584" w:type="dxa"/>
            <w:vAlign w:val="center"/>
          </w:tcPr>
          <w:p w14:paraId="70A24D4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Integración con el proveedor de notificaciones</w:t>
            </w:r>
          </w:p>
        </w:tc>
        <w:tc>
          <w:tcPr>
            <w:tcW w:w="1152" w:type="dxa"/>
            <w:vAlign w:val="center"/>
          </w:tcPr>
          <w:p w14:paraId="1D7CD0C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3EF2AFC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DFA2AC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Retroalimentación de XP y racha</w:t>
            </w:r>
          </w:p>
        </w:tc>
        <w:tc>
          <w:tcPr>
            <w:tcW w:w="2952" w:type="dxa"/>
            <w:vAlign w:val="center"/>
          </w:tcPr>
          <w:p w14:paraId="3148EF7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La respuesta de «Finalizar» trae XP ganado, total, nivel, racha, retos y logros; la interfaz los muestra sin recargar. Meta: ≤ 2 s (RNF-13).</w:t>
            </w:r>
          </w:p>
        </w:tc>
        <w:tc>
          <w:tcPr>
            <w:tcW w:w="1728" w:type="dxa"/>
            <w:vAlign w:val="center"/>
          </w:tcPr>
          <w:p w14:paraId="561663F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hasta verlo en pantalla (s)</w:t>
            </w:r>
          </w:p>
        </w:tc>
        <w:tc>
          <w:tcPr>
            <w:tcW w:w="1584" w:type="dxa"/>
            <w:vAlign w:val="center"/>
          </w:tcPr>
          <w:p w14:paraId="3406EBF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de interfaz</w:t>
            </w:r>
          </w:p>
        </w:tc>
        <w:tc>
          <w:tcPr>
            <w:tcW w:w="1152" w:type="dxa"/>
            <w:vAlign w:val="center"/>
          </w:tcPr>
          <w:p w14:paraId="0897B47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0707B818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F4EB69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lastRenderedPageBreak/>
              <w:t>Registros manipulados rechazados</w:t>
            </w:r>
          </w:p>
        </w:tc>
        <w:tc>
          <w:tcPr>
            <w:tcW w:w="2952" w:type="dxa"/>
            <w:vAlign w:val="center"/>
          </w:tcPr>
          <w:p w14:paraId="09BEBEE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Sesiones fuera de las reglas (duración enviada por el cliente, menos del mínimo, más de 240 min, topes diarios) que no reciben XP. Meta: 100 % (RNF-24).</w:t>
            </w:r>
          </w:p>
        </w:tc>
        <w:tc>
          <w:tcPr>
            <w:tcW w:w="1728" w:type="dxa"/>
            <w:vAlign w:val="center"/>
          </w:tcPr>
          <w:p w14:paraId="75AD8E4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(Rechazadas / Manipuladas enviadas) × 100</w:t>
            </w:r>
          </w:p>
        </w:tc>
        <w:tc>
          <w:tcPr>
            <w:tcW w:w="1584" w:type="dxa"/>
            <w:vAlign w:val="center"/>
          </w:tcPr>
          <w:p w14:paraId="1E386A7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automatizadas (EntrenamientoIntegracionTest)</w:t>
            </w:r>
          </w:p>
        </w:tc>
        <w:tc>
          <w:tcPr>
            <w:tcW w:w="1152" w:type="dxa"/>
            <w:vAlign w:val="center"/>
          </w:tcPr>
          <w:p w14:paraId="755989C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Cada vez que se sube código</w:t>
            </w:r>
          </w:p>
        </w:tc>
      </w:tr>
      <w:tr w:rsidR="002C0981" w14:paraId="24B20CA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E2E1CB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Precisión del cálculo de XP y racha</w:t>
            </w:r>
          </w:p>
        </w:tc>
        <w:tc>
          <w:tcPr>
            <w:tcW w:w="2952" w:type="dxa"/>
            <w:vAlign w:val="center"/>
          </w:tcPr>
          <w:p w14:paraId="5A0FF0C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Cálculos que coinciden con la regla configurada. Meta: 100 % (RNF-27, RNF-28).</w:t>
            </w:r>
          </w:p>
        </w:tc>
        <w:tc>
          <w:tcPr>
            <w:tcW w:w="1728" w:type="dxa"/>
            <w:vAlign w:val="center"/>
          </w:tcPr>
          <w:p w14:paraId="3094851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(Correctos / Ejecutados) × 100</w:t>
            </w:r>
          </w:p>
        </w:tc>
        <w:tc>
          <w:tcPr>
            <w:tcW w:w="1584" w:type="dxa"/>
            <w:vAlign w:val="center"/>
          </w:tcPr>
          <w:p w14:paraId="4CC1AC4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unitarias (ReglasJuegoTest) e integración</w:t>
            </w:r>
          </w:p>
        </w:tc>
        <w:tc>
          <w:tcPr>
            <w:tcW w:w="1152" w:type="dxa"/>
            <w:vAlign w:val="center"/>
          </w:tcPr>
          <w:p w14:paraId="3CFBD89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Cada vez que se sube código</w:t>
            </w:r>
          </w:p>
        </w:tc>
      </w:tr>
    </w:tbl>
    <w:p w14:paraId="5D9C21AE" w14:textId="77777777" w:rsidR="002C0981" w:rsidRDefault="002C0981">
      <w:pPr>
        <w:spacing w:after="40"/>
      </w:pPr>
    </w:p>
    <w:p w14:paraId="49C50732" w14:textId="77777777" w:rsidR="002C0981" w:rsidRDefault="00E50ABF">
      <w:pPr>
        <w:pStyle w:val="Ttulo3"/>
      </w:pPr>
      <w:bookmarkStart w:id="11" w:name="_Toc243070922"/>
      <w:r>
        <w:t>3.3.3 Proceso 3: Gestión de Ligas, Temporadas y Rangos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952"/>
        <w:gridCol w:w="1728"/>
        <w:gridCol w:w="1584"/>
        <w:gridCol w:w="1152"/>
      </w:tblGrid>
      <w:tr w:rsidR="002C0981" w14:paraId="59816F99" w14:textId="77777777">
        <w:trPr>
          <w:tblHeader/>
          <w:jc w:val="center"/>
        </w:trPr>
        <w:tc>
          <w:tcPr>
            <w:tcW w:w="1656" w:type="dxa"/>
            <w:shd w:val="clear" w:color="auto" w:fill="E7E6E6"/>
          </w:tcPr>
          <w:p w14:paraId="26B1F417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Nombre de la Métrica</w:t>
            </w:r>
          </w:p>
        </w:tc>
        <w:tc>
          <w:tcPr>
            <w:tcW w:w="2952" w:type="dxa"/>
            <w:shd w:val="clear" w:color="auto" w:fill="E7E6E6"/>
          </w:tcPr>
          <w:p w14:paraId="13EDD18D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728" w:type="dxa"/>
            <w:shd w:val="clear" w:color="auto" w:fill="E7E6E6"/>
          </w:tcPr>
          <w:p w14:paraId="258CD4BB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Fórmula / Unidad</w:t>
            </w:r>
          </w:p>
        </w:tc>
        <w:tc>
          <w:tcPr>
            <w:tcW w:w="1584" w:type="dxa"/>
            <w:shd w:val="clear" w:color="auto" w:fill="E7E6E6"/>
          </w:tcPr>
          <w:p w14:paraId="26C9E0DA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Fuente de Datos</w:t>
            </w:r>
          </w:p>
        </w:tc>
        <w:tc>
          <w:tcPr>
            <w:tcW w:w="1152" w:type="dxa"/>
            <w:shd w:val="clear" w:color="auto" w:fill="E7E6E6"/>
          </w:tcPr>
          <w:p w14:paraId="29C3D9A6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Frecuencia</w:t>
            </w:r>
          </w:p>
        </w:tc>
      </w:tr>
      <w:tr w:rsidR="002C0981" w14:paraId="0D277BB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5A3268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respuesta del matchmaking</w:t>
            </w:r>
          </w:p>
        </w:tc>
        <w:tc>
          <w:tcPr>
            <w:tcW w:w="2952" w:type="dxa"/>
            <w:vAlign w:val="center"/>
          </w:tcPr>
          <w:p w14:paraId="6F0B1DF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respuesta de la solicitud; si hay rival elegible en cola el emparejamiento es inmediato. Meta: ≤ 2 s en el 95 % (RNF-03).</w:t>
            </w:r>
          </w:p>
        </w:tc>
        <w:tc>
          <w:tcPr>
            <w:tcW w:w="1728" w:type="dxa"/>
            <w:vAlign w:val="center"/>
          </w:tcPr>
          <w:p w14:paraId="188909F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(s)</w:t>
            </w:r>
          </w:p>
        </w:tc>
        <w:tc>
          <w:tcPr>
            <w:tcW w:w="1584" w:type="dxa"/>
            <w:vAlign w:val="center"/>
          </w:tcPr>
          <w:p w14:paraId="5C4FE0A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sobre POST /api/matchmaking/solicitudes</w:t>
            </w:r>
          </w:p>
        </w:tc>
        <w:tc>
          <w:tcPr>
            <w:tcW w:w="1152" w:type="dxa"/>
            <w:vAlign w:val="center"/>
          </w:tcPr>
          <w:p w14:paraId="7F697E8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556E071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EC2461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del ranking</w:t>
            </w:r>
          </w:p>
        </w:tc>
        <w:tc>
          <w:tcPr>
            <w:tcW w:w="2952" w:type="dxa"/>
            <w:vAlign w:val="center"/>
          </w:tcPr>
          <w:p w14:paraId="3E07D10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en obtener el ranking con alta concurrencia. Meta: ≤ 2 s con 10.000 usuarios (RNF-04).</w:t>
            </w:r>
          </w:p>
        </w:tc>
        <w:tc>
          <w:tcPr>
            <w:tcW w:w="1728" w:type="dxa"/>
            <w:vAlign w:val="center"/>
          </w:tcPr>
          <w:p w14:paraId="4CEB9A6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(s)</w:t>
            </w:r>
          </w:p>
        </w:tc>
        <w:tc>
          <w:tcPr>
            <w:tcW w:w="1584" w:type="dxa"/>
            <w:vAlign w:val="center"/>
          </w:tcPr>
          <w:p w14:paraId="058ED0C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 de carga con usuarios simulados</w:t>
            </w:r>
          </w:p>
        </w:tc>
        <w:tc>
          <w:tcPr>
            <w:tcW w:w="1152" w:type="dxa"/>
            <w:vAlign w:val="center"/>
          </w:tcPr>
          <w:p w14:paraId="52EC7C6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2A01CAA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911C3C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Recuperación del matchmaking</w:t>
            </w:r>
          </w:p>
        </w:tc>
        <w:tc>
          <w:tcPr>
            <w:tcW w:w="2952" w:type="dxa"/>
            <w:vAlign w:val="center"/>
          </w:tcPr>
          <w:p w14:paraId="398FC63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Tras una caída, la cola y los enfrentamientos siguen intactos. Meta: 0 solicitudes perdidas; servicio disponible en ≤ 15 s (RNF-18).</w:t>
            </w:r>
          </w:p>
        </w:tc>
        <w:tc>
          <w:tcPr>
            <w:tcW w:w="1728" w:type="dxa"/>
            <w:vAlign w:val="center"/>
          </w:tcPr>
          <w:p w14:paraId="5BB4E73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Solicitudes perdidas; tiempo de reinicio (s)</w:t>
            </w:r>
          </w:p>
        </w:tc>
        <w:tc>
          <w:tcPr>
            <w:tcW w:w="1584" w:type="dxa"/>
            <w:vAlign w:val="center"/>
          </w:tcPr>
          <w:p w14:paraId="461695F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 de reinicio de la API</w:t>
            </w:r>
          </w:p>
        </w:tc>
        <w:tc>
          <w:tcPr>
            <w:tcW w:w="1152" w:type="dxa"/>
            <w:vAlign w:val="center"/>
          </w:tcPr>
          <w:p w14:paraId="6B835FD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sprint</w:t>
            </w:r>
          </w:p>
        </w:tc>
      </w:tr>
      <w:tr w:rsidR="002C0981" w14:paraId="7CEBBC15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21C7231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Precisión del cálculo de rango</w:t>
            </w:r>
          </w:p>
        </w:tc>
        <w:tc>
          <w:tcPr>
            <w:tcW w:w="2952" w:type="dxa"/>
            <w:vAlign w:val="center"/>
          </w:tcPr>
          <w:p w14:paraId="6F99B6F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Puntos y rango que coinciden con las reglas (colocación, victoria, empate, derrota, ascenso y descenso). Meta: 100 % (RNF-29).</w:t>
            </w:r>
          </w:p>
        </w:tc>
        <w:tc>
          <w:tcPr>
            <w:tcW w:w="1728" w:type="dxa"/>
            <w:vAlign w:val="center"/>
          </w:tcPr>
          <w:p w14:paraId="770E0A5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(Correctos / Ejecutados) × 100</w:t>
            </w:r>
          </w:p>
        </w:tc>
        <w:tc>
          <w:tcPr>
            <w:tcW w:w="1584" w:type="dxa"/>
            <w:vAlign w:val="center"/>
          </w:tcPr>
          <w:p w14:paraId="70B04E6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Pruebas automatizadas (CompetitivoIntegracionTest)</w:t>
            </w:r>
          </w:p>
        </w:tc>
        <w:tc>
          <w:tcPr>
            <w:tcW w:w="1152" w:type="dxa"/>
            <w:vAlign w:val="center"/>
          </w:tcPr>
          <w:p w14:paraId="36BC9D4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Cada vez que se sube código</w:t>
            </w:r>
          </w:p>
        </w:tc>
      </w:tr>
      <w:tr w:rsidR="002C0981" w14:paraId="1E581C2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A9B706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Cobertura del ranking final</w:t>
            </w:r>
          </w:p>
        </w:tc>
        <w:tc>
          <w:tcPr>
            <w:tcW w:w="2952" w:type="dxa"/>
            <w:vAlign w:val="center"/>
          </w:tcPr>
          <w:p w14:paraId="38342C8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Participantes activos con posición al cerrar la temporada. Meta: 100 % (RNF-30).</w:t>
            </w:r>
          </w:p>
        </w:tc>
        <w:tc>
          <w:tcPr>
            <w:tcW w:w="1728" w:type="dxa"/>
            <w:vAlign w:val="center"/>
          </w:tcPr>
          <w:p w14:paraId="449C524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(Con posición / Activos) × 100</w:t>
            </w:r>
          </w:p>
        </w:tc>
        <w:tc>
          <w:tcPr>
            <w:tcW w:w="1584" w:type="dxa"/>
            <w:vAlign w:val="center"/>
          </w:tcPr>
          <w:p w14:paraId="3C0CC8C7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Comparación en la base tras el cierre</w:t>
            </w:r>
          </w:p>
        </w:tc>
        <w:tc>
          <w:tcPr>
            <w:tcW w:w="1152" w:type="dxa"/>
            <w:vAlign w:val="center"/>
          </w:tcPr>
          <w:p w14:paraId="517F5E7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Cierre de cada temporada</w:t>
            </w:r>
          </w:p>
        </w:tc>
      </w:tr>
    </w:tbl>
    <w:p w14:paraId="353DCA7B" w14:textId="77777777" w:rsidR="002C0981" w:rsidRDefault="002C0981">
      <w:pPr>
        <w:spacing w:after="40"/>
      </w:pPr>
    </w:p>
    <w:p w14:paraId="1E8DAC40" w14:textId="77777777" w:rsidR="002C0981" w:rsidRDefault="00E50ABF">
      <w:pPr>
        <w:pStyle w:val="Ttulo2"/>
      </w:pPr>
      <w:bookmarkStart w:id="12" w:name="_Toc243070923"/>
      <w:r>
        <w:t>3.4 Creación de Métricas para la Calidad</w:t>
      </w:r>
      <w:bookmarkEnd w:id="12"/>
    </w:p>
    <w:p w14:paraId="3C15C561" w14:textId="77777777" w:rsidR="002C0981" w:rsidRDefault="00E50ABF">
      <w:pPr>
        <w:jc w:val="both"/>
      </w:pPr>
      <w:r>
        <w:t>Los KPI de negocio se pueden calcular con los datos que ya guarda el sistema. La columna «Fuente en Kinet» indica de dónde salen; varios ya los entrega el endpoint de analítica (/api/analitica/resumen). Cada KPI está asociado a un requisito no funcional en la columna «RNF asociado»: los que no medían ningún RNF se reemplazaron por uno que sí lo mide.</w:t>
      </w:r>
    </w:p>
    <w:p w14:paraId="2A41E192" w14:textId="77777777" w:rsidR="002C0981" w:rsidRDefault="00E50ABF">
      <w:pPr>
        <w:pStyle w:val="Ttulo3"/>
      </w:pPr>
      <w:bookmarkStart w:id="13" w:name="_Toc243070924"/>
      <w:r>
        <w:t>3.4.1 Proceso 1: Gestión de Usuario y Autenticación</w:t>
      </w:r>
      <w:bookmarkEnd w:id="1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800"/>
        <w:gridCol w:w="1800"/>
        <w:gridCol w:w="1700"/>
        <w:gridCol w:w="1400"/>
        <w:gridCol w:w="1872"/>
      </w:tblGrid>
      <w:tr w:rsidR="002C0981" w14:paraId="5FF2B80C" w14:textId="77777777">
        <w:trPr>
          <w:tblHeader/>
          <w:jc w:val="center"/>
        </w:trPr>
        <w:tc>
          <w:tcPr>
            <w:tcW w:w="1500" w:type="dxa"/>
            <w:shd w:val="clear" w:color="auto" w:fill="E7E6E6"/>
          </w:tcPr>
          <w:p w14:paraId="3C7774E2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Nombre de la Métrica</w:t>
            </w:r>
          </w:p>
        </w:tc>
        <w:tc>
          <w:tcPr>
            <w:tcW w:w="800" w:type="dxa"/>
            <w:shd w:val="clear" w:color="auto" w:fill="E7E6E6"/>
          </w:tcPr>
          <w:p w14:paraId="4DCBC995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RNF asociado</w:t>
            </w:r>
          </w:p>
        </w:tc>
        <w:tc>
          <w:tcPr>
            <w:tcW w:w="1800" w:type="dxa"/>
            <w:shd w:val="clear" w:color="auto" w:fill="E7E6E6"/>
          </w:tcPr>
          <w:p w14:paraId="4DCBC995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700" w:type="dxa"/>
            <w:shd w:val="clear" w:color="auto" w:fill="E7E6E6"/>
          </w:tcPr>
          <w:p w14:paraId="1E013DE9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Fórmula / Criterio</w:t>
            </w:r>
          </w:p>
        </w:tc>
        <w:tc>
          <w:tcPr>
            <w:tcW w:w="1400" w:type="dxa"/>
            <w:shd w:val="clear" w:color="auto" w:fill="E7E6E6"/>
          </w:tcPr>
          <w:p w14:paraId="30B0D2E3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Interpretación Esperada</w:t>
            </w:r>
          </w:p>
        </w:tc>
        <w:tc>
          <w:tcPr>
            <w:tcW w:w="1872" w:type="dxa"/>
            <w:shd w:val="clear" w:color="auto" w:fill="E7E6E6"/>
          </w:tcPr>
          <w:p w14:paraId="0A970DA2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Fuente en Kinet</w:t>
            </w:r>
          </w:p>
        </w:tc>
      </w:tr>
      <w:tr w:rsidR="002C0981" w14:paraId="0F407F13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D8B870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promedio de registro</w:t>
            </w:r>
          </w:p>
        </w:tc>
        <w:tc>
          <w:tcPr>
            <w:tcW w:w="800" w:type="dxa"/>
            <w:vAlign w:val="center"/>
          </w:tcPr>
          <w:p w14:paraId="6CC86CF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RNF-11</w:t>
            </w:r>
          </w:p>
        </w:tc>
        <w:tc>
          <w:tcPr>
            <w:tcW w:w="1800" w:type="dxa"/>
            <w:vAlign w:val="center"/>
          </w:tcPr>
          <w:p w14:paraId="6CC86CF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para completar el registro</w:t>
            </w:r>
          </w:p>
        </w:tc>
        <w:tc>
          <w:tcPr>
            <w:tcW w:w="1700" w:type="dxa"/>
            <w:vAlign w:val="center"/>
          </w:tcPr>
          <w:p w14:paraId="6008190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total / N.º de registros</w:t>
            </w:r>
          </w:p>
        </w:tc>
        <w:tc>
          <w:tcPr>
            <w:tcW w:w="1400" w:type="dxa"/>
            <w:vAlign w:val="center"/>
          </w:tcPr>
          <w:p w14:paraId="31B4829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Menor a 2 minutos</w:t>
            </w:r>
          </w:p>
        </w:tc>
        <w:tc>
          <w:tcPr>
            <w:tcW w:w="1872" w:type="dxa"/>
            <w:vAlign w:val="center"/>
          </w:tcPr>
          <w:p w14:paraId="750300B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Analítica web del frontend (pendiente)</w:t>
            </w:r>
          </w:p>
        </w:tc>
      </w:tr>
      <w:tr w:rsidR="002C0981" w14:paraId="0778CDDE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857ADB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Tasa de éxito de inicio de sesión</w:t>
            </w:r>
          </w:p>
        </w:tc>
        <w:tc>
          <w:tcPr>
            <w:tcW w:w="800" w:type="dxa"/>
            <w:vAlign w:val="center"/>
          </w:tcPr>
          <w:p w14:paraId="16B0B0C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RNF-16, RNF-01</w:t>
            </w:r>
          </w:p>
        </w:tc>
        <w:tc>
          <w:tcPr>
            <w:tcW w:w="1800" w:type="dxa"/>
            <w:vAlign w:val="center"/>
          </w:tcPr>
          <w:p w14:paraId="16B0B0C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Intentos de login que terminan en sesión</w:t>
            </w:r>
          </w:p>
        </w:tc>
        <w:tc>
          <w:tcPr>
            <w:tcW w:w="1700" w:type="dxa"/>
            <w:vAlign w:val="center"/>
          </w:tcPr>
          <w:p w14:paraId="1379C37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(Exitosos / Intentos) %</w:t>
            </w:r>
          </w:p>
        </w:tc>
        <w:tc>
          <w:tcPr>
            <w:tcW w:w="1400" w:type="dxa"/>
            <w:vAlign w:val="center"/>
          </w:tcPr>
          <w:p w14:paraId="414B8C0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Superior al 95 %</w:t>
            </w:r>
          </w:p>
        </w:tc>
        <w:tc>
          <w:tcPr>
            <w:tcW w:w="1872" w:type="dxa"/>
            <w:vAlign w:val="center"/>
          </w:tcPr>
          <w:p w14:paraId="0A4801C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Registro de la API (pendiente de instrumentar)</w:t>
            </w:r>
          </w:p>
        </w:tc>
      </w:tr>
      <w:tr w:rsidR="002C0981" w14:paraId="479CD26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07E755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Tasa de abandono en el registro</w:t>
            </w:r>
          </w:p>
        </w:tc>
        <w:tc>
          <w:tcPr>
            <w:tcW w:w="800" w:type="dxa"/>
            <w:vAlign w:val="center"/>
          </w:tcPr>
          <w:p w14:paraId="4E67A30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RNF-11</w:t>
            </w:r>
          </w:p>
        </w:tc>
        <w:tc>
          <w:tcPr>
            <w:tcW w:w="1800" w:type="dxa"/>
            <w:vAlign w:val="center"/>
          </w:tcPr>
          <w:p w14:paraId="4E67A30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Registros iniciados y no completados</w:t>
            </w:r>
          </w:p>
        </w:tc>
        <w:tc>
          <w:tcPr>
            <w:tcW w:w="1700" w:type="dxa"/>
            <w:vAlign w:val="center"/>
          </w:tcPr>
          <w:p w14:paraId="78E728D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(Abandonados / Iniciados) %</w:t>
            </w:r>
          </w:p>
        </w:tc>
        <w:tc>
          <w:tcPr>
            <w:tcW w:w="1400" w:type="dxa"/>
            <w:vAlign w:val="center"/>
          </w:tcPr>
          <w:p w14:paraId="5717FC9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Un aumento señala fricción</w:t>
            </w:r>
          </w:p>
        </w:tc>
        <w:tc>
          <w:tcPr>
            <w:tcW w:w="1872" w:type="dxa"/>
            <w:vAlign w:val="center"/>
          </w:tcPr>
          <w:p w14:paraId="4E41A67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Analítica web del frontend (pendiente)</w:t>
            </w:r>
          </w:p>
        </w:tc>
      </w:tr>
      <w:tr w:rsidR="002C0981" w14:paraId="05CC56D2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6401D0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Correos de recuperación enviados a tiempo</w:t>
            </w:r>
          </w:p>
        </w:tc>
        <w:tc>
          <w:tcPr>
            <w:tcW w:w="800" w:type="dxa"/>
            <w:vAlign w:val="center"/>
          </w:tcPr>
          <w:p w14:paraId="44A628B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RNF-08</w:t>
            </w:r>
          </w:p>
        </w:tc>
        <w:tc>
          <w:tcPr>
            <w:tcW w:w="1800" w:type="dxa"/>
            <w:vAlign w:val="center"/>
          </w:tcPr>
          <w:p w14:paraId="44A628B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Avisos de recuperación de contraseña enviados en 30 segundos o menos desde la solicitud</w:t>
            </w:r>
          </w:p>
        </w:tc>
        <w:tc>
          <w:tcPr>
            <w:tcW w:w="1700" w:type="dxa"/>
            <w:vAlign w:val="center"/>
          </w:tcPr>
          <w:p w14:paraId="35752E3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(Enviados a tiempo / Solicitados) %</w:t>
            </w:r>
          </w:p>
        </w:tc>
        <w:tc>
          <w:tcPr>
            <w:tcW w:w="1400" w:type="dxa"/>
            <w:vAlign w:val="center"/>
          </w:tcPr>
          <w:p w14:paraId="6B7B4BE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Superior al 95 %</w:t>
            </w:r>
          </w:p>
        </w:tc>
        <w:tc>
          <w:tcPr>
            <w:tcW w:w="1872" w:type="dxa"/>
            <w:vAlign w:val="center"/>
          </w:tcPr>
          <w:p w14:paraId="741C894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NOTIFICACION (tipo RECUPERACION: estado_envio, fecha_creacion y fecha_envio)</w:t>
            </w:r>
          </w:p>
        </w:tc>
      </w:tr>
      <w:tr w:rsidR="002C0981" w14:paraId="0E272661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0B2B75E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corrección de fallos críticos</w:t>
            </w:r>
          </w:p>
        </w:tc>
        <w:tc>
          <w:tcPr>
            <w:tcW w:w="800" w:type="dxa"/>
            <w:vAlign w:val="center"/>
          </w:tcPr>
          <w:p w14:paraId="1D5700E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RNF-19</w:t>
            </w:r>
          </w:p>
        </w:tc>
        <w:tc>
          <w:tcPr>
            <w:tcW w:w="1800" w:type="dxa"/>
            <w:vAlign w:val="center"/>
          </w:tcPr>
          <w:p w14:paraId="1D5700E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entre el reporte y la corrección de un defecto crítico de autenticación</w:t>
            </w:r>
          </w:p>
        </w:tc>
        <w:tc>
          <w:tcPr>
            <w:tcW w:w="1700" w:type="dxa"/>
            <w:vAlign w:val="center"/>
          </w:tcPr>
          <w:p w14:paraId="2DCB4E0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Promedio (MTTR) en horas</w:t>
            </w:r>
          </w:p>
        </w:tc>
        <w:tc>
          <w:tcPr>
            <w:tcW w:w="1400" w:type="dxa"/>
            <w:vAlign w:val="center"/>
          </w:tcPr>
          <w:p w14:paraId="6B7E2D4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Menor a 24 horas</w:t>
            </w:r>
          </w:p>
        </w:tc>
        <w:tc>
          <w:tcPr>
            <w:tcW w:w="1872" w:type="dxa"/>
            <w:vAlign w:val="center"/>
          </w:tcPr>
          <w:p w14:paraId="629BCD7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Jira (defectos críticos de cada sprint)</w:t>
            </w:r>
          </w:p>
        </w:tc>
      </w:tr>
    </w:tbl>
    <w:p w14:paraId="0EF81548" w14:textId="77777777" w:rsidR="002C0981" w:rsidRDefault="002C0981">
      <w:pPr>
        <w:spacing w:after="40"/>
      </w:pPr>
    </w:p>
    <w:p w14:paraId="5E552DEA" w14:textId="77777777" w:rsidR="002C0981" w:rsidRDefault="00E50ABF">
      <w:pPr>
        <w:pStyle w:val="Ttulo3"/>
      </w:pPr>
      <w:bookmarkStart w:id="14" w:name="_Toc243070925"/>
      <w:r>
        <w:t>3.4.2 Proceso 2: Gestión de Entrenamientos y Retos</w:t>
      </w:r>
      <w:bookmarkEnd w:id="1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800"/>
        <w:gridCol w:w="1800"/>
        <w:gridCol w:w="1700"/>
        <w:gridCol w:w="1400"/>
        <w:gridCol w:w="1872"/>
      </w:tblGrid>
      <w:tr w:rsidR="002C0981" w14:paraId="21B9C594" w14:textId="77777777">
        <w:trPr>
          <w:tblHeader/>
          <w:jc w:val="center"/>
        </w:trPr>
        <w:tc>
          <w:tcPr>
            <w:tcW w:w="1500" w:type="dxa"/>
            <w:shd w:val="clear" w:color="auto" w:fill="E7E6E6"/>
          </w:tcPr>
          <w:p w14:paraId="04CF6425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Nombre de la Métrica</w:t>
            </w:r>
          </w:p>
        </w:tc>
        <w:tc>
          <w:tcPr>
            <w:tcW w:w="800" w:type="dxa"/>
            <w:shd w:val="clear" w:color="auto" w:fill="E7E6E6"/>
          </w:tcPr>
          <w:p w14:paraId="234195C4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RNF asociado</w:t>
            </w:r>
          </w:p>
        </w:tc>
        <w:tc>
          <w:tcPr>
            <w:tcW w:w="1800" w:type="dxa"/>
            <w:shd w:val="clear" w:color="auto" w:fill="E7E6E6"/>
          </w:tcPr>
          <w:p w14:paraId="234195C4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700" w:type="dxa"/>
            <w:shd w:val="clear" w:color="auto" w:fill="E7E6E6"/>
          </w:tcPr>
          <w:p w14:paraId="261B4E21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Fórmula / Criterio</w:t>
            </w:r>
          </w:p>
        </w:tc>
        <w:tc>
          <w:tcPr>
            <w:tcW w:w="1400" w:type="dxa"/>
            <w:shd w:val="clear" w:color="auto" w:fill="E7E6E6"/>
          </w:tcPr>
          <w:p w14:paraId="00911E3C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Interpretación Esperada</w:t>
            </w:r>
          </w:p>
        </w:tc>
        <w:tc>
          <w:tcPr>
            <w:tcW w:w="1872" w:type="dxa"/>
            <w:shd w:val="clear" w:color="auto" w:fill="E7E6E6"/>
          </w:tcPr>
          <w:p w14:paraId="5A4199E5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Fuente en Kinet</w:t>
            </w:r>
          </w:p>
        </w:tc>
      </w:tr>
      <w:tr w:rsidR="002C0981" w14:paraId="6042D12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EDD867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Cronómetros olvidados cerrados</w:t>
            </w:r>
          </w:p>
        </w:tc>
        <w:tc>
          <w:tcPr>
            <w:tcW w:w="800" w:type="dxa"/>
            <w:vAlign w:val="center"/>
          </w:tcPr>
          <w:p w14:paraId="437CA347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RNF-17</w:t>
            </w:r>
          </w:p>
        </w:tc>
        <w:tc>
          <w:tcPr>
            <w:tcW w:w="1800" w:type="dxa"/>
            <w:vAlign w:val="center"/>
          </w:tcPr>
          <w:p w14:paraId="437CA347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Cronómetros de más de 5 horas que el sistema cierra solos, sin dar XP</w:t>
            </w:r>
          </w:p>
        </w:tc>
        <w:tc>
          <w:tcPr>
            <w:tcW w:w="1700" w:type="dxa"/>
            <w:vAlign w:val="center"/>
          </w:tcPr>
          <w:p w14:paraId="1F90B40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(Cerrados / Vencidos) %</w:t>
            </w:r>
          </w:p>
        </w:tc>
        <w:tc>
          <w:tcPr>
            <w:tcW w:w="1400" w:type="dxa"/>
            <w:vAlign w:val="center"/>
          </w:tcPr>
          <w:p w14:paraId="0D577D9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</w:t>
            </w:r>
          </w:p>
        </w:tc>
        <w:tc>
          <w:tcPr>
            <w:tcW w:w="1872" w:type="dxa"/>
            <w:vAlign w:val="center"/>
          </w:tcPr>
          <w:p w14:paraId="7078AAF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ENTRENAMIENTO (estado_validacion y motivo_rechazo)</w:t>
            </w:r>
          </w:p>
        </w:tc>
      </w:tr>
      <w:tr w:rsidR="002C0981" w14:paraId="27803E2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E5E3A0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% de entrenamientos validados</w:t>
            </w:r>
          </w:p>
        </w:tc>
        <w:tc>
          <w:tcPr>
            <w:tcW w:w="800" w:type="dxa"/>
            <w:vAlign w:val="center"/>
          </w:tcPr>
          <w:p w14:paraId="7FE40FB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RNF-24</w:t>
            </w:r>
          </w:p>
        </w:tc>
        <w:tc>
          <w:tcPr>
            <w:tcW w:w="1800" w:type="dxa"/>
            <w:vAlign w:val="center"/>
          </w:tcPr>
          <w:p w14:paraId="7FE40FB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Validados frente a rechazados y pendientes</w:t>
            </w:r>
          </w:p>
        </w:tc>
        <w:tc>
          <w:tcPr>
            <w:tcW w:w="1700" w:type="dxa"/>
            <w:vAlign w:val="center"/>
          </w:tcPr>
          <w:p w14:paraId="6B3C4AF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(Validados / Registrados) %</w:t>
            </w:r>
          </w:p>
        </w:tc>
        <w:tc>
          <w:tcPr>
            <w:tcW w:w="1400" w:type="dxa"/>
            <w:vAlign w:val="center"/>
          </w:tcPr>
          <w:p w14:paraId="0315552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Superior al 90 %</w:t>
            </w:r>
          </w:p>
        </w:tc>
        <w:tc>
          <w:tcPr>
            <w:tcW w:w="1872" w:type="dxa"/>
            <w:vAlign w:val="center"/>
          </w:tcPr>
          <w:p w14:paraId="646F93A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Analítica: entrenamientosPorEstado30Dias</w:t>
            </w:r>
          </w:p>
        </w:tc>
      </w:tr>
      <w:tr w:rsidR="002C0981" w14:paraId="3CD01CDB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DDCDF1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XP promedio por sesión</w:t>
            </w:r>
          </w:p>
        </w:tc>
        <w:tc>
          <w:tcPr>
            <w:tcW w:w="800" w:type="dxa"/>
            <w:vAlign w:val="center"/>
          </w:tcPr>
          <w:p w14:paraId="1D666FE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RNF-27</w:t>
            </w:r>
          </w:p>
        </w:tc>
        <w:tc>
          <w:tcPr>
            <w:tcW w:w="1800" w:type="dxa"/>
            <w:vAlign w:val="center"/>
          </w:tcPr>
          <w:p w14:paraId="1D666FE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XP asignado por sesión válida</w:t>
            </w:r>
          </w:p>
        </w:tc>
        <w:tc>
          <w:tcPr>
            <w:tcW w:w="1700" w:type="dxa"/>
            <w:vAlign w:val="center"/>
          </w:tcPr>
          <w:p w14:paraId="7DE0044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Suma de XP / N.º de sesiones</w:t>
            </w:r>
          </w:p>
        </w:tc>
        <w:tc>
          <w:tcPr>
            <w:tcW w:w="1400" w:type="dxa"/>
            <w:vAlign w:val="center"/>
          </w:tcPr>
          <w:p w14:paraId="1611E2D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Estable según las reglas</w:t>
            </w:r>
          </w:p>
        </w:tc>
        <w:tc>
          <w:tcPr>
            <w:tcW w:w="1872" w:type="dxa"/>
            <w:vAlign w:val="center"/>
          </w:tcPr>
          <w:p w14:paraId="4737A56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MOVIMIENTO_XP (origen ENTRENAMIENTO)</w:t>
            </w:r>
          </w:p>
        </w:tc>
      </w:tr>
      <w:tr w:rsidR="002C0981" w14:paraId="28224C71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6EFD44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lastRenderedPageBreak/>
              <w:t>Retos completados con su XP en el libro</w:t>
            </w:r>
          </w:p>
        </w:tc>
        <w:tc>
          <w:tcPr>
            <w:tcW w:w="800" w:type="dxa"/>
            <w:vAlign w:val="center"/>
          </w:tcPr>
          <w:p w14:paraId="09AE7B2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RNF-20</w:t>
            </w:r>
          </w:p>
        </w:tc>
        <w:tc>
          <w:tcPr>
            <w:tcW w:w="1800" w:type="dxa"/>
            <w:vAlign w:val="center"/>
          </w:tcPr>
          <w:p w14:paraId="09AE7B2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Participaciones completadas con recompensa que tienen su movimiento de XP de origen RETO</w:t>
            </w:r>
          </w:p>
        </w:tc>
        <w:tc>
          <w:tcPr>
            <w:tcW w:w="1700" w:type="dxa"/>
            <w:vAlign w:val="center"/>
          </w:tcPr>
          <w:p w14:paraId="05B79A8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(Con movimiento / Completadas con recompensa) × 100</w:t>
            </w:r>
          </w:p>
        </w:tc>
        <w:tc>
          <w:tcPr>
            <w:tcW w:w="1400" w:type="dxa"/>
            <w:vAlign w:val="center"/>
          </w:tcPr>
          <w:p w14:paraId="6FB0F81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</w:t>
            </w:r>
          </w:p>
        </w:tc>
        <w:tc>
          <w:tcPr>
            <w:tcW w:w="1872" w:type="dxa"/>
            <w:vAlign w:val="center"/>
          </w:tcPr>
          <w:p w14:paraId="7329DD7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PARTICIPACION_RETO y MOVIMIENTO_XP; Analítica: retosCompletados30Dias</w:t>
            </w:r>
          </w:p>
        </w:tc>
      </w:tr>
      <w:tr w:rsidR="002C0981" w14:paraId="0FB852E8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6DB4AA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Minutos por actividad</w:t>
            </w:r>
          </w:p>
        </w:tc>
        <w:tc>
          <w:tcPr>
            <w:tcW w:w="800" w:type="dxa"/>
            <w:vAlign w:val="center"/>
          </w:tcPr>
          <w:p w14:paraId="65CC3DC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RNF-24</w:t>
            </w:r>
          </w:p>
        </w:tc>
        <w:tc>
          <w:tcPr>
            <w:tcW w:w="1800" w:type="dxa"/>
            <w:vAlign w:val="center"/>
          </w:tcPr>
          <w:p w14:paraId="65CC3DC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Minutos validados por actividad en 30 días (solo sesiones que pasaron el anti-trampa)</w:t>
            </w:r>
          </w:p>
        </w:tc>
        <w:tc>
          <w:tcPr>
            <w:tcW w:w="1700" w:type="dxa"/>
            <w:vAlign w:val="center"/>
          </w:tcPr>
          <w:p w14:paraId="676A522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Suma de minutos por actividad</w:t>
            </w:r>
          </w:p>
        </w:tc>
        <w:tc>
          <w:tcPr>
            <w:tcW w:w="1400" w:type="dxa"/>
            <w:vAlign w:val="center"/>
          </w:tcPr>
          <w:p w14:paraId="74DEAD1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Uso equilibrado del catálogo</w:t>
            </w:r>
          </w:p>
        </w:tc>
        <w:tc>
          <w:tcPr>
            <w:tcW w:w="1872" w:type="dxa"/>
            <w:vAlign w:val="center"/>
          </w:tcPr>
          <w:p w14:paraId="1DA2F5B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Analítica: minutosPorActividad30Dias</w:t>
            </w:r>
          </w:p>
        </w:tc>
      </w:tr>
    </w:tbl>
    <w:p w14:paraId="2D514C53" w14:textId="77777777" w:rsidR="002C0981" w:rsidRDefault="002C0981">
      <w:pPr>
        <w:spacing w:after="40"/>
      </w:pPr>
    </w:p>
    <w:p w14:paraId="22E9CEEA" w14:textId="77777777" w:rsidR="002C0981" w:rsidRDefault="00E50ABF">
      <w:pPr>
        <w:pStyle w:val="Ttulo3"/>
      </w:pPr>
      <w:bookmarkStart w:id="15" w:name="_Toc243070926"/>
      <w:r>
        <w:t>3.4.3 Proceso 3: Gestión de Ligas, Temporadas y Rangos</w:t>
      </w:r>
      <w:bookmarkEnd w:id="1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800"/>
        <w:gridCol w:w="1800"/>
        <w:gridCol w:w="1700"/>
        <w:gridCol w:w="1400"/>
        <w:gridCol w:w="1872"/>
      </w:tblGrid>
      <w:tr w:rsidR="002C0981" w14:paraId="72D3FEAD" w14:textId="77777777">
        <w:trPr>
          <w:tblHeader/>
          <w:jc w:val="center"/>
        </w:trPr>
        <w:tc>
          <w:tcPr>
            <w:tcW w:w="1500" w:type="dxa"/>
            <w:shd w:val="clear" w:color="auto" w:fill="E7E6E6"/>
          </w:tcPr>
          <w:p w14:paraId="7EB3BAC6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Nombre de la Métrica</w:t>
            </w:r>
          </w:p>
        </w:tc>
        <w:tc>
          <w:tcPr>
            <w:tcW w:w="800" w:type="dxa"/>
            <w:shd w:val="clear" w:color="auto" w:fill="E7E6E6"/>
          </w:tcPr>
          <w:p w14:paraId="501140FB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RNF asociado</w:t>
            </w:r>
          </w:p>
        </w:tc>
        <w:tc>
          <w:tcPr>
            <w:tcW w:w="1800" w:type="dxa"/>
            <w:shd w:val="clear" w:color="auto" w:fill="E7E6E6"/>
          </w:tcPr>
          <w:p w14:paraId="501140FB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700" w:type="dxa"/>
            <w:shd w:val="clear" w:color="auto" w:fill="E7E6E6"/>
          </w:tcPr>
          <w:p w14:paraId="40F6AB2F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Fórmula / Criterio</w:t>
            </w:r>
          </w:p>
        </w:tc>
        <w:tc>
          <w:tcPr>
            <w:tcW w:w="1400" w:type="dxa"/>
            <w:shd w:val="clear" w:color="auto" w:fill="E7E6E6"/>
          </w:tcPr>
          <w:p w14:paraId="52120749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Interpretación Esperada</w:t>
            </w:r>
          </w:p>
        </w:tc>
        <w:tc>
          <w:tcPr>
            <w:tcW w:w="1872" w:type="dxa"/>
            <w:shd w:val="clear" w:color="auto" w:fill="E7E6E6"/>
          </w:tcPr>
          <w:p w14:paraId="18AE53DD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Fuente en Kinet</w:t>
            </w:r>
          </w:p>
        </w:tc>
      </w:tr>
      <w:tr w:rsidR="002C0981" w14:paraId="3FFBE6DC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9DE384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espera en cola</w:t>
            </w:r>
          </w:p>
        </w:tc>
        <w:tc>
          <w:tcPr>
            <w:tcW w:w="800" w:type="dxa"/>
            <w:vAlign w:val="center"/>
          </w:tcPr>
          <w:p w14:paraId="6D22826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RNF-03</w:t>
            </w:r>
          </w:p>
        </w:tc>
        <w:tc>
          <w:tcPr>
            <w:tcW w:w="1800" w:type="dxa"/>
            <w:vAlign w:val="center"/>
          </w:tcPr>
          <w:p w14:paraId="6D22826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entre la solicitud y el emparejamiento</w:t>
            </w:r>
          </w:p>
        </w:tc>
        <w:tc>
          <w:tcPr>
            <w:tcW w:w="1700" w:type="dxa"/>
            <w:vAlign w:val="center"/>
          </w:tcPr>
          <w:p w14:paraId="5FF20F4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Promedio de (fecha_emparejamiento − fecha_solicitud)</w:t>
            </w:r>
          </w:p>
        </w:tc>
        <w:tc>
          <w:tcPr>
            <w:tcW w:w="1400" w:type="dxa"/>
            <w:vAlign w:val="center"/>
          </w:tcPr>
          <w:p w14:paraId="6441BAF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Menor a 30 segundos con jugadores activos</w:t>
            </w:r>
          </w:p>
        </w:tc>
        <w:tc>
          <w:tcPr>
            <w:tcW w:w="1872" w:type="dxa"/>
            <w:vAlign w:val="center"/>
          </w:tcPr>
          <w:p w14:paraId="48AD6B5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SOLICITUD_MATCHMAKING</w:t>
            </w:r>
          </w:p>
        </w:tc>
      </w:tr>
      <w:tr w:rsidR="002C0981" w14:paraId="00047073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DD4623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Rango coherente con su historial</w:t>
            </w:r>
          </w:p>
        </w:tc>
        <w:tc>
          <w:tcPr>
            <w:tcW w:w="800" w:type="dxa"/>
            <w:vAlign w:val="center"/>
          </w:tcPr>
          <w:p w14:paraId="17C9693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RNF-20</w:t>
            </w:r>
          </w:p>
        </w:tc>
        <w:tc>
          <w:tcPr>
            <w:tcW w:w="1800" w:type="dxa"/>
            <w:vAlign w:val="center"/>
          </w:tcPr>
          <w:p w14:paraId="17C9693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Participaciones activas cuyo rango actual es el del último cambio del historial</w:t>
            </w:r>
          </w:p>
        </w:tc>
        <w:tc>
          <w:tcPr>
            <w:tcW w:w="1700" w:type="dxa"/>
            <w:vAlign w:val="center"/>
          </w:tcPr>
          <w:p w14:paraId="24D75A6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(Coinciden / Activas) × 100</w:t>
            </w:r>
          </w:p>
        </w:tc>
        <w:tc>
          <w:tcPr>
            <w:tcW w:w="1400" w:type="dxa"/>
            <w:vAlign w:val="center"/>
          </w:tcPr>
          <w:p w14:paraId="74B2C91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</w:t>
            </w:r>
          </w:p>
        </w:tc>
        <w:tc>
          <w:tcPr>
            <w:tcW w:w="1872" w:type="dxa"/>
            <w:vAlign w:val="center"/>
          </w:tcPr>
          <w:p w14:paraId="09D9B51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PARTICIPACION_TEMPORADA e HISTORIAL_RANGO</w:t>
            </w:r>
          </w:p>
        </w:tc>
      </w:tr>
      <w:tr w:rsidR="002C0981" w14:paraId="0E97A498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55A976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Descalificaciones por abuso</w:t>
            </w:r>
          </w:p>
        </w:tc>
        <w:tc>
          <w:tcPr>
            <w:tcW w:w="800" w:type="dxa"/>
            <w:vAlign w:val="center"/>
          </w:tcPr>
          <w:p w14:paraId="3F6E7FD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RNF-25</w:t>
            </w:r>
          </w:p>
        </w:tc>
        <w:tc>
          <w:tcPr>
            <w:tcW w:w="1800" w:type="dxa"/>
            <w:vAlign w:val="center"/>
          </w:tcPr>
          <w:p w14:paraId="3F6E7FD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Participaciones descalificadas por moderación frente a las inscritas</w:t>
            </w:r>
          </w:p>
        </w:tc>
        <w:tc>
          <w:tcPr>
            <w:tcW w:w="1700" w:type="dxa"/>
            <w:vAlign w:val="center"/>
          </w:tcPr>
          <w:p w14:paraId="0D2C334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(Descalificadas / Inscritas) %</w:t>
            </w:r>
          </w:p>
        </w:tc>
        <w:tc>
          <w:tcPr>
            <w:tcW w:w="1400" w:type="dxa"/>
            <w:vAlign w:val="center"/>
          </w:tcPr>
          <w:p w14:paraId="73B702A7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Bajo y estable; un aumento señala abuso</w:t>
            </w:r>
          </w:p>
        </w:tc>
        <w:tc>
          <w:tcPr>
            <w:tcW w:w="1872" w:type="dxa"/>
            <w:vAlign w:val="center"/>
          </w:tcPr>
          <w:p w14:paraId="4EEDA9C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PARTICIPACION_TEMPORADA.estado</w:t>
            </w:r>
          </w:p>
        </w:tc>
      </w:tr>
      <w:tr w:rsidR="002C0981" w14:paraId="0820FCD7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A92188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Jugadores con liga visible</w:t>
            </w:r>
          </w:p>
        </w:tc>
        <w:tc>
          <w:tcPr>
            <w:tcW w:w="800" w:type="dxa"/>
            <w:vAlign w:val="center"/>
          </w:tcPr>
          <w:p w14:paraId="01C3236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RNF-14</w:t>
            </w:r>
          </w:p>
        </w:tc>
        <w:tc>
          <w:tcPr>
            <w:tcW w:w="1800" w:type="dxa"/>
            <w:vAlign w:val="center"/>
          </w:tcPr>
          <w:p w14:paraId="01C32366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Jugadores activos de la temporada que aparecen en una liga con su rango</w:t>
            </w:r>
          </w:p>
        </w:tc>
        <w:tc>
          <w:tcPr>
            <w:tcW w:w="1700" w:type="dxa"/>
            <w:vAlign w:val="center"/>
          </w:tcPr>
          <w:p w14:paraId="3631B04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(Suma de jugadores por liga / Activos) × 100</w:t>
            </w:r>
          </w:p>
        </w:tc>
        <w:tc>
          <w:tcPr>
            <w:tcW w:w="1400" w:type="dxa"/>
            <w:vAlign w:val="center"/>
          </w:tcPr>
          <w:p w14:paraId="2B459FA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</w:t>
            </w:r>
          </w:p>
        </w:tc>
        <w:tc>
          <w:tcPr>
            <w:tcW w:w="1872" w:type="dxa"/>
            <w:vAlign w:val="center"/>
          </w:tcPr>
          <w:p w14:paraId="290A385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Analítica: jugadoresPorLigaTemporadaActiva</w:t>
            </w:r>
          </w:p>
        </w:tc>
      </w:tr>
      <w:tr w:rsidR="002C0981" w14:paraId="504D6570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490684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Avisos de liga y competencias entregados</w:t>
            </w:r>
          </w:p>
        </w:tc>
        <w:tc>
          <w:tcPr>
            <w:tcW w:w="800" w:type="dxa"/>
            <w:vAlign w:val="center"/>
          </w:tcPr>
          <w:p w14:paraId="62FDFB2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RNF-09</w:t>
            </w:r>
          </w:p>
        </w:tc>
        <w:tc>
          <w:tcPr>
            <w:tcW w:w="1800" w:type="dxa"/>
            <w:vAlign w:val="center"/>
          </w:tcPr>
          <w:p w14:paraId="62FDFB2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Avisos de CAMBIO_RANGO, FIN_TEMPORADA, MATCHMAKING y COMPETENCIA entregados en 10 segundos o menos</w:t>
            </w:r>
          </w:p>
        </w:tc>
        <w:tc>
          <w:tcPr>
            <w:tcW w:w="1700" w:type="dxa"/>
            <w:vAlign w:val="center"/>
          </w:tcPr>
          <w:p w14:paraId="449A105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(Entregados a tiempo / Generados) %</w:t>
            </w:r>
          </w:p>
        </w:tc>
        <w:tc>
          <w:tcPr>
            <w:tcW w:w="1400" w:type="dxa"/>
            <w:vAlign w:val="center"/>
          </w:tcPr>
          <w:p w14:paraId="6570CFE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95 % o más</w:t>
            </w:r>
          </w:p>
        </w:tc>
        <w:tc>
          <w:tcPr>
            <w:tcW w:w="1872" w:type="dxa"/>
            <w:vAlign w:val="center"/>
          </w:tcPr>
          <w:p w14:paraId="33E416D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NOTIFICACION (tipo, estado_envio, fecha_envio); Analítica: notificacionesPorEstadoEnvio</w:t>
            </w:r>
          </w:p>
        </w:tc>
      </w:tr>
    </w:tbl>
    <w:p w14:paraId="44395506" w14:textId="77777777" w:rsidR="002C0981" w:rsidRDefault="002C0981">
      <w:pPr>
        <w:spacing w:after="40"/>
      </w:pPr>
    </w:p>
    <w:p w14:paraId="667FB120" w14:textId="77777777" w:rsidR="002C0981" w:rsidRDefault="00E50ABF">
      <w:pPr>
        <w:pStyle w:val="Ttulo2"/>
      </w:pPr>
      <w:bookmarkStart w:id="16" w:name="_Toc243070927"/>
      <w:r>
        <w:t>3.5 Modelos y Estándares Aplicables</w:t>
      </w:r>
      <w:bookmarkEnd w:id="16"/>
    </w:p>
    <w:p w14:paraId="4BBB12AF" w14:textId="77777777" w:rsidR="002C0981" w:rsidRDefault="00E50ABF">
      <w:pPr>
        <w:jc w:val="both"/>
      </w:pPr>
      <w:r>
        <w:t>Kinet adopta ISO/IEC 25010 como modelo de calidad de producto. Se apoya en IEEE 830 / ISO 29148 para la especificación de requisitos, en la Ley 1581 de 2012 para el tratamiento de datos personales y en WCAG 2.1 para accesibilidad. La gestión sigue Scrum, con seguimiento en Jira por épicas e historias de usuario.</w:t>
      </w:r>
    </w:p>
    <w:p w14:paraId="62C8994A" w14:textId="77777777" w:rsidR="002C0981" w:rsidRDefault="00E50ABF">
      <w:pPr>
        <w:pStyle w:val="Ttulo2"/>
      </w:pPr>
      <w:bookmarkStart w:id="17" w:name="_Toc243070928"/>
      <w:r>
        <w:t>3.6 Administración de la Calidad</w:t>
      </w:r>
      <w:bookmarkEnd w:id="17"/>
    </w:p>
    <w:p w14:paraId="44ADA44B" w14:textId="77777777" w:rsidR="002C0981" w:rsidRDefault="00E50ABF">
      <w:pPr>
        <w:jc w:val="both"/>
      </w:pPr>
      <w:r>
        <w:t>La calidad se gestiona por sprint: revisión de código entre los tres integrantes antes de fusionar, control de versiones en Git y seguimiento de incidencias y RNF en Jira. Hoy el backend cuenta con:</w:t>
      </w:r>
    </w:p>
    <w:p w14:paraId="5484A71D" w14:textId="77777777" w:rsidR="002C0981" w:rsidRDefault="00E50ABF">
      <w:pPr>
        <w:pStyle w:val="Listaconvietas"/>
        <w:spacing w:after="40"/>
      </w:pPr>
      <w:r>
        <w:rPr>
          <w:b/>
        </w:rPr>
        <w:t xml:space="preserve">73 pruebas automáticas </w:t>
      </w:r>
      <w:r>
        <w:t>(unitarias y de integración con MockMvc sobre H2 en modo Oracle) que se ejecutan con mvn test; JaCoCo mide la cobertura.</w:t>
      </w:r>
    </w:p>
    <w:p w14:paraId="000BE386" w14:textId="77777777" w:rsidR="002C0981" w:rsidRDefault="00E50ABF">
      <w:pPr>
        <w:pStyle w:val="Listaconvietas"/>
        <w:spacing w:after="40"/>
      </w:pPr>
      <w:r>
        <w:rPr>
          <w:b/>
        </w:rPr>
        <w:t xml:space="preserve">Control de consultas por endpoint: </w:t>
      </w:r>
      <w:r>
        <w:t>ConsultasPorPeticionTest falla si un endpoint supera su tope de consultas SQL (por ejemplo, 2 para el ranking), para detectar consultas dentro de bucles.</w:t>
      </w:r>
    </w:p>
    <w:p w14:paraId="632432F1" w14:textId="77777777" w:rsidR="002C0981" w:rsidRDefault="00E50ABF">
      <w:pPr>
        <w:pStyle w:val="Listaconvietas"/>
        <w:spacing w:after="40"/>
      </w:pPr>
      <w:r>
        <w:rPr>
          <w:b/>
        </w:rPr>
        <w:t xml:space="preserve">Validación del esquema: </w:t>
      </w:r>
      <w:r>
        <w:t>antes de cada entrega la API arranca contra Oracle con ddl-auto=validate y se recorre el flujo con los datos de prueba del script.</w:t>
      </w:r>
    </w:p>
    <w:p w14:paraId="7EC32848" w14:textId="77777777" w:rsidR="002C0981" w:rsidRDefault="00E50ABF">
      <w:pPr>
        <w:jc w:val="both"/>
      </w:pPr>
      <w:r>
        <w:t>Se mantienen los controles del proceso de desarrollo: cobertura mínima del 70 % para integrar a la rama principal, densidad de defectos aceptable de hasta 2 por sprint (crítica por encima de 4), complejidad ciclomática de hasta 10 por clase (refactorizar por encima de 20), lead time máximo de 3 días por historia y MTTR menor a 24 horas para los defectos de autenticación.</w:t>
      </w:r>
    </w:p>
    <w:p w14:paraId="1FED4CBE" w14:textId="77777777" w:rsidR="002C0981" w:rsidRDefault="00E50ABF">
      <w:pPr>
        <w:pStyle w:val="Ttulo2"/>
      </w:pPr>
      <w:bookmarkStart w:id="18" w:name="_Toc243070929"/>
      <w:r>
        <w:t>3.7 Características de la Administración de la Calidad</w:t>
      </w:r>
      <w:bookmarkEnd w:id="18"/>
    </w:p>
    <w:p w14:paraId="6DA5CECA" w14:textId="77777777" w:rsidR="002C0981" w:rsidRDefault="00E50ABF">
      <w:pPr>
        <w:pStyle w:val="Listaconvietas"/>
        <w:spacing w:after="40"/>
      </w:pPr>
      <w:r>
        <w:rPr>
          <w:b/>
        </w:rPr>
        <w:t xml:space="preserve">Enfoque en el usuario gamer: </w:t>
      </w:r>
      <w:r>
        <w:t>cada decisión de calidad se valida contra la experiencia del jugador.</w:t>
      </w:r>
    </w:p>
    <w:p w14:paraId="0CFB1D50" w14:textId="77777777" w:rsidR="002C0981" w:rsidRDefault="00E50ABF">
      <w:pPr>
        <w:pStyle w:val="Listaconvietas"/>
        <w:spacing w:after="40"/>
      </w:pPr>
      <w:r>
        <w:rPr>
          <w:b/>
        </w:rPr>
        <w:t xml:space="preserve">Trazabilidad: </w:t>
      </w:r>
      <w:r>
        <w:t>cada RNF se vincula a un proceso, a un KPI y a la parte del sistema que lo implementa.</w:t>
      </w:r>
    </w:p>
    <w:p w14:paraId="18A03858" w14:textId="77777777" w:rsidR="002C0981" w:rsidRDefault="00E50ABF">
      <w:pPr>
        <w:pStyle w:val="Listaconvietas"/>
        <w:spacing w:after="40"/>
      </w:pPr>
      <w:r>
        <w:rPr>
          <w:b/>
        </w:rPr>
        <w:t xml:space="preserve">Mejora continua: </w:t>
      </w:r>
      <w:r>
        <w:t>los defectos de un sprint alimentan el backlog del siguiente.</w:t>
      </w:r>
    </w:p>
    <w:p w14:paraId="559E36DF" w14:textId="77777777" w:rsidR="002C0981" w:rsidRDefault="00E50ABF">
      <w:pPr>
        <w:pStyle w:val="Listaconvietas"/>
        <w:spacing w:after="40"/>
      </w:pPr>
      <w:r>
        <w:rPr>
          <w:b/>
        </w:rPr>
        <w:t xml:space="preserve">Prevención sobre corrección: </w:t>
      </w:r>
      <w:r>
        <w:t>las reglas anti-trampa y las restricciones de la base de datos (CHECK, índices únicos, permisos) evitan los errores en lugar de corregirlos después.</w:t>
      </w:r>
    </w:p>
    <w:p w14:paraId="31ABFDFA" w14:textId="77777777" w:rsidR="002C0981" w:rsidRDefault="00E50ABF">
      <w:pPr>
        <w:pStyle w:val="Ttulo2"/>
      </w:pPr>
      <w:bookmarkStart w:id="19" w:name="_Toc243070930"/>
      <w:r>
        <w:lastRenderedPageBreak/>
        <w:t>3.8 Atributos de Calidad</w:t>
      </w:r>
      <w:bookmarkEnd w:id="19"/>
    </w:p>
    <w:p w14:paraId="2E3B280D" w14:textId="77777777" w:rsidR="002C0981" w:rsidRDefault="00E50ABF">
      <w:pPr>
        <w:jc w:val="both"/>
      </w:pPr>
      <w:r>
        <w:t>Los atributos priorizados son adecuación funcional, eficiencia de desempeño, seguridad, fiabilidad, compatibilidad y capacidad de interacción, por su relación directa con los tres procesos: el XP, los puntos y el rango deben ser correctos y rápidos; las credenciales y los datos de entrenamiento deben estar protegidos; el servicio debe recuperarse sin perder datos; las integraciones de correo y notificaciones deben ser estables; y la interfaz debe ser fácil para jóvenes gamers.</w:t>
      </w:r>
    </w:p>
    <w:p w14:paraId="2E7C5876" w14:textId="77777777" w:rsidR="002C0981" w:rsidRDefault="00E50ABF">
      <w:pPr>
        <w:pStyle w:val="Ttulo2"/>
      </w:pPr>
      <w:bookmarkStart w:id="20" w:name="_Toc243070931"/>
      <w:r>
        <w:t>3.9 Atributos Referenciados en la ISO/IEC 25010</w:t>
      </w:r>
      <w:bookmarkEnd w:id="2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664"/>
        <w:gridCol w:w="864"/>
        <w:gridCol w:w="3672"/>
      </w:tblGrid>
      <w:tr w:rsidR="002C0981" w14:paraId="617EDF49" w14:textId="77777777">
        <w:trPr>
          <w:tblHeader/>
          <w:jc w:val="center"/>
        </w:trPr>
        <w:tc>
          <w:tcPr>
            <w:tcW w:w="1872" w:type="dxa"/>
            <w:shd w:val="clear" w:color="auto" w:fill="E7E6E6"/>
          </w:tcPr>
          <w:p w14:paraId="735A6342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Característica</w:t>
            </w:r>
          </w:p>
        </w:tc>
        <w:tc>
          <w:tcPr>
            <w:tcW w:w="2664" w:type="dxa"/>
            <w:shd w:val="clear" w:color="auto" w:fill="E7E6E6"/>
          </w:tcPr>
          <w:p w14:paraId="6D9EC440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Subcaracterísticas</w:t>
            </w:r>
          </w:p>
        </w:tc>
        <w:tc>
          <w:tcPr>
            <w:tcW w:w="864" w:type="dxa"/>
            <w:shd w:val="clear" w:color="auto" w:fill="E7E6E6"/>
          </w:tcPr>
          <w:p w14:paraId="7EDBAD07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¿Aplica?</w:t>
            </w:r>
          </w:p>
        </w:tc>
        <w:tc>
          <w:tcPr>
            <w:tcW w:w="3672" w:type="dxa"/>
            <w:shd w:val="clear" w:color="auto" w:fill="E7E6E6"/>
          </w:tcPr>
          <w:p w14:paraId="4C89E765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Justificación</w:t>
            </w:r>
          </w:p>
        </w:tc>
      </w:tr>
      <w:tr w:rsidR="002C0981" w14:paraId="1C5F6E3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B48EC4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Adecuación Funcional</w:t>
            </w:r>
          </w:p>
        </w:tc>
        <w:tc>
          <w:tcPr>
            <w:tcW w:w="2664" w:type="dxa"/>
            <w:vAlign w:val="center"/>
          </w:tcPr>
          <w:p w14:paraId="179E3EA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Completitud, corrección y pertinencia funcional</w:t>
            </w:r>
          </w:p>
        </w:tc>
        <w:tc>
          <w:tcPr>
            <w:tcW w:w="864" w:type="dxa"/>
            <w:vAlign w:val="center"/>
          </w:tcPr>
          <w:p w14:paraId="2CD78AF4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3672" w:type="dxa"/>
            <w:vAlign w:val="center"/>
          </w:tcPr>
          <w:p w14:paraId="63FA822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El XP, la racha, los puntos de temporada, el rango y los retos deben calcularse completos y correctos.</w:t>
            </w:r>
          </w:p>
        </w:tc>
      </w:tr>
      <w:tr w:rsidR="002C0981" w14:paraId="28261AF2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413938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Eficiencia de Desempeño</w:t>
            </w:r>
          </w:p>
        </w:tc>
        <w:tc>
          <w:tcPr>
            <w:tcW w:w="2664" w:type="dxa"/>
            <w:vAlign w:val="center"/>
          </w:tcPr>
          <w:p w14:paraId="4E0FD60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Comportamiento temporal, utilización de recursos, capacidad</w:t>
            </w:r>
          </w:p>
        </w:tc>
        <w:tc>
          <w:tcPr>
            <w:tcW w:w="864" w:type="dxa"/>
            <w:vAlign w:val="center"/>
          </w:tcPr>
          <w:p w14:paraId="50926332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3672" w:type="dxa"/>
            <w:vAlign w:val="center"/>
          </w:tcPr>
          <w:p w14:paraId="1AF445C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Entrenamientos, ranking y matchmaking deben responder en segundos.</w:t>
            </w:r>
          </w:p>
        </w:tc>
      </w:tr>
      <w:tr w:rsidR="002C0981" w14:paraId="026C3C5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8E4711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Compatibilidad</w:t>
            </w:r>
          </w:p>
        </w:tc>
        <w:tc>
          <w:tcPr>
            <w:tcW w:w="2664" w:type="dxa"/>
            <w:vAlign w:val="center"/>
          </w:tcPr>
          <w:p w14:paraId="4ED405A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Coexistencia, interoperabilidad</w:t>
            </w:r>
          </w:p>
        </w:tc>
        <w:tc>
          <w:tcPr>
            <w:tcW w:w="864" w:type="dxa"/>
            <w:vAlign w:val="center"/>
          </w:tcPr>
          <w:p w14:paraId="36EABB21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3672" w:type="dxa"/>
            <w:vAlign w:val="center"/>
          </w:tcPr>
          <w:p w14:paraId="6619AF7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Integración con el servidor de correo, el proveedor de notificaciones y formatos de imagen estándar (JPEG, PNG, WEBP); coexistencia de los motores en un mismo backend.</w:t>
            </w:r>
          </w:p>
        </w:tc>
      </w:tr>
      <w:tr w:rsidR="002C0981" w14:paraId="289B8AB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D53E1F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Capacidad de Interacción</w:t>
            </w:r>
          </w:p>
        </w:tc>
        <w:tc>
          <w:tcPr>
            <w:tcW w:w="2664" w:type="dxa"/>
            <w:vAlign w:val="center"/>
          </w:tcPr>
          <w:p w14:paraId="660FE2E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Reconocibilidad, aprendizabilidad, operabilidad, protección contra errores, involucración, inclusividad, asistencia, autodescriptividad</w:t>
            </w:r>
          </w:p>
        </w:tc>
        <w:tc>
          <w:tcPr>
            <w:tcW w:w="864" w:type="dxa"/>
            <w:vAlign w:val="center"/>
          </w:tcPr>
          <w:p w14:paraId="0A8158B0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3672" w:type="dxa"/>
            <w:vAlign w:val="center"/>
          </w:tcPr>
          <w:p w14:paraId="1F33FDC7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El público abandona rápido una app poco intuitiva; el registro y el cronómetro deben ser simples.</w:t>
            </w:r>
          </w:p>
        </w:tc>
      </w:tr>
      <w:tr w:rsidR="002C0981" w14:paraId="430C7D4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2257CF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Fiabilidad</w:t>
            </w:r>
          </w:p>
        </w:tc>
        <w:tc>
          <w:tcPr>
            <w:tcW w:w="2664" w:type="dxa"/>
            <w:vAlign w:val="center"/>
          </w:tcPr>
          <w:p w14:paraId="23393FC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Ausencia de fallos, disponibilidad, tolerancia a fallos, recuperación</w:t>
            </w:r>
          </w:p>
        </w:tc>
        <w:tc>
          <w:tcPr>
            <w:tcW w:w="864" w:type="dxa"/>
            <w:vAlign w:val="center"/>
          </w:tcPr>
          <w:p w14:paraId="6650293A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3672" w:type="dxa"/>
            <w:vAlign w:val="center"/>
          </w:tcPr>
          <w:p w14:paraId="2C4A8CE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Temporadas, colas de matchmaking y avisos deben sobrevivir a reinicios y fallos externos.</w:t>
            </w:r>
          </w:p>
        </w:tc>
      </w:tr>
      <w:tr w:rsidR="002C0981" w14:paraId="5A70CD4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12E838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Seguridad</w:t>
            </w:r>
          </w:p>
        </w:tc>
        <w:tc>
          <w:tcPr>
            <w:tcW w:w="2664" w:type="dxa"/>
            <w:vAlign w:val="center"/>
          </w:tcPr>
          <w:p w14:paraId="0077B1A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Confidencialidad, integridad, no repudio, responsabilidad, autenticidad, resistencia</w:t>
            </w:r>
          </w:p>
        </w:tc>
        <w:tc>
          <w:tcPr>
            <w:tcW w:w="864" w:type="dxa"/>
            <w:vAlign w:val="center"/>
          </w:tcPr>
          <w:p w14:paraId="0AE5FEBA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3672" w:type="dxa"/>
            <w:vAlign w:val="center"/>
          </w:tcPr>
          <w:p w14:paraId="3469D08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Credenciales y datos de actividad física protegidos por la Ley 1581 de 2012; prevención de abuso del rango.</w:t>
            </w:r>
          </w:p>
        </w:tc>
      </w:tr>
      <w:tr w:rsidR="002C0981" w14:paraId="7978AF0C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347FE7E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Mantenibilidad</w:t>
            </w:r>
          </w:p>
        </w:tc>
        <w:tc>
          <w:tcPr>
            <w:tcW w:w="2664" w:type="dxa"/>
            <w:vAlign w:val="center"/>
          </w:tcPr>
          <w:p w14:paraId="29F09FF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Modularidad, reusabilidad, analizabilidad, modificabilidad, capacidad de prueba</w:t>
            </w:r>
          </w:p>
        </w:tc>
        <w:tc>
          <w:tcPr>
            <w:tcW w:w="864" w:type="dxa"/>
            <w:vAlign w:val="center"/>
          </w:tcPr>
          <w:p w14:paraId="0F35F47E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672" w:type="dxa"/>
            <w:vAlign w:val="center"/>
          </w:tcPr>
          <w:p w14:paraId="23F141D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No se mide formalmente en este plan, aunque el backend ya es modular y tiene 73 pruebas automáticas.</w:t>
            </w:r>
          </w:p>
        </w:tc>
      </w:tr>
      <w:tr w:rsidR="002C0981" w14:paraId="3577F142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25E0518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Flexibilidad</w:t>
            </w:r>
          </w:p>
        </w:tc>
        <w:tc>
          <w:tcPr>
            <w:tcW w:w="2664" w:type="dxa"/>
            <w:vAlign w:val="center"/>
          </w:tcPr>
          <w:p w14:paraId="29A5612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Adaptabilidad, escalabilidad, instalabilidad, reemplazabilidad</w:t>
            </w:r>
          </w:p>
        </w:tc>
        <w:tc>
          <w:tcPr>
            <w:tcW w:w="864" w:type="dxa"/>
            <w:vAlign w:val="center"/>
          </w:tcPr>
          <w:p w14:paraId="488D8B62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672" w:type="dxa"/>
            <w:vAlign w:val="center"/>
          </w:tcPr>
          <w:p w14:paraId="7929037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Se abordará con el despliegue en AWS (Sprint 7).</w:t>
            </w:r>
          </w:p>
        </w:tc>
      </w:tr>
      <w:tr w:rsidR="002C0981" w14:paraId="0B0C211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56F4DD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Protección</w:t>
            </w:r>
          </w:p>
        </w:tc>
        <w:tc>
          <w:tcPr>
            <w:tcW w:w="2664" w:type="dxa"/>
            <w:vAlign w:val="center"/>
          </w:tcPr>
          <w:p w14:paraId="2A09006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Restricción operativa, identificación de riesgos, protección ante fallos, advertencia de peligro, integración segura</w:t>
            </w:r>
          </w:p>
        </w:tc>
        <w:tc>
          <w:tcPr>
            <w:tcW w:w="864" w:type="dxa"/>
            <w:vAlign w:val="center"/>
          </w:tcPr>
          <w:p w14:paraId="36622399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3672" w:type="dxa"/>
            <w:vAlign w:val="center"/>
          </w:tcPr>
          <w:p w14:paraId="6DFC81C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El sistema no controla equipos ni procesos físicos de riesgo.</w:t>
            </w:r>
          </w:p>
        </w:tc>
      </w:tr>
    </w:tbl>
    <w:p w14:paraId="6B5E28D3" w14:textId="77777777" w:rsidR="002C0981" w:rsidRDefault="002C0981">
      <w:pPr>
        <w:spacing w:after="40"/>
      </w:pPr>
    </w:p>
    <w:p w14:paraId="16510CB5" w14:textId="77777777" w:rsidR="002C0981" w:rsidRDefault="00E50ABF">
      <w:pPr>
        <w:pStyle w:val="Ttulo1"/>
      </w:pPr>
      <w:bookmarkStart w:id="21" w:name="_Toc243070932"/>
      <w:r>
        <w:t>4. REQUISITOS NO FUNCIONALES DEL SISTEMA (RNF)</w:t>
      </w:r>
      <w:bookmarkEnd w:id="21"/>
    </w:p>
    <w:p w14:paraId="3E613E84" w14:textId="77777777" w:rsidR="002C0981" w:rsidRDefault="00E50ABF">
      <w:pPr>
        <w:jc w:val="both"/>
      </w:pPr>
      <w:r>
        <w:t>Cada ficha conserva el formato de la versión 1.0 y agrega dos filas: la implementación actual y el estado al 16/10/2026. Los tiempos se midieron con la API local contra Oracle 23ai en Docker, en un equipo de desarrollo; las pruebas de carga con 500 y 10.000 usuarios quedan para el despliegue en AWS.</w:t>
      </w:r>
    </w:p>
    <w:p w14:paraId="33A821B9" w14:textId="77777777" w:rsidR="002C0981" w:rsidRDefault="00E50ABF">
      <w:pPr>
        <w:pStyle w:val="Ttulo2"/>
      </w:pPr>
      <w:bookmarkStart w:id="22" w:name="_Toc243070933"/>
      <w:r>
        <w:lastRenderedPageBreak/>
        <w:t>4.1 Característica de Calidad (ISO/IEC 25010): Eficiencia de Desempeño</w:t>
      </w:r>
      <w:bookmarkEnd w:id="22"/>
    </w:p>
    <w:p w14:paraId="542292E4" w14:textId="77777777" w:rsidR="002C0981" w:rsidRDefault="00E50ABF">
      <w:pPr>
        <w:pStyle w:val="Ttulo3"/>
      </w:pPr>
      <w:bookmarkStart w:id="23" w:name="_Toc243070934"/>
      <w:r>
        <w:t>RNF-01 - Tiempo de respuesta de autenticación - Proceso: Gestión de Usuario y Autenticación</w:t>
      </w:r>
      <w:bookmarkEnd w:id="2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429B538A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4D6A291E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CB83A23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001A331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BE0B4A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567FCE4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RNF-01</w:t>
            </w:r>
          </w:p>
        </w:tc>
      </w:tr>
      <w:tr w:rsidR="002C0981" w14:paraId="1176B8C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825FDE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3489470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Comportamiento temporal</w:t>
            </w:r>
          </w:p>
        </w:tc>
      </w:tr>
      <w:tr w:rsidR="002C0981" w14:paraId="30A2465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29C058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068BAEB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sistema debe responder el inicio de sesión en 2 segundos o menos en el 95 % de las peticiones, con 500 usuarios concurrentes.</w:t>
            </w:r>
          </w:p>
          <w:p w14:paraId="37BB89C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2 s; percentil 95; usuarios = 500.</w:t>
            </w:r>
          </w:p>
        </w:tc>
      </w:tr>
      <w:tr w:rsidR="002C0981" w14:paraId="609DAF2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C71571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0325EA6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Tiempo de respuesta medido con pruebas de carga.</w:t>
            </w:r>
          </w:p>
        </w:tc>
      </w:tr>
      <w:tr w:rsidR="002C0981" w14:paraId="30F825D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C56620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38FBDA7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62C2C63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ACFE46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5479E13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Primer contacto del usuario; la lentitud genera abandono.</w:t>
            </w:r>
          </w:p>
        </w:tc>
      </w:tr>
      <w:tr w:rsidR="002C0981" w14:paraId="75C9E10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53BED4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470A6B7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Login con BCrypt y token JWT. Medido en local: p95 = 140 ms (60 peticiones secuenciales).</w:t>
            </w:r>
          </w:p>
        </w:tc>
      </w:tr>
      <w:tr w:rsidR="002C0981" w14:paraId="4DF2C24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CCA2B0C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52E2480B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cumple en local; falta la prueba con 500 usuarios concurrentes.</w:t>
            </w:r>
          </w:p>
        </w:tc>
      </w:tr>
    </w:tbl>
    <w:p w14:paraId="751440C2" w14:textId="77777777" w:rsidR="002C0981" w:rsidRDefault="002C0981">
      <w:pPr>
        <w:spacing w:after="40"/>
      </w:pPr>
    </w:p>
    <w:p w14:paraId="2505554E" w14:textId="77777777" w:rsidR="002C0981" w:rsidRDefault="00E50ABF">
      <w:pPr>
        <w:pStyle w:val="Ttulo3"/>
      </w:pPr>
      <w:bookmarkStart w:id="24" w:name="_Toc243070935"/>
      <w:r>
        <w:t>RNF-02 - Tiempo de validación de entrenamientos - Proceso: Gestión de Entrenamientos y Retos</w:t>
      </w:r>
      <w:bookmarkEnd w:id="2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554593E0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58A64A81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E852767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0BD4B05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946E32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5F84FC6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RNF-02</w:t>
            </w:r>
          </w:p>
        </w:tc>
      </w:tr>
      <w:tr w:rsidR="002C0981" w14:paraId="18F606D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97E1C7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76182FF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Comportamiento temporal</w:t>
            </w:r>
          </w:p>
        </w:tc>
      </w:tr>
      <w:tr w:rsidR="002C0981" w14:paraId="45184C9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171C27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743E574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sistema debe finalizar y validar una sesión (anti-trampa, XP, racha, retos y logros) en 3 segundos o menos en el 95 % de las peticiones.</w:t>
            </w:r>
          </w:p>
          <w:p w14:paraId="16A7F96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3 s; percentil 95.</w:t>
            </w:r>
          </w:p>
        </w:tc>
      </w:tr>
      <w:tr w:rsidR="002C0981" w14:paraId="1F10C42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04045E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4CC790F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p95 del tiempo de respuesta de POST /api/entrenamientos/en-curso/fin.</w:t>
            </w:r>
          </w:p>
        </w:tc>
      </w:tr>
      <w:tr w:rsidR="002C0981" w14:paraId="2406622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141A1A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2DE4225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3755022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3F090B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5EECA3C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Un retraso en el resultado reduce la confianza en el sistema de puntuación.</w:t>
            </w:r>
          </w:p>
        </w:tc>
      </w:tr>
      <w:tr w:rsidR="002C0981" w14:paraId="1C4D741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341919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157A9FB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Todo el flujo ocurre en una transacción con consultas acotadas; las notificaciones van en otro hilo. Medido en local: p95 = 37 ms (25 sesiones).</w:t>
            </w:r>
          </w:p>
        </w:tc>
      </w:tr>
      <w:tr w:rsidR="002C0981" w14:paraId="37C1664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26A6214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2641720F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 en local; falta confirmar bajo carga.</w:t>
            </w:r>
          </w:p>
        </w:tc>
      </w:tr>
    </w:tbl>
    <w:p w14:paraId="117E119B" w14:textId="77777777" w:rsidR="002C0981" w:rsidRDefault="002C0981">
      <w:pPr>
        <w:spacing w:after="40"/>
      </w:pPr>
    </w:p>
    <w:p w14:paraId="2C76304A" w14:textId="77777777" w:rsidR="002C0981" w:rsidRDefault="00E50ABF">
      <w:pPr>
        <w:pStyle w:val="Ttulo3"/>
      </w:pPr>
      <w:bookmarkStart w:id="25" w:name="_Toc243070936"/>
      <w:r>
        <w:lastRenderedPageBreak/>
        <w:t>RNF-03 - Tiempo de respuesta del matchmaking - Proceso: Gestión de Ligas, Temporadas y Rangos</w:t>
      </w:r>
      <w:bookmarkEnd w:id="2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2BA1B3B9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4D275D93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A3DB04F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A15CC3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5787EC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2AA43F1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RNF-03</w:t>
            </w:r>
          </w:p>
        </w:tc>
      </w:tr>
      <w:tr w:rsidR="002C0981" w14:paraId="0482A05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14953C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651F801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Comportamiento temporal</w:t>
            </w:r>
          </w:p>
        </w:tc>
      </w:tr>
      <w:tr w:rsidR="002C0981" w14:paraId="2361CF2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24D1DB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0379CA9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sistema debe responder la solicitud de enfrentamiento en 2 segundos o menos en el 95 % de los casos. Si hay un rival elegible en cola (participación activa y sin enfrentamiento en curso), el emparejamiento es inmediato; si no, el jugador queda en cola y se le avisa al emparejarse.</w:t>
            </w:r>
          </w:p>
          <w:p w14:paraId="725E369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2 s; percentil 95.</w:t>
            </w:r>
          </w:p>
        </w:tc>
      </w:tr>
      <w:tr w:rsidR="002C0981" w14:paraId="507F78B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A549B9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1AE14E2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p95 de POST /api/matchmaking/solicitudes; KPI de espera en cola (sección 3.4.3).</w:t>
            </w:r>
          </w:p>
        </w:tc>
      </w:tr>
      <w:tr w:rsidR="002C0981" w14:paraId="7E9DEFF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547FDA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75DB717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0CE728F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C0B1CD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215D21D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Cambia frente a la versión 1.0 (espera ≤ 30 s): los enfrentamientos duran 24 horas y la espera depende de que haya otro jugador en cola, así que se mide la respuesta y la espera se sigue como KPI.</w:t>
            </w:r>
          </w:p>
        </w:tc>
      </w:tr>
      <w:tr w:rsidR="002C0981" w14:paraId="01FB180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B1C587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297B807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mejor rival se elige con una sola consulta ordenada por cercanía de rango y antigüedad en cola. Medido en local: p95 = 30 ms.</w:t>
            </w:r>
          </w:p>
        </w:tc>
      </w:tr>
      <w:tr w:rsidR="002C0981" w14:paraId="0E979AD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8D5F8D3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63B76B2D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 en local.</w:t>
            </w:r>
          </w:p>
        </w:tc>
      </w:tr>
    </w:tbl>
    <w:p w14:paraId="691C808C" w14:textId="77777777" w:rsidR="002C0981" w:rsidRDefault="002C0981">
      <w:pPr>
        <w:spacing w:after="40"/>
      </w:pPr>
    </w:p>
    <w:p w14:paraId="057C7585" w14:textId="77777777" w:rsidR="002C0981" w:rsidRDefault="00E50ABF">
      <w:pPr>
        <w:pStyle w:val="Ttulo3"/>
      </w:pPr>
      <w:bookmarkStart w:id="26" w:name="_Toc243070937"/>
      <w:r>
        <w:t>RNF-04 - Capacidad del ranking (leaderboard) - Proceso: Gestión de Ligas, Temporadas y Rangos</w:t>
      </w:r>
      <w:bookmarkEnd w:id="2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6BE0F3E8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12B5300F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4C016087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44B613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FF9F57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234A4BD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RNF-04</w:t>
            </w:r>
          </w:p>
        </w:tc>
      </w:tr>
      <w:tr w:rsidR="002C0981" w14:paraId="13C2878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ADEA34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1A2B8CB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Capacidad</w:t>
            </w:r>
          </w:p>
        </w:tc>
      </w:tr>
      <w:tr w:rsidR="002C0981" w14:paraId="7BB1E52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8D6E6B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575EDB8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ranking debe responder en 2 segundos o menos con al menos 10.000 usuarios concurrentes.</w:t>
            </w:r>
          </w:p>
          <w:p w14:paraId="6D19392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2 s; usuarios = 10.000.</w:t>
            </w:r>
          </w:p>
        </w:tc>
      </w:tr>
      <w:tr w:rsidR="002C0981" w14:paraId="28BD92F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2B109A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0CCCD2B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 de carga con 10.000 usuarios simulados.</w:t>
            </w:r>
          </w:p>
        </w:tc>
      </w:tr>
      <w:tr w:rsidR="002C0981" w14:paraId="373B992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BBC2D0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4D1845D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59E8D57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46F3D6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3A93F9F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Proyección de crecimiento de la plataforma.</w:t>
            </w:r>
          </w:p>
        </w:tc>
      </w:tr>
      <w:tr w:rsidR="002C0981" w14:paraId="42C0B5D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45114A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4593661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ranking se calcula en la base con una consulta paginada (2 consultas por petición, sin importar el número de jugadores) y existe la vista V_RANKING_TEMPORADA. Medido en local: p95 = 23 ms.</w:t>
            </w:r>
          </w:p>
        </w:tc>
      </w:tr>
      <w:tr w:rsidR="002C0981" w14:paraId="5B2F368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60C83AB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59242869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falta la prueba con 10.000 usuarios.</w:t>
            </w:r>
          </w:p>
        </w:tc>
      </w:tr>
    </w:tbl>
    <w:p w14:paraId="3D4CF3CD" w14:textId="77777777" w:rsidR="002C0981" w:rsidRDefault="002C0981">
      <w:pPr>
        <w:spacing w:after="40"/>
      </w:pPr>
    </w:p>
    <w:p w14:paraId="4C31CFDF" w14:textId="77777777" w:rsidR="002C0981" w:rsidRDefault="00E50ABF">
      <w:pPr>
        <w:pStyle w:val="Ttulo3"/>
      </w:pPr>
      <w:bookmarkStart w:id="27" w:name="_Toc243070938"/>
      <w:r>
        <w:lastRenderedPageBreak/>
        <w:t>RNF-05 - Estabilidad en picos de conexión - Proceso: Gestión de Usuario y Autenticación</w:t>
      </w:r>
      <w:bookmarkEnd w:id="2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024D809E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2E007408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62701E76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2F9BC4A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24BE88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6523F5D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RNF-05</w:t>
            </w:r>
          </w:p>
        </w:tc>
      </w:tr>
      <w:tr w:rsidR="002C0981" w14:paraId="6F8ECB4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5D4ECD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548E3B8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Utilización de recursos</w:t>
            </w:r>
          </w:p>
        </w:tc>
      </w:tr>
      <w:tr w:rsidR="002C0981" w14:paraId="430610E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419AB8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77D6253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tiempo de respuesta debe mantenerse en 2 segundos o menos en el 95 % de las peticiones durante picos (por ejemplo, la apertura de una temporada).</w:t>
            </w:r>
          </w:p>
          <w:p w14:paraId="6D5DD01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2 s; percentil 95.</w:t>
            </w:r>
          </w:p>
        </w:tc>
      </w:tr>
      <w:tr w:rsidR="002C0981" w14:paraId="48F3C5D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AC3271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0BBF678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carga bajo picos simulados.</w:t>
            </w:r>
          </w:p>
        </w:tc>
      </w:tr>
      <w:tr w:rsidR="002C0981" w14:paraId="0689E86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AFA99F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0AF2253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39A1359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3A566D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2B676BD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Los picos son predecibles y deben probarse.</w:t>
            </w:r>
          </w:p>
        </w:tc>
      </w:tr>
      <w:tr w:rsidR="002C0981" w14:paraId="6F13FA2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8914F1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799548B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Medido en local con 25 inicios de sesión simultáneos (200 peticiones): p95 = 879 ms, 100 % exitosas.</w:t>
            </w:r>
          </w:p>
        </w:tc>
      </w:tr>
      <w:tr w:rsidR="002C0981" w14:paraId="6DDE576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C6FE036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1AF96D2F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cumple con 25 concurrentes; falta el pico completo en AWS.</w:t>
            </w:r>
          </w:p>
        </w:tc>
      </w:tr>
    </w:tbl>
    <w:p w14:paraId="05CBCE28" w14:textId="77777777" w:rsidR="002C0981" w:rsidRDefault="002C0981">
      <w:pPr>
        <w:spacing w:after="40"/>
      </w:pPr>
    </w:p>
    <w:p w14:paraId="76B08FCC" w14:textId="77777777" w:rsidR="002C0981" w:rsidRDefault="00E50ABF">
      <w:pPr>
        <w:pStyle w:val="Ttulo2"/>
      </w:pPr>
      <w:bookmarkStart w:id="28" w:name="_Toc243070939"/>
      <w:r>
        <w:t>4.2 Característica de Calidad (ISO/IEC 25010): Compatibilidad</w:t>
      </w:r>
      <w:bookmarkEnd w:id="28"/>
    </w:p>
    <w:p w14:paraId="6E8978F2" w14:textId="77777777" w:rsidR="002C0981" w:rsidRDefault="00E50ABF">
      <w:pPr>
        <w:pStyle w:val="Ttulo3"/>
      </w:pPr>
      <w:bookmarkStart w:id="29" w:name="_Toc243070940"/>
      <w:r>
        <w:t>RNF-06 - Carga de evidencia en formatos estándar - Proceso: Gestión de Entrenamientos y Retos</w:t>
      </w:r>
      <w:bookmarkEnd w:id="2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4C53585C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2AF1D539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1A8DC88C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92F90C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4718F6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0397FF7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RNF-06</w:t>
            </w:r>
          </w:p>
        </w:tc>
      </w:tr>
      <w:tr w:rsidR="002C0981" w14:paraId="34005A8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0D11BD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6127193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Interoperabilidad</w:t>
            </w:r>
          </w:p>
        </w:tc>
      </w:tr>
      <w:tr w:rsidR="002C0981" w14:paraId="360C3F1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C9EDD2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45977D7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Reemplaza a «Sincronización con wearables». El sistema debe aceptar una imagen del entrenamiento en formatos estándar (JPEG, PNG o WEBP) de hasta 5 MB, o el enlace a la actividad en una app deportiva reconocida (Strava, Garmin Connect, Polar Flow, Komoot), dentro de las 48 horas siguientes a terminarlo (4 horas si la sesión supera los 180 minutos, que exige el enlace), y rechazar cualquier otro archivo o enlace.</w:t>
            </w:r>
          </w:p>
          <w:p w14:paraId="5FB4CC3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archivos válidos aceptados e inválidos rechazados; valor = 100 %.</w:t>
            </w:r>
          </w:p>
        </w:tc>
      </w:tr>
      <w:tr w:rsidR="002C0981" w14:paraId="2748D1F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EDD23A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54ADB6C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Pruebas con imágenes válidas, archivos con otro contenido, tamaños excesivos, plazos vencidos y enlaces de apps reconocidas y no reconocidas.</w:t>
            </w:r>
          </w:p>
        </w:tc>
      </w:tr>
      <w:tr w:rsidR="002C0981" w14:paraId="47411EB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FABF85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736365B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3577660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843AC5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4737745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Los wearables se retiraron: la evidencia (+10 XP) da respaldo al entrenamiento sin depender de APIs externas; el enlace de una app deportiva es obligatorio en sesiones de más de 180 minutos y para competir.</w:t>
            </w:r>
          </w:p>
        </w:tc>
      </w:tr>
      <w:tr w:rsidR="002C0981" w14:paraId="1C7AD0B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0910EE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17F4916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El tipo se reconoce por los primeros bytes del archivo, no por lo que declare el navegador; límites de 5 MB en la API y CHECK en la base. El enlace se reconoce por su dominio y la forma de su ruta según la tabla PLATAFORMA_DEPORTE; no se consulta a la app. Pruebas: EnlaceDeporteTest, unEnlaceDeUnaAppReconocidaDaElBonusYNoSeRepite. Pruebas: laEvidenciaEsOpcionalYDaUnBonus, laEvidenciaSoloSeSubeDeEntrenamientosTerminadosYRecientes.</w:t>
            </w:r>
          </w:p>
        </w:tc>
      </w:tr>
      <w:tr w:rsidR="002C0981" w14:paraId="1104A54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EA5F471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2F9F6579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7A466CB6" w14:textId="77777777" w:rsidR="002C0981" w:rsidRDefault="002C0981">
      <w:pPr>
        <w:spacing w:after="40"/>
      </w:pPr>
    </w:p>
    <w:p w14:paraId="7AC577FA" w14:textId="77777777" w:rsidR="002C0981" w:rsidRDefault="00E50ABF">
      <w:pPr>
        <w:pStyle w:val="Ttulo3"/>
      </w:pPr>
      <w:bookmarkStart w:id="30" w:name="_Toc243070941"/>
      <w:r>
        <w:lastRenderedPageBreak/>
        <w:t>RNF-07 - Notificaciones de entrenamientos - Proceso: Gestión de Entrenamientos y Retos</w:t>
      </w:r>
      <w:bookmarkEnd w:id="3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7294E4FA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0498A763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6F5A344A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2573C71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52152D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7A72E97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RNF-07</w:t>
            </w:r>
          </w:p>
        </w:tc>
      </w:tr>
      <w:tr w:rsidR="002C0981" w14:paraId="7113AAF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5A961D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2E1B86E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Interoperabilidad</w:t>
            </w:r>
          </w:p>
        </w:tc>
      </w:tr>
      <w:tr w:rsidR="002C0981" w14:paraId="777EFE2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A932F3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B86DDC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sistema debe avisar al jugador cuando un entrenamiento o reto se valida; el aviso debe entregarse en 10 segundos o menos en el 95 % de los casos.</w:t>
            </w:r>
          </w:p>
          <w:p w14:paraId="1FF790E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10 s; percentil 95.</w:t>
            </w:r>
          </w:p>
        </w:tc>
      </w:tr>
      <w:tr w:rsidR="002C0981" w14:paraId="4F08259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DE91142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5147EAD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Tiempo de entrega extremo a extremo con el proveedor de notificaciones.</w:t>
            </w:r>
          </w:p>
        </w:tc>
      </w:tr>
      <w:tr w:rsidR="002C0981" w14:paraId="46251A5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69737F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724B19A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0613597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86FD492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153AA68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feedback inmediato sostiene la motivación.</w:t>
            </w:r>
          </w:p>
        </w:tc>
      </w:tr>
      <w:tr w:rsidR="002C0981" w14:paraId="1285407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F5B1A12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5503EC1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aviso se guarda y se envía en un pool de hilos propio cuando la transacción se confirma, sin demorar la respuesta. Pruebas: NotificacionAsincronaTest. El envío push está simulado (log).</w:t>
            </w:r>
          </w:p>
        </w:tc>
      </w:tr>
      <w:tr w:rsidR="002C0981" w14:paraId="6742BCD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D06F6B7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2F338A05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falta integrar y medir un proveedor push real.</w:t>
            </w:r>
          </w:p>
        </w:tc>
      </w:tr>
    </w:tbl>
    <w:p w14:paraId="0653EBA3" w14:textId="77777777" w:rsidR="002C0981" w:rsidRDefault="002C0981">
      <w:pPr>
        <w:spacing w:after="40"/>
      </w:pPr>
    </w:p>
    <w:p w14:paraId="5C838A07" w14:textId="77777777" w:rsidR="002C0981" w:rsidRDefault="00E50ABF">
      <w:pPr>
        <w:pStyle w:val="Ttulo3"/>
      </w:pPr>
      <w:bookmarkStart w:id="31" w:name="_Toc243070942"/>
      <w:r>
        <w:t>RNF-08 - Envío de correo transaccional - Proceso: Gestión de Usuario y Autenticación</w:t>
      </w:r>
      <w:bookmarkEnd w:id="3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32873E0A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D532920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3A5D90C2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488EE5D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963DE2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574D38F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RNF-08</w:t>
            </w:r>
          </w:p>
        </w:tc>
      </w:tr>
      <w:tr w:rsidR="002C0981" w14:paraId="6CFBFFB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D147D5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06184AD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Coexistencia</w:t>
            </w:r>
          </w:p>
        </w:tc>
      </w:tr>
      <w:tr w:rsidR="002C0981" w14:paraId="1F57541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A8DA84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477DB0C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servicio de autenticación debe coexistir con el servidor de correo sin fallos cruzados; el correo de recuperación debe enviarse en 30 segundos o menos en el 95 % de los casos.</w:t>
            </w:r>
          </w:p>
          <w:p w14:paraId="3BF41F0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30 s; percentil 95.</w:t>
            </w:r>
          </w:p>
        </w:tc>
      </w:tr>
      <w:tr w:rsidR="002C0981" w14:paraId="16E62E2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441DC8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1DB72A8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integración con el servidor SMTP.</w:t>
            </w:r>
          </w:p>
        </w:tc>
      </w:tr>
      <w:tr w:rsidR="002C0981" w14:paraId="345FDB0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785EDE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08049F4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316FC0A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C63ADF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771666B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Un fallo bloquea la recuperación de acceso.</w:t>
            </w:r>
          </w:p>
        </w:tc>
      </w:tr>
      <w:tr w:rsidR="002C0981" w14:paraId="2E23604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73F248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3C69490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correo se envía en segundo plano; si falla, el aviso queda FALLIDA y la autenticación sigue funcionando. La respuesta no revela si el correo existe y el enlace sirve una sola vez (pruebas laRecuperacionNoRevelaSiElCorreoExiste, elEnlaceDeRecuperacionSirveUnaSolaVez).</w:t>
            </w:r>
          </w:p>
        </w:tc>
      </w:tr>
      <w:tr w:rsidR="002C0981" w14:paraId="1A6A868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E31F36B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7D53FEFF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falta medir el tiempo con el servidor SMTP de producción.</w:t>
            </w:r>
          </w:p>
        </w:tc>
      </w:tr>
    </w:tbl>
    <w:p w14:paraId="03B6E519" w14:textId="77777777" w:rsidR="002C0981" w:rsidRDefault="002C0981">
      <w:pPr>
        <w:spacing w:after="40"/>
      </w:pPr>
    </w:p>
    <w:p w14:paraId="1A7FA895" w14:textId="77777777" w:rsidR="002C0981" w:rsidRDefault="00E50ABF">
      <w:pPr>
        <w:pStyle w:val="Ttulo3"/>
      </w:pPr>
      <w:bookmarkStart w:id="32" w:name="_Toc243070943"/>
      <w:r>
        <w:lastRenderedPageBreak/>
        <w:t>RNF-09 - Notificaciones de liga y competencias - Proceso: Gestión de Ligas, Temporadas y Rangos</w:t>
      </w:r>
      <w:bookmarkEnd w:id="3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724922FA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2E730DF5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0EEB41D4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1AED3B6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ACFBD2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0E98E74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RNF-09</w:t>
            </w:r>
          </w:p>
        </w:tc>
      </w:tr>
      <w:tr w:rsidR="002C0981" w14:paraId="64079C4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A0BAEA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4D37781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Interoperabilidad</w:t>
            </w:r>
          </w:p>
        </w:tc>
      </w:tr>
      <w:tr w:rsidR="002C0981" w14:paraId="7CB7C32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303C61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2D2EF7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Los cambios de rango, el fin de temporada, los resultados de matchmaking y las competencias deben usar el mismo canal y formato que el proceso 2, entregándose en 10 segundos o menos en el 95 % de los casos.</w:t>
            </w:r>
          </w:p>
          <w:p w14:paraId="413A82C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10 s; percentil 95.</w:t>
            </w:r>
          </w:p>
        </w:tc>
      </w:tr>
      <w:tr w:rsidR="002C0981" w14:paraId="3361DB7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0C6146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3A0A2CB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integración; validación del formato (título y mensaje) entre procesos.</w:t>
            </w:r>
          </w:p>
        </w:tc>
      </w:tr>
      <w:tr w:rsidR="002C0981" w14:paraId="6C3470C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C2C670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5E793D6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34A34DE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2D85C0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314EBC8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Reutilizar el canal evita integraciones duplicadas y mantiene una experiencia consistente.</w:t>
            </w:r>
          </w:p>
        </w:tc>
      </w:tr>
      <w:tr w:rsidR="002C0981" w14:paraId="30E96CB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7F1507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7FA9D1F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Un solo componente de notificaciones con tipos CAMBIO_RANGO, FIN_TEMPORADA, MATCHMAKING y COMPETENCIA, título de hasta 100 caracteres y mensaje de hasta 300.</w:t>
            </w:r>
          </w:p>
        </w:tc>
      </w:tr>
      <w:tr w:rsidR="002C0981" w14:paraId="46ADA12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5FC7CEE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42515EC6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 el formato; el tiempo depende de RNF-07.</w:t>
            </w:r>
          </w:p>
        </w:tc>
      </w:tr>
    </w:tbl>
    <w:p w14:paraId="0E0B489B" w14:textId="77777777" w:rsidR="002C0981" w:rsidRDefault="002C0981">
      <w:pPr>
        <w:spacing w:after="40"/>
      </w:pPr>
    </w:p>
    <w:p w14:paraId="61ED1F13" w14:textId="77777777" w:rsidR="002C0981" w:rsidRDefault="00E50ABF">
      <w:pPr>
        <w:pStyle w:val="Ttulo3"/>
      </w:pPr>
      <w:bookmarkStart w:id="33" w:name="_Toc243070944"/>
      <w:r>
        <w:t>RNF-10 - Coexistencia de motores de negocio - Proceso: Gestión de Entrenamientos y Retos / Gestión de Ligas, Temporadas y Rangos</w:t>
      </w:r>
      <w:bookmarkEnd w:id="3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727589AB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60CE01A7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5A225722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92A6BE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22F488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0AFF249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RNF-10</w:t>
            </w:r>
          </w:p>
        </w:tc>
      </w:tr>
      <w:tr w:rsidR="002C0981" w14:paraId="304F121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B7A2A3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48B3AF0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Coexistencia</w:t>
            </w:r>
          </w:p>
        </w:tc>
      </w:tr>
      <w:tr w:rsidR="002C0981" w14:paraId="74EE5FB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475AEB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1BC31F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gamificación (XP, racha, logros, retos), el matchmaking y las competencias deben coexistir en el mismo backend sin degradarse más de un 10 % al ejecutarse juntos.</w:t>
            </w:r>
          </w:p>
          <w:p w14:paraId="7BD6A7C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= degradación ≤ 10 %; percentil 95.</w:t>
            </w:r>
          </w:p>
        </w:tc>
      </w:tr>
      <w:tr w:rsidR="002C0981" w14:paraId="67E94B9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7DAF02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253B1D8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carga combinadas.</w:t>
            </w:r>
          </w:p>
        </w:tc>
      </w:tr>
      <w:tr w:rsidR="002C0981" w14:paraId="2F55171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C04CCF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5F392BE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696C499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E641B6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117C524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Todos los procesos comparten el backend y la base de datos.</w:t>
            </w:r>
          </w:p>
        </w:tc>
      </w:tr>
      <w:tr w:rsidR="002C0981" w14:paraId="3B3E227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A5159E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1DF42BB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Cada endpoint tiene un tope de consultas verificado por ConsultasPorPeticionTest; las tareas programadas corren en el hilo del planificador y las notificaciones en su propio pool.</w:t>
            </w:r>
          </w:p>
        </w:tc>
      </w:tr>
      <w:tr w:rsidR="002C0981" w14:paraId="37606BA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9BCE2EE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3E5AAB0A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falta la prueba de carga combinada.</w:t>
            </w:r>
          </w:p>
        </w:tc>
      </w:tr>
    </w:tbl>
    <w:p w14:paraId="090F01BF" w14:textId="77777777" w:rsidR="002C0981" w:rsidRDefault="002C0981">
      <w:pPr>
        <w:spacing w:after="40"/>
      </w:pPr>
    </w:p>
    <w:p w14:paraId="1FC2BD94" w14:textId="77777777" w:rsidR="002C0981" w:rsidRDefault="00E50ABF">
      <w:pPr>
        <w:pStyle w:val="Ttulo2"/>
      </w:pPr>
      <w:bookmarkStart w:id="34" w:name="_Toc243070945"/>
      <w:r>
        <w:lastRenderedPageBreak/>
        <w:t>4.3 Característica de Calidad (ISO/IEC 25010): Capacidad de Interacción</w:t>
      </w:r>
      <w:bookmarkEnd w:id="34"/>
    </w:p>
    <w:p w14:paraId="0CEF8B4B" w14:textId="77777777" w:rsidR="002C0981" w:rsidRDefault="00E50ABF">
      <w:pPr>
        <w:pStyle w:val="Ttulo3"/>
      </w:pPr>
      <w:bookmarkStart w:id="35" w:name="_Toc243070946"/>
      <w:r>
        <w:t>RNF-11 - Registro simplificado - Proceso: Gestión de Usuario y Autenticación</w:t>
      </w:r>
      <w:bookmarkEnd w:id="3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4221C1A6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5CBF7C62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3913A806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04E26A7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40EE47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6A60211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RNF-11</w:t>
            </w:r>
          </w:p>
        </w:tc>
      </w:tr>
      <w:tr w:rsidR="002C0981" w14:paraId="1C58D3A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D1B1B6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13F7969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Aprendizabilidad</w:t>
            </w:r>
          </w:p>
        </w:tc>
      </w:tr>
      <w:tr w:rsidR="002C0981" w14:paraId="65E75DB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6BD963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0238E4A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registro debe completarse en un máximo de 3 pasos y el 90 % de los usuarios nuevos debe terminarlo sin ayuda.</w:t>
            </w:r>
          </w:p>
          <w:p w14:paraId="5BA862E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tasa de finalización; valor ≥ 90 %; pasos ≤ 3.</w:t>
            </w:r>
          </w:p>
        </w:tc>
      </w:tr>
      <w:tr w:rsidR="002C0981" w14:paraId="632CCE9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803E50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48759DA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 de usabilidad con usuarios del público objetivo.</w:t>
            </w:r>
          </w:p>
        </w:tc>
      </w:tr>
      <w:tr w:rsidR="002C0981" w14:paraId="0D075D7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8FDDA3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4DA9FAC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1F802ED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E9A8E8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3A59BBA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Un registro complejo aumenta la tasa de abandono.</w:t>
            </w:r>
          </w:p>
        </w:tc>
      </w:tr>
      <w:tr w:rsidR="002C0981" w14:paraId="16D5266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392952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79719E5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API registra en un solo paso: nombres, apellidos, correo, contraseña, gamertag, fecha de nacimiento (opcional) y aceptación de la política de datos; devuelve el token para entrar de inmediato.</w:t>
            </w:r>
          </w:p>
        </w:tc>
      </w:tr>
      <w:tr w:rsidR="002C0981" w14:paraId="00C1A0C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A2F4EB5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53EB30F2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el backend lo permite; falta la prueba de usabilidad con el frontend.</w:t>
            </w:r>
          </w:p>
        </w:tc>
      </w:tr>
    </w:tbl>
    <w:p w14:paraId="1F4215F0" w14:textId="77777777" w:rsidR="002C0981" w:rsidRDefault="002C0981">
      <w:pPr>
        <w:spacing w:after="40"/>
      </w:pPr>
    </w:p>
    <w:p w14:paraId="455066A3" w14:textId="77777777" w:rsidR="002C0981" w:rsidRDefault="00E50ABF">
      <w:pPr>
        <w:pStyle w:val="Ttulo3"/>
      </w:pPr>
      <w:bookmarkStart w:id="36" w:name="_Toc243070947"/>
      <w:r>
        <w:t>RNF-12 - Mensajes de error claros - Proceso: Gestión de Usuario y Autenticación</w:t>
      </w:r>
      <w:bookmarkEnd w:id="3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03815D34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87E6760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64509C19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0A575E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4E13982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1F67EAB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RNF-12</w:t>
            </w:r>
          </w:p>
        </w:tc>
      </w:tr>
      <w:tr w:rsidR="002C0981" w14:paraId="3054953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6A91AE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707AC14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Protección contra errores de usuario</w:t>
            </w:r>
          </w:p>
        </w:tc>
      </w:tr>
      <w:tr w:rsidR="002C0981" w14:paraId="0D301CF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7ECEDE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76F234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Ante errores comunes (correo duplicado, contraseña débil, credenciales incorrectas, datos faltantes) el sistema debe indicar la causa y la acción correctiva.</w:t>
            </w:r>
          </w:p>
          <w:p w14:paraId="1DA9911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cobertura de mensajes; valor = 100 %.</w:t>
            </w:r>
          </w:p>
        </w:tc>
      </w:tr>
      <w:tr w:rsidR="002C0981" w14:paraId="74339A4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9D2E72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7AFA6CF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Revisión de los casos de prueba de validación.</w:t>
            </w:r>
          </w:p>
        </w:tc>
      </w:tr>
      <w:tr w:rsidR="002C0981" w14:paraId="02E851A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AB3299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464FEA9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7A06325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590DAC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41266BE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Reduce las solicitudes a soporte.</w:t>
            </w:r>
          </w:p>
        </w:tc>
      </w:tr>
      <w:tr w:rsidR="002C0981" w14:paraId="031A3AD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AC6210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7DECDE5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Cada validación tiene un mensaje en español (por ejemplo, «La contraseña debe incluir al menos una letra y un número.») y la API responde 400, 401, 403, 404 o 409 según el caso. Prueba: elRegistroValidaLosCampos.</w:t>
            </w:r>
          </w:p>
        </w:tc>
      </w:tr>
      <w:tr w:rsidR="002C0981" w14:paraId="1AE140E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05053E7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44AF79D2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 en el backend.</w:t>
            </w:r>
          </w:p>
        </w:tc>
      </w:tr>
    </w:tbl>
    <w:p w14:paraId="4E83F965" w14:textId="77777777" w:rsidR="002C0981" w:rsidRDefault="002C0981">
      <w:pPr>
        <w:spacing w:after="40"/>
      </w:pPr>
    </w:p>
    <w:p w14:paraId="38036DDC" w14:textId="77777777" w:rsidR="002C0981" w:rsidRDefault="00E50ABF">
      <w:pPr>
        <w:pStyle w:val="Ttulo3"/>
      </w:pPr>
      <w:bookmarkStart w:id="37" w:name="_Toc243070948"/>
      <w:r>
        <w:lastRenderedPageBreak/>
        <w:t>RNF-13 - Retroalimentación inmediata de progreso - Proceso: Gestión de Entrenamientos y Retos</w:t>
      </w:r>
      <w:bookmarkEnd w:id="3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706D5951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769A6669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1C57D404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3D1C96B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E087DA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16C921A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RNF-13</w:t>
            </w:r>
          </w:p>
        </w:tc>
      </w:tr>
      <w:tr w:rsidR="002C0981" w14:paraId="123D0F8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CCE301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5D188F4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Involucración del usuario</w:t>
            </w:r>
          </w:p>
        </w:tc>
      </w:tr>
      <w:tr w:rsidR="002C0981" w14:paraId="43CC22B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B89702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729F83C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sistema debe mostrar el XP ganado y la racha en 2 segundos o menos después de validar un entrenamiento, sin recargar la página.</w:t>
            </w:r>
          </w:p>
          <w:p w14:paraId="6C8EF7F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tiempo; valor ≤ 2 s.</w:t>
            </w:r>
          </w:p>
        </w:tc>
      </w:tr>
      <w:tr w:rsidR="002C0981" w14:paraId="00A7663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95D7C5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6276BFC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interfaz.</w:t>
            </w:r>
          </w:p>
        </w:tc>
      </w:tr>
      <w:tr w:rsidR="002C0981" w14:paraId="2C63F9B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10A408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715A330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7DE3927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27051E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7A03C68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feedback inmediato es central en la propuesta de valor.</w:t>
            </w:r>
          </w:p>
        </w:tc>
      </w:tr>
      <w:tr w:rsidR="002C0981" w14:paraId="014B33A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E77ABD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7008164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respuesta de «Finalizar» incluye XP ganado, XP total, nivel, si subió de nivel, racha, retos completados y logros desbloqueados. El dashboard responde en p95 = 16 ms (local).</w:t>
            </w:r>
          </w:p>
        </w:tc>
      </w:tr>
      <w:tr w:rsidR="002C0981" w14:paraId="4ED7022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D0863F5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05EF77E3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la API cumple; falta la interfaz.</w:t>
            </w:r>
          </w:p>
        </w:tc>
      </w:tr>
    </w:tbl>
    <w:p w14:paraId="297A5EF9" w14:textId="77777777" w:rsidR="002C0981" w:rsidRDefault="002C0981">
      <w:pPr>
        <w:spacing w:after="40"/>
      </w:pPr>
    </w:p>
    <w:p w14:paraId="569A30E6" w14:textId="77777777" w:rsidR="002C0981" w:rsidRDefault="00E50ABF">
      <w:pPr>
        <w:pStyle w:val="Ttulo3"/>
      </w:pPr>
      <w:bookmarkStart w:id="38" w:name="_Toc243070949"/>
      <w:r>
        <w:t>RNF-14 - Claridad del rango y del ranking - Proceso: Gestión de Ligas, Temporadas y Rangos</w:t>
      </w:r>
      <w:bookmarkEnd w:id="3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6EA8E846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7452DB77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29BA645C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5D467F1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0E3B0E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1A056D8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RNF-14</w:t>
            </w:r>
          </w:p>
        </w:tc>
      </w:tr>
      <w:tr w:rsidR="002C0981" w14:paraId="02142DA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486B36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6E9C6D2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Reconocibilidad de la adecuación</w:t>
            </w:r>
          </w:p>
        </w:tc>
      </w:tr>
      <w:tr w:rsidR="002C0981" w14:paraId="6EC8592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B27902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7D2A62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90 % de los usuarios nuevos debe identificar su rango y su posición sin tutorial.</w:t>
            </w:r>
          </w:p>
          <w:p w14:paraId="073DF40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tasa de comprensión; valor ≥ 90 %.</w:t>
            </w:r>
          </w:p>
        </w:tc>
      </w:tr>
      <w:tr w:rsidR="002C0981" w14:paraId="19BBEEE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7123E5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31EE303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 de usabilidad guiada.</w:t>
            </w:r>
          </w:p>
        </w:tc>
      </w:tr>
      <w:tr w:rsidR="002C0981" w14:paraId="1FA284D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9C87CE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7B6CFFE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6B875A6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8CF9F1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10175E3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Las métricas de engagement dependen de que se entienda el ranking.</w:t>
            </w:r>
          </w:p>
        </w:tc>
      </w:tr>
      <w:tr w:rsidR="002C0981" w14:paraId="0A5C62D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2A3C7C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20341D7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API entrega el rango con nombre legible (por ejemplo, «PLATA III»), puntos, posición e historial de cambios de rango.</w:t>
            </w:r>
          </w:p>
        </w:tc>
      </w:tr>
      <w:tr w:rsidR="002C0981" w14:paraId="3A1E7C6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5477897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71EA0714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Pendiente: prueba de usabilidad con el frontend.</w:t>
            </w:r>
          </w:p>
        </w:tc>
      </w:tr>
    </w:tbl>
    <w:p w14:paraId="3E9687A7" w14:textId="77777777" w:rsidR="002C0981" w:rsidRDefault="002C0981">
      <w:pPr>
        <w:spacing w:after="40"/>
      </w:pPr>
    </w:p>
    <w:p w14:paraId="2FDEF985" w14:textId="77777777" w:rsidR="002C0981" w:rsidRDefault="00E50ABF">
      <w:pPr>
        <w:pStyle w:val="Ttulo3"/>
      </w:pPr>
      <w:bookmarkStart w:id="39" w:name="_Toc243070950"/>
      <w:r>
        <w:lastRenderedPageBreak/>
        <w:t>RNF-15 - Accesibilidad WCAG - Proceso: Transversal a los 3 procesos</w:t>
      </w:r>
      <w:bookmarkEnd w:id="3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0A69FB0F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181733B8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4D27C97F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52A404D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ED133D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5ABE53D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RNF-15</w:t>
            </w:r>
          </w:p>
        </w:tc>
      </w:tr>
      <w:tr w:rsidR="002C0981" w14:paraId="4D70E03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959EDB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0A006D6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Inclusividad</w:t>
            </w:r>
          </w:p>
        </w:tc>
      </w:tr>
      <w:tr w:rsidR="002C0981" w14:paraId="19C811A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E560D0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463F5D4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interfaz debe cumplir WCAG 2.1 nivel AA en autenticación, entrenamientos y temporadas.</w:t>
            </w:r>
          </w:p>
          <w:p w14:paraId="07E93CA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nivel de cumplimiento; valor = AA.</w:t>
            </w:r>
          </w:p>
        </w:tc>
      </w:tr>
      <w:tr w:rsidR="002C0981" w14:paraId="43D8970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B59343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1834FCF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Auditoría con herramientas como axe o Lighthouse.</w:t>
            </w:r>
          </w:p>
        </w:tc>
      </w:tr>
      <w:tr w:rsidR="002C0981" w14:paraId="2B9401A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726831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4B80E9B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20E9C57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8113A0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77EB821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Público joven diverso.</w:t>
            </w:r>
          </w:p>
        </w:tc>
      </w:tr>
      <w:tr w:rsidR="002C0981" w14:paraId="725F8AF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349CA8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00EBD53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Depende del frontend.</w:t>
            </w:r>
          </w:p>
        </w:tc>
      </w:tr>
      <w:tr w:rsidR="002C0981" w14:paraId="356324D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66282AA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1C3B98D7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Pendiente.</w:t>
            </w:r>
          </w:p>
        </w:tc>
      </w:tr>
    </w:tbl>
    <w:p w14:paraId="3789BA9A" w14:textId="77777777" w:rsidR="002C0981" w:rsidRDefault="002C0981">
      <w:pPr>
        <w:spacing w:after="40"/>
      </w:pPr>
    </w:p>
    <w:p w14:paraId="39C88601" w14:textId="77777777" w:rsidR="002C0981" w:rsidRDefault="00E50ABF">
      <w:pPr>
        <w:pStyle w:val="Ttulo2"/>
      </w:pPr>
      <w:bookmarkStart w:id="40" w:name="_Toc243070951"/>
      <w:r>
        <w:t>4.4 Característica de Calidad (ISO/IEC 25010): Fiabilidad</w:t>
      </w:r>
      <w:bookmarkEnd w:id="40"/>
    </w:p>
    <w:p w14:paraId="5CC9A8F5" w14:textId="77777777" w:rsidR="002C0981" w:rsidRDefault="00E50ABF">
      <w:pPr>
        <w:pStyle w:val="Ttulo3"/>
      </w:pPr>
      <w:bookmarkStart w:id="41" w:name="_Toc243070952"/>
      <w:r>
        <w:t>RNF-16 - Disponibilidad del servicio de autenticación - Proceso: Gestión de Usuario y Autenticación</w:t>
      </w:r>
      <w:bookmarkEnd w:id="4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5434546C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F639B9E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6B55C35A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3EF3947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6978F7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2F67DF7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RNF-16</w:t>
            </w:r>
          </w:p>
        </w:tc>
      </w:tr>
      <w:tr w:rsidR="002C0981" w14:paraId="3C8E810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1929B3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1058DFC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Disponibilidad</w:t>
            </w:r>
          </w:p>
        </w:tc>
      </w:tr>
      <w:tr w:rsidR="002C0981" w14:paraId="3C8B680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1F7F2C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6029C05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servicio debe estar disponible al menos el 99,5 % del tiempo (máximo 3,6 horas de inactividad al mes).</w:t>
            </w:r>
          </w:p>
          <w:p w14:paraId="3CC3BF3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disponibilidad; valor ≥ 99,5 %.</w:t>
            </w:r>
          </w:p>
        </w:tc>
      </w:tr>
      <w:tr w:rsidR="002C0981" w14:paraId="541E0EC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B221C6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76A9333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Monitoreo mensual de uptime.</w:t>
            </w:r>
          </w:p>
        </w:tc>
      </w:tr>
      <w:tr w:rsidR="002C0981" w14:paraId="5144A9E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02AE89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292A27C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5590C4C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235D32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75F1BA9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Los procesos 2 y 3 requieren un usuario autenticado.</w:t>
            </w:r>
          </w:p>
        </w:tc>
      </w:tr>
      <w:tr w:rsidR="002C0981" w14:paraId="020C4D4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DDA7C9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31EA3BF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Se medirá con el despliegue en AWS. La API es sin estado (JWT), lo que permite varias instancias.</w:t>
            </w:r>
          </w:p>
        </w:tc>
      </w:tr>
      <w:tr w:rsidR="002C0981" w14:paraId="4BD7382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CFD53A4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0D7E92ED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Pendiente (Sprint 7).</w:t>
            </w:r>
          </w:p>
        </w:tc>
      </w:tr>
    </w:tbl>
    <w:p w14:paraId="1A91465F" w14:textId="77777777" w:rsidR="002C0981" w:rsidRDefault="002C0981">
      <w:pPr>
        <w:spacing w:after="40"/>
      </w:pPr>
    </w:p>
    <w:p w14:paraId="52457211" w14:textId="77777777" w:rsidR="002C0981" w:rsidRDefault="00E50ABF">
      <w:pPr>
        <w:pStyle w:val="Ttulo3"/>
      </w:pPr>
      <w:bookmarkStart w:id="42" w:name="_Toc243070953"/>
      <w:r>
        <w:lastRenderedPageBreak/>
        <w:t>RNF-17 - Tolerancia a sesiones abandonadas y fallos de envío - Proceso: Gestión de Entrenamientos y Retos</w:t>
      </w:r>
      <w:bookmarkEnd w:id="4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6A60AFE1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4D35E1EC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2728FC38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5B20EF5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A484C2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629DCF2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RNF-17</w:t>
            </w:r>
          </w:p>
        </w:tc>
      </w:tr>
      <w:tr w:rsidR="002C0981" w14:paraId="7084809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98AFD8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042DEA5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Tolerancia a fallos</w:t>
            </w:r>
          </w:p>
        </w:tc>
      </w:tr>
      <w:tr w:rsidR="002C0981" w14:paraId="320835D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6472C4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379810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Reemplaza a «Respaldo ante fallo de sincronización». Un cronómetro olvidado no debe bloquear al jugador ni dar XP, y un fallo de envío no debe perder el aviso.</w:t>
            </w:r>
          </w:p>
          <w:p w14:paraId="37577AA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cronómetros de más de 5 horas cerrados y avisos conservados; valor = 100 %.</w:t>
            </w:r>
          </w:p>
        </w:tc>
      </w:tr>
      <w:tr w:rsidR="002C0981" w14:paraId="47C65C6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006AAF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1ADA67A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que simulan un cronómetro olvidado y un fallo del proveedor de correo.</w:t>
            </w:r>
          </w:p>
        </w:tc>
      </w:tr>
      <w:tr w:rsidR="002C0981" w14:paraId="0E08D63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FD4163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26650F4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37396C0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40EBC4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4459771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Sin wearables, el riesgo pasa a ser el cronómetro olvidado o un proveedor caído.</w:t>
            </w:r>
          </w:p>
        </w:tc>
      </w:tr>
      <w:tr w:rsidR="002C0981" w14:paraId="3AA3015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0F2A38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67797C5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Una tarea cada 60 segundos (y cada consulta del jugador) cierra como RECHAZADO el cronómetro de más de 5 horas y avisa al jugador. Los avisos se guardan PENDIENTE antes de enviarse y quedan ENVIADA o FALLIDA. Prueba: unCronometroOlvidadoSeCierraSolo.</w:t>
            </w:r>
          </w:p>
        </w:tc>
      </w:tr>
      <w:tr w:rsidR="002C0981" w14:paraId="500C546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A769516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52422EDA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04100E1B" w14:textId="77777777" w:rsidR="002C0981" w:rsidRDefault="002C0981">
      <w:pPr>
        <w:spacing w:after="40"/>
      </w:pPr>
    </w:p>
    <w:p w14:paraId="76F9C4DF" w14:textId="77777777" w:rsidR="002C0981" w:rsidRDefault="00E50ABF">
      <w:pPr>
        <w:pStyle w:val="Ttulo3"/>
      </w:pPr>
      <w:bookmarkStart w:id="43" w:name="_Toc243070954"/>
      <w:r>
        <w:t>RNF-18 - Recuperación del matchmaking - Proceso: Gestión de Ligas, Temporadas y Rangos</w:t>
      </w:r>
      <w:bookmarkEnd w:id="4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3C94B17E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67029F83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6AAE5235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E51A1E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F69FA6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0FB7194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RNF-18</w:t>
            </w:r>
          </w:p>
        </w:tc>
      </w:tr>
      <w:tr w:rsidR="002C0981" w14:paraId="1CAF51D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CBD882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2E1CA9E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Capacidad de recuperación</w:t>
            </w:r>
          </w:p>
        </w:tc>
      </w:tr>
      <w:tr w:rsidR="002C0981" w14:paraId="072B84D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CE4A60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3AC19E4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Si la API falla, el jugador no debe perder su lugar en la cola ni su enfrentamiento, y el servicio debe volver en 15 segundos o menos.</w:t>
            </w:r>
          </w:p>
          <w:p w14:paraId="30E2C85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solicitudes perdidas = 0; tiempo de recuperación ≤ 15 s.</w:t>
            </w:r>
          </w:p>
        </w:tc>
      </w:tr>
      <w:tr w:rsidR="002C0981" w14:paraId="661CEE2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B934B6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4CBF689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 de reinicio de la API con jugadores en cola y enfrentamientos en curso.</w:t>
            </w:r>
          </w:p>
        </w:tc>
      </w:tr>
      <w:tr w:rsidR="002C0981" w14:paraId="3398691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EE8506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3162BA7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2601DD4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9041C2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2DB8CF9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Perder la cola frustra al jugador y afecta la retención.</w:t>
            </w:r>
          </w:p>
        </w:tc>
      </w:tr>
      <w:tr w:rsidR="002C0981" w14:paraId="517F25A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093CB4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30EB649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cola (SOLICITUD_MATCHMAKING) y los enfrentamientos se guardan en la base: un reinicio no pierde nada y los enfrentamientos vencidos se cierran en la primera tarea o consulta. El arranque de la API tarda 15 a 18 segundos en el equipo local.</w:t>
            </w:r>
          </w:p>
        </w:tc>
      </w:tr>
      <w:tr w:rsidR="002C0981" w14:paraId="28F0107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5D59E31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3F227BB1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no hay pérdida de cola; el arranque local supera ligeramente los 15 s (varias instancias en AWS evitarían la espera).</w:t>
            </w:r>
          </w:p>
        </w:tc>
      </w:tr>
    </w:tbl>
    <w:p w14:paraId="1CB5676D" w14:textId="77777777" w:rsidR="002C0981" w:rsidRDefault="002C0981">
      <w:pPr>
        <w:spacing w:after="40"/>
      </w:pPr>
    </w:p>
    <w:p w14:paraId="764D762B" w14:textId="77777777" w:rsidR="002C0981" w:rsidRDefault="00E50ABF">
      <w:pPr>
        <w:pStyle w:val="Ttulo3"/>
      </w:pPr>
      <w:bookmarkStart w:id="44" w:name="_Toc243070955"/>
      <w:r>
        <w:lastRenderedPageBreak/>
        <w:t>RNF-19 - Corrección oportuna de fallos críticos - Proceso: Gestión de Usuario y Autenticación</w:t>
      </w:r>
      <w:bookmarkEnd w:id="4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1466DD65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14BB4AF5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0374BE1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9A554F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948197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6E06101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RNF-19</w:t>
            </w:r>
          </w:p>
        </w:tc>
      </w:tr>
      <w:tr w:rsidR="002C0981" w14:paraId="362BD0B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6B8A01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03E2FDB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Capacidad de recuperación</w:t>
            </w:r>
          </w:p>
        </w:tc>
      </w:tr>
      <w:tr w:rsidR="002C0981" w14:paraId="312A639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9F1B1C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583ED25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Los defectos críticos de autenticación deben corregirse en menos de 24 horas.</w:t>
            </w:r>
          </w:p>
          <w:p w14:paraId="7D18881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MTTR; valor &lt; 24 h.</w:t>
            </w:r>
          </w:p>
        </w:tc>
      </w:tr>
      <w:tr w:rsidR="002C0981" w14:paraId="66D43B4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23BE51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0ED0442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MTTR medido al cierre de cada sprint en Jira.</w:t>
            </w:r>
          </w:p>
        </w:tc>
      </w:tr>
      <w:tr w:rsidR="002C0981" w14:paraId="56096AC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6F1FC5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3C6A534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6460263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252905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7479167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Coherente con el control de la sección 3.6.</w:t>
            </w:r>
          </w:p>
        </w:tc>
      </w:tr>
      <w:tr w:rsidR="002C0981" w14:paraId="5E1E44D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7A76C1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4CEA933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del proceso de desarrollo.</w:t>
            </w:r>
          </w:p>
        </w:tc>
      </w:tr>
      <w:tr w:rsidR="002C0981" w14:paraId="663548C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A43340F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0F310263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Pendiente: medición en Jira.</w:t>
            </w:r>
          </w:p>
        </w:tc>
      </w:tr>
    </w:tbl>
    <w:p w14:paraId="25352E8B" w14:textId="77777777" w:rsidR="002C0981" w:rsidRDefault="002C0981">
      <w:pPr>
        <w:spacing w:after="40"/>
      </w:pPr>
    </w:p>
    <w:p w14:paraId="04474BD6" w14:textId="77777777" w:rsidR="002C0981" w:rsidRDefault="00E50ABF">
      <w:pPr>
        <w:pStyle w:val="Ttulo3"/>
      </w:pPr>
      <w:bookmarkStart w:id="45" w:name="_Toc243070956"/>
      <w:r>
        <w:t>RNF-20 - Consistencia del XP, los puntos y el rango - Proceso: Gestión de Entrenamientos y Retos / Gestión de Ligas, Temporadas y Rangos</w:t>
      </w:r>
      <w:bookmarkEnd w:id="4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365CEEFA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E351334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152E9027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097E422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648B94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4EF78A3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RNF-20</w:t>
            </w:r>
          </w:p>
        </w:tc>
      </w:tr>
      <w:tr w:rsidR="002C0981" w14:paraId="10FD333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BBC109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08D5E6A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Ausencia de fallos</w:t>
            </w:r>
          </w:p>
        </w:tc>
      </w:tr>
      <w:tr w:rsidR="002C0981" w14:paraId="2BEEB41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CA2631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5CC0B70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XP, la racha, los puntos y el rango no deben presentar inconsistencias entre lo registrado y lo mostrado.</w:t>
            </w:r>
          </w:p>
          <w:p w14:paraId="683A9EE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densidad de defectos; valor ≤ 2 aceptable, &gt; 4 crítico.</w:t>
            </w:r>
          </w:p>
        </w:tc>
      </w:tr>
      <w:tr w:rsidR="002C0981" w14:paraId="043EEFB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F7FF50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6AE8E8F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Densidad de defectos al cierre de cada sprint; conciliación del libro de XP.</w:t>
            </w:r>
          </w:p>
        </w:tc>
      </w:tr>
      <w:tr w:rsidR="002C0981" w14:paraId="789FB46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D7F86D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2065B36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626276E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1D8D2A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1615EE4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Un error rompe la confianza en la competencia.</w:t>
            </w:r>
          </w:p>
        </w:tc>
      </w:tr>
      <w:tr w:rsidR="002C0981" w14:paraId="03A2EC2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67756D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5B4BBD1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Cada cambio de XP es un movimiento en MOVIMIENTO_XP y el usuario de la API solo puede insertarlo (no editarlo ni borrarlo); se verificó que el XP total de cada jugador coincide con la suma de su libro. Cada cambio de rango queda en HISTORIAL_RANGO con CHECK de coherencia.</w:t>
            </w:r>
          </w:p>
        </w:tc>
      </w:tr>
      <w:tr w:rsidR="002C0981" w14:paraId="56A4B1E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C4AA695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76E552C1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07497ABB" w14:textId="77777777" w:rsidR="002C0981" w:rsidRDefault="002C0981">
      <w:pPr>
        <w:spacing w:after="40"/>
      </w:pPr>
    </w:p>
    <w:p w14:paraId="28F617ED" w14:textId="77777777" w:rsidR="002C0981" w:rsidRDefault="00E50ABF">
      <w:pPr>
        <w:pStyle w:val="Ttulo2"/>
      </w:pPr>
      <w:bookmarkStart w:id="46" w:name="_Toc243070957"/>
      <w:r>
        <w:lastRenderedPageBreak/>
        <w:t>4.5 Característica de Calidad (ISO/IEC 25010): Seguridad</w:t>
      </w:r>
      <w:bookmarkEnd w:id="46"/>
    </w:p>
    <w:p w14:paraId="04009739" w14:textId="77777777" w:rsidR="002C0981" w:rsidRDefault="00E50ABF">
      <w:pPr>
        <w:pStyle w:val="Ttulo3"/>
      </w:pPr>
      <w:bookmarkStart w:id="47" w:name="_Toc243070958"/>
      <w:r>
        <w:t>RNF-21 - Cifrado de credenciales - Proceso: Gestión de Usuario y Autenticación</w:t>
      </w:r>
      <w:bookmarkEnd w:id="4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5C575D0B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25B61B0F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5638CE83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205E522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E99469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7935CF4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RNF-21</w:t>
            </w:r>
          </w:p>
        </w:tc>
      </w:tr>
      <w:tr w:rsidR="002C0981" w14:paraId="0C801DD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D8371C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16B0823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Confidencialidad</w:t>
            </w:r>
          </w:p>
        </w:tc>
      </w:tr>
      <w:tr w:rsidR="002C0981" w14:paraId="513ABF0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A04D0B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5C7C4A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Las contraseñas deben guardarse con un hash seguro con sal (BCrypt o Argon2), nunca en texto plano.</w:t>
            </w:r>
          </w:p>
          <w:p w14:paraId="2BCF77F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cobertura; valor = 100 %.</w:t>
            </w:r>
          </w:p>
        </w:tc>
      </w:tr>
      <w:tr w:rsidR="002C0981" w14:paraId="0837E90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5C08B5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56AEBA8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Auditoría de la base de datos.</w:t>
            </w:r>
          </w:p>
        </w:tc>
      </w:tr>
      <w:tr w:rsidR="002C0981" w14:paraId="386BE5B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3F271C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6704A64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11A1CC5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E582A8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3763FB0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Información sensible del usuario.</w:t>
            </w:r>
          </w:p>
        </w:tc>
      </w:tr>
      <w:tr w:rsidR="002C0981" w14:paraId="772CC0D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728805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37D1656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BCrypt con sal (Spring Security). Los enlaces de recuperación también se guardan como hash.</w:t>
            </w:r>
          </w:p>
        </w:tc>
      </w:tr>
      <w:tr w:rsidR="002C0981" w14:paraId="05E8E83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AEDF0F0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6540E6F3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5321946B" w14:textId="77777777" w:rsidR="002C0981" w:rsidRDefault="002C0981">
      <w:pPr>
        <w:spacing w:after="40"/>
      </w:pPr>
    </w:p>
    <w:p w14:paraId="4A47B22D" w14:textId="77777777" w:rsidR="002C0981" w:rsidRDefault="00E50ABF">
      <w:pPr>
        <w:pStyle w:val="Ttulo3"/>
      </w:pPr>
      <w:bookmarkStart w:id="48" w:name="_Toc243070959"/>
      <w:r>
        <w:t>RNF-22 - Validación de tokens y roles - Proceso: Gestión de Usuario y Autenticación</w:t>
      </w:r>
      <w:bookmarkEnd w:id="4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2C6F9C2E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B8B3201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660A190B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583B07A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0C75AB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0AF0F03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RNF-22</w:t>
            </w:r>
          </w:p>
        </w:tc>
      </w:tr>
      <w:tr w:rsidR="002C0981" w14:paraId="24C6004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BA15D9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288F83F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Autenticidad</w:t>
            </w:r>
          </w:p>
        </w:tc>
      </w:tr>
      <w:tr w:rsidR="002C0981" w14:paraId="5B668B3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B059F6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01C1E73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Cada petición a una ruta protegida debe validar un token JWT vigente y el rol requerido.</w:t>
            </w:r>
          </w:p>
          <w:p w14:paraId="06CF57C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cobertura de validación; valor = 100 %.</w:t>
            </w:r>
          </w:p>
        </w:tc>
      </w:tr>
      <w:tr w:rsidR="002C0981" w14:paraId="68CF8DF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7F7905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3F6A371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con tokens ausentes, vencidos o alterados y con roles sin permiso.</w:t>
            </w:r>
          </w:p>
        </w:tc>
      </w:tr>
      <w:tr w:rsidR="002C0981" w14:paraId="472D3A6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D865A8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264BDB6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79E96E8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D26C43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4342EF7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Evita que un token robado o un rol equivocado den acceso indebido.</w:t>
            </w:r>
          </w:p>
        </w:tc>
      </w:tr>
      <w:tr w:rsidR="002C0981" w14:paraId="5565F0E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B417FF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6AD7019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Filtro JWT (expiración de 60 minutos) y reglas por ruta: /api/admin, /api/moderacion, /api/soporte, /api/analitica y rutas de jugador. Pruebas: sinTokenNoHayAcceso, cadaRolSoloEntraASuZona.</w:t>
            </w:r>
          </w:p>
        </w:tc>
      </w:tr>
      <w:tr w:rsidR="002C0981" w14:paraId="43224B0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2D793FA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6354B14A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15A65CDD" w14:textId="77777777" w:rsidR="002C0981" w:rsidRDefault="002C0981">
      <w:pPr>
        <w:spacing w:after="40"/>
      </w:pPr>
    </w:p>
    <w:p w14:paraId="2A4538AB" w14:textId="77777777" w:rsidR="002C0981" w:rsidRDefault="00E50ABF">
      <w:pPr>
        <w:pStyle w:val="Ttulo3"/>
      </w:pPr>
      <w:bookmarkStart w:id="49" w:name="_Toc243070960"/>
      <w:r>
        <w:lastRenderedPageBreak/>
        <w:t>RNF-23 - Protección de datos personales - Proceso: Gestión de Usuario y Autenticación</w:t>
      </w:r>
      <w:bookmarkEnd w:id="4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6D3B7A9E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C9BBC4E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3D93E16A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579355A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DDBFAC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1B3190F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RNF-23</w:t>
            </w:r>
          </w:p>
        </w:tc>
      </w:tr>
      <w:tr w:rsidR="002C0981" w14:paraId="5378CBE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A49E68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101D6A0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Confidencialidad</w:t>
            </w:r>
          </w:p>
        </w:tc>
      </w:tr>
      <w:tr w:rsidR="002C0981" w14:paraId="7CD55A3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C34574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5F06301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Los datos personales y de actividad física deben cifrarse en tránsito (HTTPS/TLS) y en reposo, cumpliendo la Ley 1581 de 2012.</w:t>
            </w:r>
          </w:p>
          <w:p w14:paraId="0B70AE2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cobertura de cifrado; valor = 100 %.</w:t>
            </w:r>
          </w:p>
        </w:tc>
      </w:tr>
      <w:tr w:rsidR="002C0981" w14:paraId="554753B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FF3DB1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6928977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Auditoría de TLS y del cifrado de la base de datos.</w:t>
            </w:r>
          </w:p>
        </w:tc>
      </w:tr>
      <w:tr w:rsidR="002C0981" w14:paraId="3227DAF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C64A3F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2BF35C4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2193F40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E0756D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3A9C848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Requisito normativo.</w:t>
            </w:r>
          </w:p>
        </w:tc>
      </w:tr>
      <w:tr w:rsidR="002C0981" w14:paraId="3CD35AC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40555A2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1BB2FE5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Aceptación obligatoria de la política de datos con fecha; usuarios de base de datos con mínimo privilegio (el de reportes no ve USUARIO, PERFIL_JUGADOR, TOKEN_RECUPERACION ni EVIDENCIA_ENTRENAMIENTO); vista pública sin correo ni contraseña.</w:t>
            </w:r>
          </w:p>
        </w:tc>
      </w:tr>
      <w:tr w:rsidR="002C0981" w14:paraId="3F810B9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34EF0C5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567772EE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TLS y cifrado en reposo se configurarán en AWS.</w:t>
            </w:r>
          </w:p>
        </w:tc>
      </w:tr>
    </w:tbl>
    <w:p w14:paraId="54A6BF14" w14:textId="77777777" w:rsidR="002C0981" w:rsidRDefault="002C0981">
      <w:pPr>
        <w:spacing w:after="40"/>
      </w:pPr>
    </w:p>
    <w:p w14:paraId="1BFD3B95" w14:textId="77777777" w:rsidR="002C0981" w:rsidRDefault="00E50ABF">
      <w:pPr>
        <w:pStyle w:val="Ttulo3"/>
      </w:pPr>
      <w:bookmarkStart w:id="50" w:name="_Toc243070961"/>
      <w:r>
        <w:t>RNF-24 - Integridad de los datos de entrenamiento - Proceso: Gestión de Entrenamientos y Retos</w:t>
      </w:r>
      <w:bookmarkEnd w:id="5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703F4EB5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5CE38A62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2040C7D7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08D995C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7BB5A2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797E99A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RNF-24</w:t>
            </w:r>
          </w:p>
        </w:tc>
      </w:tr>
      <w:tr w:rsidR="002C0981" w14:paraId="4267F25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E54B65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32E2D09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Integridad</w:t>
            </w:r>
          </w:p>
        </w:tc>
      </w:tr>
      <w:tr w:rsidR="002C0981" w14:paraId="1797913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8C7C44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2C189C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duración y las horas de una sesión no deben poder manipularse; ninguna sesión fuera de las reglas debe recibir XP.</w:t>
            </w:r>
          </w:p>
          <w:p w14:paraId="25CF2A5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cobertura de validación; valor = 100 %.</w:t>
            </w:r>
          </w:p>
        </w:tc>
      </w:tr>
      <w:tr w:rsidR="002C0981" w14:paraId="62B955C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CAB97E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4DEEF1A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enviando duraciones desde el cliente y sesiones fuera de los límites.</w:t>
            </w:r>
          </w:p>
        </w:tc>
      </w:tr>
      <w:tr w:rsidR="002C0981" w14:paraId="66009ED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B1BAEE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7011629A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7B06D2D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0DB53E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392FD4E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Es el mecanismo central de confianza en la puntuación.</w:t>
            </w:r>
          </w:p>
        </w:tc>
      </w:tr>
      <w:tr w:rsidR="002C0981" w14:paraId="24FE0D5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FD476A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24D89CA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El servidor pone las horas y calcula la duración; el cliente solo envía la intensidad. Anti-trampa: duración mínima de la regla, máximo 240 minutos, 4 sesiones y 300 minutos por día; más de 180 minutos queda para el entrenador y exige el enlace de la actividad (4 horas para subirlo). Pruebas: laDuracionNoSePuedeEnviarDesdeElCliente, elAntiTrampaRechazaYExplicaElMotivo, elDiaTieneUnTopeDeMinutos.</w:t>
            </w:r>
          </w:p>
        </w:tc>
      </w:tr>
      <w:tr w:rsidR="002C0981" w14:paraId="7731E20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153245D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2DA6E87D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4FB9A9A5" w14:textId="77777777" w:rsidR="002C0981" w:rsidRDefault="002C0981">
      <w:pPr>
        <w:spacing w:after="40"/>
      </w:pPr>
    </w:p>
    <w:p w14:paraId="20ADFD47" w14:textId="77777777" w:rsidR="002C0981" w:rsidRDefault="00E50ABF">
      <w:pPr>
        <w:pStyle w:val="Ttulo3"/>
      </w:pPr>
      <w:bookmarkStart w:id="51" w:name="_Toc243070962"/>
      <w:r>
        <w:lastRenderedPageBreak/>
        <w:t>RNF-25 - Prevención de abuso del ranking - Proceso: Gestión de Ligas, Temporadas y Rangos</w:t>
      </w:r>
      <w:bookmarkEnd w:id="5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16AA23AD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4DDA5A91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4CD15B58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2FB7DD0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8275C1F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3905D48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RNF-25</w:t>
            </w:r>
          </w:p>
        </w:tc>
      </w:tr>
      <w:tr w:rsidR="002C0981" w14:paraId="24E37AD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BA7D53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30AAD61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Resistencia</w:t>
            </w:r>
          </w:p>
        </w:tc>
      </w:tr>
      <w:tr w:rsidR="002C0981" w14:paraId="05F15EA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5ED093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31882F4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sistema debe impedir el abuso del rango (por ejemplo, reiniciar la colocación o usar cuentas nuevas) y permitir que moderación actúe.</w:t>
            </w:r>
          </w:p>
          <w:p w14:paraId="508B2AA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patrones definidos cubiertos; valor = 100 %.</w:t>
            </w:r>
          </w:p>
        </w:tc>
      </w:tr>
      <w:tr w:rsidR="002C0981" w14:paraId="72A73F9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7C8254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744ABFA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los patrones de abuso definidos.</w:t>
            </w:r>
          </w:p>
        </w:tc>
      </w:tr>
      <w:tr w:rsidR="002C0981" w14:paraId="3F1E1C5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5402AB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59B2E59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3E5C523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132B4B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114C7CC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Política interna de Kinet.</w:t>
            </w:r>
          </w:p>
        </w:tc>
      </w:tr>
      <w:tr w:rsidR="002C0981" w14:paraId="2DF3936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6C9C3A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3562E4E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Una sola colocación por temporada; los puntos iniciales se heredan de la temporada anterior (una cuenta nueva empieza en Bronce III y no puede bajar más); el abandono no tiene vuelta atrás; moderación puede descalificar y el descalificado queda sin puntos finales.</w:t>
            </w:r>
          </w:p>
        </w:tc>
      </w:tr>
      <w:tr w:rsidR="002C0981" w14:paraId="6EB593A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46BE14A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69AEB729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Parcial: falta la detección automática de patrones sospechosos.</w:t>
            </w:r>
          </w:p>
        </w:tc>
      </w:tr>
    </w:tbl>
    <w:p w14:paraId="46EE8639" w14:textId="77777777" w:rsidR="002C0981" w:rsidRDefault="002C0981">
      <w:pPr>
        <w:spacing w:after="40"/>
      </w:pPr>
    </w:p>
    <w:p w14:paraId="47A00BA7" w14:textId="77777777" w:rsidR="002C0981" w:rsidRDefault="00E50ABF">
      <w:pPr>
        <w:pStyle w:val="Ttulo2"/>
      </w:pPr>
      <w:bookmarkStart w:id="52" w:name="_Toc243070963"/>
      <w:r>
        <w:t>4.6 Característica de Calidad (ISO/IEC 25010): Adecuación Funcional</w:t>
      </w:r>
      <w:bookmarkEnd w:id="52"/>
    </w:p>
    <w:p w14:paraId="61EBE26D" w14:textId="77777777" w:rsidR="002C0981" w:rsidRDefault="00E50ABF">
      <w:pPr>
        <w:pStyle w:val="Ttulo3"/>
      </w:pPr>
      <w:bookmarkStart w:id="53" w:name="_Toc243070964"/>
      <w:r>
        <w:t>RNF-26 - Unicidad de cuenta - Proceso: Gestión de Usuario y Autenticación</w:t>
      </w:r>
      <w:bookmarkEnd w:id="5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572C610C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15A6ADB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4C225AD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466F2BD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C93E54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30D0699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RNF-26</w:t>
            </w:r>
          </w:p>
        </w:tc>
      </w:tr>
      <w:tr w:rsidR="002C0981" w14:paraId="77F8109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1F2494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36F1DEAB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Corrección funcional</w:t>
            </w:r>
          </w:p>
        </w:tc>
      </w:tr>
      <w:tr w:rsidR="002C0981" w14:paraId="0FFC6AC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2A1AC8E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0F65778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Cada correo y cada gamertag deben ser únicos; los registros duplicados se rechazan con su mensaje.</w:t>
            </w:r>
          </w:p>
          <w:p w14:paraId="42A6B1B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cobertura; valor = 100 %.</w:t>
            </w:r>
          </w:p>
        </w:tc>
      </w:tr>
      <w:tr w:rsidR="002C0981" w14:paraId="4584AE8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199686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5547FB6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registro con datos duplicados.</w:t>
            </w:r>
          </w:p>
        </w:tc>
      </w:tr>
      <w:tr w:rsidR="002C0981" w14:paraId="39EFF7B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E27700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1A012B8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4071D68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5FE21B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4160FA5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Actividad clave del proceso 1.</w:t>
            </w:r>
          </w:p>
        </w:tc>
      </w:tr>
      <w:tr w:rsidR="002C0981" w14:paraId="3F28851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A3F7525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1F7DFB9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Índices únicos en la base y validación previa en la API. Prueba: elCorreoYElGamertagSonUnicos.</w:t>
            </w:r>
          </w:p>
        </w:tc>
      </w:tr>
      <w:tr w:rsidR="002C0981" w14:paraId="0533344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086FC5B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258BF498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18693F18" w14:textId="77777777" w:rsidR="002C0981" w:rsidRDefault="002C0981">
      <w:pPr>
        <w:spacing w:after="40"/>
      </w:pPr>
    </w:p>
    <w:p w14:paraId="18A63125" w14:textId="77777777" w:rsidR="002C0981" w:rsidRDefault="00E50ABF">
      <w:pPr>
        <w:pStyle w:val="Ttulo3"/>
      </w:pPr>
      <w:bookmarkStart w:id="54" w:name="_Toc243070965"/>
      <w:r>
        <w:lastRenderedPageBreak/>
        <w:t>RNF-27 - Cálculo correcto del XP - Proceso: Gestión de Entrenamientos y Retos</w:t>
      </w:r>
      <w:bookmarkEnd w:id="5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3A415CD9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AB81F79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449C464A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77BC82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893D41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5A3D29D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RNF-27</w:t>
            </w:r>
          </w:p>
        </w:tc>
      </w:tr>
      <w:tr w:rsidR="002C0981" w14:paraId="1647943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2BA0A82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1631F9C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Corrección funcional</w:t>
            </w:r>
          </w:p>
        </w:tc>
      </w:tr>
      <w:tr w:rsidR="002C0981" w14:paraId="07FD946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30CFA4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33EA9E3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XP de cada entrenamiento validado debe ser minutos × XP por minuto de la regla vigente el día de la sesión (redondeado).</w:t>
            </w:r>
          </w:p>
          <w:p w14:paraId="4AC523D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precisión; valor = 100 %.</w:t>
            </w:r>
          </w:p>
        </w:tc>
      </w:tr>
      <w:tr w:rsidR="002C0981" w14:paraId="6CE6CED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631FE7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66FC020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unitarias y de integración.</w:t>
            </w:r>
          </w:p>
        </w:tc>
      </w:tr>
      <w:tr w:rsidR="002C0981" w14:paraId="6998EB0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D99D11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40F7482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4261B08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A7DF92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3DCB7C0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XP es la base de la progresión.</w:t>
            </w:r>
          </w:p>
        </w:tc>
      </w:tr>
      <w:tr w:rsidR="002C0981" w14:paraId="3332254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8BDBCF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62069FED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ReglasJuego.calcularXp y reglas con vigencia por fecha. Pruebas: elXpEsMinutosPorXpPorMinutoRedondeado, unaReglaNuevaCierraLaAnteriorYNoAceptaFechasPasadas.</w:t>
            </w:r>
          </w:p>
        </w:tc>
      </w:tr>
      <w:tr w:rsidR="002C0981" w14:paraId="24FD8C0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5CD215C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498596F8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2DF28E0A" w14:textId="77777777" w:rsidR="002C0981" w:rsidRDefault="002C0981">
      <w:pPr>
        <w:spacing w:after="40"/>
      </w:pPr>
    </w:p>
    <w:p w14:paraId="4D3FDBC4" w14:textId="77777777" w:rsidR="002C0981" w:rsidRDefault="00E50ABF">
      <w:pPr>
        <w:pStyle w:val="Ttulo3"/>
      </w:pPr>
      <w:bookmarkStart w:id="55" w:name="_Toc243070966"/>
      <w:r>
        <w:t>RNF-28 - Continuidad correcta de la racha - Proceso: Gestión de Entrenamientos y Retos</w:t>
      </w:r>
      <w:bookmarkEnd w:id="5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74D80BA2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25DEC8A5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6EC41EA1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B789C3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F433D84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719BA79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RNF-28</w:t>
            </w:r>
          </w:p>
        </w:tc>
      </w:tr>
      <w:tr w:rsidR="002C0981" w14:paraId="2AB403D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D0D3CA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5FDC8A5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Corrección funcional</w:t>
            </w:r>
          </w:p>
        </w:tc>
      </w:tr>
      <w:tr w:rsidR="002C0981" w14:paraId="778BF40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7055AC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03794DA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La racha sube solo con días consecutivos con entrenamiento validado y se pierde si no entrena ni hoy ni ayer.</w:t>
            </w:r>
          </w:p>
          <w:p w14:paraId="5FA5D29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precisión; valor = 100 %.</w:t>
            </w:r>
          </w:p>
        </w:tc>
      </w:tr>
      <w:tr w:rsidR="002C0981" w14:paraId="3B1C7E3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F1D3A82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2F5A6D3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con secuencias de días.</w:t>
            </w:r>
          </w:p>
        </w:tc>
      </w:tr>
      <w:tr w:rsidR="002C0981" w14:paraId="4ABF46D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F23F141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30EB378F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6EAE447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70D4A1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43DF7592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Incidencia frecuente atendida por soporte.</w:t>
            </w:r>
          </w:p>
        </w:tc>
      </w:tr>
      <w:tr w:rsidR="002C0981" w14:paraId="001A163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E86898A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7A573F08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ReglasJuego.nuevaRacha y rachaVigente. Pruebas: laRachaSubeSoloConDiasSeguidos, laRachaVigenteSePierdeSiNoEntrenoNiHoyNiAyer.</w:t>
            </w:r>
          </w:p>
        </w:tc>
      </w:tr>
      <w:tr w:rsidR="002C0981" w14:paraId="4455E8B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3D1E1B8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25CCFEC1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2ECDD41E" w14:textId="77777777" w:rsidR="002C0981" w:rsidRDefault="002C0981">
      <w:pPr>
        <w:spacing w:after="40"/>
      </w:pPr>
    </w:p>
    <w:p w14:paraId="294F4908" w14:textId="77777777" w:rsidR="002C0981" w:rsidRDefault="00E50ABF">
      <w:pPr>
        <w:pStyle w:val="Ttulo3"/>
      </w:pPr>
      <w:bookmarkStart w:id="56" w:name="_Toc243070967"/>
      <w:r>
        <w:lastRenderedPageBreak/>
        <w:t>RNF-29 - Cálculo correcto del rango - Proceso: Gestión de Ligas, Temporadas y Rangos</w:t>
      </w:r>
      <w:bookmarkEnd w:id="5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0D8E4DF8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61B19258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4481D05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7612A7F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751CE0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0859BF7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RNF-29</w:t>
            </w:r>
          </w:p>
        </w:tc>
      </w:tr>
      <w:tr w:rsidR="002C0981" w14:paraId="096AC69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4C2C55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7F1951F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Corrección funcional</w:t>
            </w:r>
          </w:p>
        </w:tc>
      </w:tr>
      <w:tr w:rsidR="002C0981" w14:paraId="3FC4E1F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050DED3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981344C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rango debe calcularse con los puntos de temporada: colocación = mín(XP, 300) / 3; victoria +25, empate +10, derrota −15 (sin bajar de 0); el rango es el de mayor puntaje mínimo alcanzado. Al empezar una temporada, los puntos iniciales son el porcentaje conservado, ajustado por los cupos de ascenso y descenso de la liga.</w:t>
            </w:r>
          </w:p>
          <w:p w14:paraId="0CC013D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precisión; valor = 100 %.</w:t>
            </w:r>
          </w:p>
        </w:tc>
      </w:tr>
      <w:tr w:rsidR="002C0981" w14:paraId="502BC59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F1E6F10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4D97B5F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Pruebas de integración del motor de temporadas.</w:t>
            </w:r>
          </w:p>
        </w:tc>
      </w:tr>
      <w:tr w:rsidR="002C0981" w14:paraId="7DF9193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A478F3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664EF425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Alta</w:t>
            </w:r>
          </w:p>
        </w:tc>
      </w:tr>
      <w:tr w:rsidR="002C0981" w14:paraId="2024451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84A254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2F85193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Cambia frente a la versión 1.0: el rango no sale del XP sino de los enfrentamientos.</w:t>
            </w:r>
          </w:p>
        </w:tc>
      </w:tr>
      <w:tr w:rsidR="002C0981" w14:paraId="71FC288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A7A75F8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370C67F0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TemporadaService y MatchmakingService. Pruebas: laColocacionDaUnTercioDelXpDeLaVentana, dosJugadoresEnColaSeEmparejanYGanaQuienSumaMasXp, alCerrarLaTemporadaSeGuardaLaFotoYLaSiguienteConservaElPorcentaje, cadaCambioDeRangoQuedaEnElHistorial.</w:t>
            </w:r>
          </w:p>
        </w:tc>
      </w:tr>
      <w:tr w:rsidR="002C0981" w14:paraId="13492AD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1AC4BD6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79E64DF2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78FD1933" w14:textId="77777777" w:rsidR="002C0981" w:rsidRDefault="002C0981">
      <w:pPr>
        <w:spacing w:after="40"/>
      </w:pPr>
    </w:p>
    <w:p w14:paraId="20BCA1FB" w14:textId="77777777" w:rsidR="002C0981" w:rsidRDefault="00E50ABF">
      <w:pPr>
        <w:pStyle w:val="Ttulo3"/>
      </w:pPr>
      <w:bookmarkStart w:id="57" w:name="_Toc243070968"/>
      <w:r>
        <w:t>RNF-30 - Actualización completa del ranking al cierre - Proceso: Gestión de Ligas, Temporadas y Rangos</w:t>
      </w:r>
      <w:bookmarkEnd w:id="5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2C0981" w14:paraId="0B2577E9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7F9ED5BF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0B7B101A" w14:textId="77777777" w:rsidR="002C0981" w:rsidRDefault="00E50ABF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2C0981" w14:paraId="660350C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775DD8B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840" w:type="dxa"/>
            <w:vAlign w:val="center"/>
          </w:tcPr>
          <w:p w14:paraId="3FC0E44E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RNF-30</w:t>
            </w:r>
          </w:p>
        </w:tc>
      </w:tr>
      <w:tr w:rsidR="002C0981" w14:paraId="628C262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83E2D2C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6840" w:type="dxa"/>
            <w:vAlign w:val="center"/>
          </w:tcPr>
          <w:p w14:paraId="7457ACC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Completitud funcional</w:t>
            </w:r>
          </w:p>
        </w:tc>
      </w:tr>
      <w:tr w:rsidR="002C0981" w14:paraId="151D311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5A1B57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Descripción del Requisito</w:t>
            </w:r>
          </w:p>
        </w:tc>
        <w:tc>
          <w:tcPr>
            <w:tcW w:w="6840" w:type="dxa"/>
            <w:vAlign w:val="center"/>
          </w:tcPr>
          <w:p w14:paraId="17BB4849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Al cerrar la temporada, todos los participantes activos deben quedar con puntos finales y posición.</w:t>
            </w:r>
          </w:p>
          <w:p w14:paraId="06D0D8E3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Métrica = cobertura; valor = 100 %.</w:t>
            </w:r>
          </w:p>
        </w:tc>
      </w:tr>
      <w:tr w:rsidR="002C0981" w14:paraId="0E4F265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BF02049" w14:textId="77777777" w:rsidR="002C0981" w:rsidRDefault="00E50ABF">
            <w:pPr>
              <w:keepNext/>
            </w:pPr>
            <w:r>
              <w:rPr>
                <w:b/>
                <w:sz w:val="19"/>
              </w:rPr>
              <w:t>Métrica o Criterio de Aceptación</w:t>
            </w:r>
          </w:p>
        </w:tc>
        <w:tc>
          <w:tcPr>
            <w:tcW w:w="6840" w:type="dxa"/>
            <w:vAlign w:val="center"/>
          </w:tcPr>
          <w:p w14:paraId="66135274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Comparación en la base tras el cierre.</w:t>
            </w:r>
          </w:p>
        </w:tc>
      </w:tr>
      <w:tr w:rsidR="002C0981" w14:paraId="1D0CC91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D7F07FD" w14:textId="77777777" w:rsidR="002C0981" w:rsidRDefault="00E50ABF">
            <w:pPr>
              <w:keepNext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6840" w:type="dxa"/>
            <w:vAlign w:val="center"/>
          </w:tcPr>
          <w:p w14:paraId="5D623EB7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Media</w:t>
            </w:r>
          </w:p>
        </w:tc>
      </w:tr>
      <w:tr w:rsidR="002C0981" w14:paraId="18D1D07C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E8B9D06" w14:textId="77777777" w:rsidR="002C0981" w:rsidRDefault="00E50ABF">
            <w:pPr>
              <w:keepNext/>
            </w:pPr>
            <w:r>
              <w:rPr>
                <w:b/>
                <w:sz w:val="19"/>
              </w:rPr>
              <w:t>Comentarios / Justificación</w:t>
            </w:r>
          </w:p>
        </w:tc>
        <w:tc>
          <w:tcPr>
            <w:tcW w:w="6840" w:type="dxa"/>
            <w:vAlign w:val="center"/>
          </w:tcPr>
          <w:p w14:paraId="1D13B9F6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KPI de jugadores activos en el ranking.</w:t>
            </w:r>
          </w:p>
        </w:tc>
      </w:tr>
      <w:tr w:rsidR="002C0981" w14:paraId="3A33559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437EEC7" w14:textId="77777777" w:rsidR="002C0981" w:rsidRDefault="00E50ABF">
            <w:pPr>
              <w:keepNext/>
            </w:pPr>
            <w:r>
              <w:rPr>
                <w:b/>
                <w:sz w:val="19"/>
              </w:rPr>
              <w:t>Implementación actual</w:t>
            </w:r>
          </w:p>
        </w:tc>
        <w:tc>
          <w:tcPr>
            <w:tcW w:w="6840" w:type="dxa"/>
            <w:vAlign w:val="center"/>
          </w:tcPr>
          <w:p w14:paraId="30D017F1" w14:textId="77777777" w:rsidR="002C0981" w:rsidRDefault="00E50ABF">
            <w:pPr>
              <w:keepNext/>
              <w:spacing w:before="20" w:after="20" w:line="252" w:lineRule="auto"/>
            </w:pPr>
            <w:r>
              <w:rPr>
                <w:sz w:val="19"/>
              </w:rPr>
              <w:t>El cierre pasa cada participación ACTIVA a FINALIZADA con puntos y posición; quien abandonó conserva sus puntos sin posición y el descalificado queda sin puntos finales. Prueba: elDescalificadoQuedaSinPuntosFinalesAlCerrar.</w:t>
            </w:r>
          </w:p>
        </w:tc>
      </w:tr>
      <w:tr w:rsidR="002C0981" w14:paraId="37C9704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E683270" w14:textId="77777777" w:rsidR="002C0981" w:rsidRDefault="00E50ABF">
            <w:r>
              <w:rPr>
                <w:b/>
                <w:sz w:val="19"/>
              </w:rPr>
              <w:t>Estado</w:t>
            </w:r>
          </w:p>
        </w:tc>
        <w:tc>
          <w:tcPr>
            <w:tcW w:w="6840" w:type="dxa"/>
            <w:vAlign w:val="center"/>
          </w:tcPr>
          <w:p w14:paraId="5E63DAB0" w14:textId="77777777" w:rsidR="002C0981" w:rsidRDefault="00E50ABF">
            <w:pPr>
              <w:spacing w:before="20" w:after="20" w:line="252" w:lineRule="auto"/>
            </w:pPr>
            <w:r>
              <w:rPr>
                <w:sz w:val="19"/>
              </w:rPr>
              <w:t>Cumple.</w:t>
            </w:r>
          </w:p>
        </w:tc>
      </w:tr>
    </w:tbl>
    <w:p w14:paraId="45E4FB35" w14:textId="77777777" w:rsidR="002C0981" w:rsidRDefault="002C0981">
      <w:pPr>
        <w:spacing w:after="40"/>
      </w:pPr>
    </w:p>
    <w:p w14:paraId="7C85E88E" w14:textId="77777777" w:rsidR="002C0981" w:rsidRDefault="00E50ABF">
      <w:pPr>
        <w:pStyle w:val="Ttulo1"/>
      </w:pPr>
      <w:bookmarkStart w:id="58" w:name="_Toc243070969"/>
      <w:r>
        <w:t>5. EVIDENCIAS MÉTRICAS</w:t>
      </w:r>
      <w:bookmarkEnd w:id="58"/>
    </w:p>
    <w:p w14:paraId="38379AA7" w14:textId="77777777" w:rsidR="002C0981" w:rsidRDefault="00E50ABF">
      <w:pPr>
        <w:jc w:val="both"/>
      </w:pPr>
      <w:r>
        <w:t>La medición empezó en el Sprint 3. Los tiempos son de la API local contra Oracle 23ai en Docker (16/10/2026): peticiones secuenciales salvo donde se indica; cada medición, después de un calentamiento. Las pruebas automáticas corresponden a mvn test (73 pruebas, todas exitosas).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08"/>
        <w:gridCol w:w="1224"/>
        <w:gridCol w:w="2880"/>
        <w:gridCol w:w="1728"/>
      </w:tblGrid>
      <w:tr w:rsidR="002C0981" w14:paraId="30C70972" w14:textId="77777777">
        <w:trPr>
          <w:tblHeader/>
          <w:jc w:val="center"/>
        </w:trPr>
        <w:tc>
          <w:tcPr>
            <w:tcW w:w="2232" w:type="dxa"/>
            <w:shd w:val="clear" w:color="auto" w:fill="E7E6E6"/>
          </w:tcPr>
          <w:p w14:paraId="4834D74D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w="1008" w:type="dxa"/>
            <w:shd w:val="clear" w:color="auto" w:fill="E7E6E6"/>
          </w:tcPr>
          <w:p w14:paraId="2E348E9F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Proceso</w:t>
            </w:r>
          </w:p>
        </w:tc>
        <w:tc>
          <w:tcPr>
            <w:tcW w:w="1224" w:type="dxa"/>
            <w:shd w:val="clear" w:color="auto" w:fill="E7E6E6"/>
          </w:tcPr>
          <w:p w14:paraId="315047F3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Fecha de medición</w:t>
            </w:r>
          </w:p>
        </w:tc>
        <w:tc>
          <w:tcPr>
            <w:tcW w:w="2880" w:type="dxa"/>
            <w:shd w:val="clear" w:color="auto" w:fill="E7E6E6"/>
          </w:tcPr>
          <w:p w14:paraId="6FE4F51D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Resultado obtenido</w:t>
            </w:r>
          </w:p>
        </w:tc>
        <w:tc>
          <w:tcPr>
            <w:tcW w:w="1728" w:type="dxa"/>
            <w:shd w:val="clear" w:color="auto" w:fill="E7E6E6"/>
          </w:tcPr>
          <w:p w14:paraId="3D9C5072" w14:textId="77777777" w:rsidR="002C0981" w:rsidRDefault="00E50ABF">
            <w:pPr>
              <w:keepNext/>
              <w:jc w:val="center"/>
            </w:pPr>
            <w:r>
              <w:rPr>
                <w:b/>
                <w:sz w:val="16"/>
              </w:rPr>
              <w:t>Estado</w:t>
            </w:r>
          </w:p>
        </w:tc>
      </w:tr>
      <w:tr w:rsidR="002C0981" w14:paraId="6A74BA78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EC220B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respuesta de inicio de sesión</w:t>
            </w:r>
          </w:p>
        </w:tc>
        <w:tc>
          <w:tcPr>
            <w:tcW w:w="1008" w:type="dxa"/>
            <w:vAlign w:val="center"/>
          </w:tcPr>
          <w:p w14:paraId="586D350A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vAlign w:val="center"/>
          </w:tcPr>
          <w:p w14:paraId="70989B71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299043F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= 140 ms (60 peticiones); con 25 concurrentes p95 = 879 ms</w:t>
            </w:r>
          </w:p>
        </w:tc>
        <w:tc>
          <w:tcPr>
            <w:tcW w:w="1728" w:type="dxa"/>
            <w:vAlign w:val="center"/>
          </w:tcPr>
          <w:p w14:paraId="1E8B8B8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Parcial: falta 500 concurrentes</w:t>
            </w:r>
          </w:p>
        </w:tc>
      </w:tr>
      <w:tr w:rsidR="002C0981" w14:paraId="5085A8DC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B22742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Disponibilidad del servicio</w:t>
            </w:r>
          </w:p>
        </w:tc>
        <w:tc>
          <w:tcPr>
            <w:tcW w:w="1008" w:type="dxa"/>
            <w:vAlign w:val="center"/>
          </w:tcPr>
          <w:p w14:paraId="13CF8904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vAlign w:val="center"/>
          </w:tcPr>
          <w:p w14:paraId="1BC80771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2880" w:type="dxa"/>
            <w:vAlign w:val="center"/>
          </w:tcPr>
          <w:p w14:paraId="63D23B3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Se medirá en AWS</w:t>
            </w:r>
          </w:p>
        </w:tc>
        <w:tc>
          <w:tcPr>
            <w:tcW w:w="1728" w:type="dxa"/>
            <w:vAlign w:val="center"/>
          </w:tcPr>
          <w:p w14:paraId="13376E0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Pendiente (Sprint 7)</w:t>
            </w:r>
          </w:p>
        </w:tc>
      </w:tr>
      <w:tr w:rsidR="002C0981" w14:paraId="22FA9355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2ABEC5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lastRenderedPageBreak/>
              <w:t>Contraseñas con hash seguro</w:t>
            </w:r>
          </w:p>
        </w:tc>
        <w:tc>
          <w:tcPr>
            <w:tcW w:w="1008" w:type="dxa"/>
            <w:vAlign w:val="center"/>
          </w:tcPr>
          <w:p w14:paraId="0896BF71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vAlign w:val="center"/>
          </w:tcPr>
          <w:p w14:paraId="1A3B12DE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674F86B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 con BCrypt</w:t>
            </w:r>
          </w:p>
        </w:tc>
        <w:tc>
          <w:tcPr>
            <w:tcW w:w="1728" w:type="dxa"/>
            <w:vAlign w:val="center"/>
          </w:tcPr>
          <w:p w14:paraId="70EF2F6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  <w:tr w:rsidR="002C0981" w14:paraId="3756DE77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1F2E2B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Rechazo de tokens inválidos y roles</w:t>
            </w:r>
          </w:p>
        </w:tc>
        <w:tc>
          <w:tcPr>
            <w:tcW w:w="1008" w:type="dxa"/>
            <w:vAlign w:val="center"/>
          </w:tcPr>
          <w:p w14:paraId="5DF17C12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vAlign w:val="center"/>
          </w:tcPr>
          <w:p w14:paraId="1431B1B6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517B3E33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 (pruebas automáticas)</w:t>
            </w:r>
          </w:p>
        </w:tc>
        <w:tc>
          <w:tcPr>
            <w:tcW w:w="1728" w:type="dxa"/>
            <w:vAlign w:val="center"/>
          </w:tcPr>
          <w:p w14:paraId="000E156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  <w:tr w:rsidR="002C0981" w14:paraId="30AEFDD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AA145D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Rechazo de correos y gamertags duplicados</w:t>
            </w:r>
          </w:p>
        </w:tc>
        <w:tc>
          <w:tcPr>
            <w:tcW w:w="1008" w:type="dxa"/>
            <w:vAlign w:val="center"/>
          </w:tcPr>
          <w:p w14:paraId="3801ED1A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vAlign w:val="center"/>
          </w:tcPr>
          <w:p w14:paraId="3CF1D2AA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242BA3E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 (pruebas automáticas)</w:t>
            </w:r>
          </w:p>
        </w:tc>
        <w:tc>
          <w:tcPr>
            <w:tcW w:w="1728" w:type="dxa"/>
            <w:vAlign w:val="center"/>
          </w:tcPr>
          <w:p w14:paraId="393B3D6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  <w:tr w:rsidR="002C0981" w14:paraId="4A1E60AA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44C289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validación de entrenamiento</w:t>
            </w:r>
          </w:p>
        </w:tc>
        <w:tc>
          <w:tcPr>
            <w:tcW w:w="1008" w:type="dxa"/>
            <w:vAlign w:val="center"/>
          </w:tcPr>
          <w:p w14:paraId="38BF329B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vAlign w:val="center"/>
          </w:tcPr>
          <w:p w14:paraId="1A052BCB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536DC92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= 37 ms (25 sesiones)</w:t>
            </w:r>
          </w:p>
        </w:tc>
        <w:tc>
          <w:tcPr>
            <w:tcW w:w="1728" w:type="dxa"/>
            <w:vAlign w:val="center"/>
          </w:tcPr>
          <w:p w14:paraId="35CB0F8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 en local</w:t>
            </w:r>
          </w:p>
        </w:tc>
      </w:tr>
      <w:tr w:rsidR="002C0981" w14:paraId="6C5B8CE7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A6F3852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entrega de notificación</w:t>
            </w:r>
          </w:p>
        </w:tc>
        <w:tc>
          <w:tcPr>
            <w:tcW w:w="1008" w:type="dxa"/>
            <w:vAlign w:val="center"/>
          </w:tcPr>
          <w:p w14:paraId="67D05E1B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vAlign w:val="center"/>
          </w:tcPr>
          <w:p w14:paraId="3FB7141D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2880" w:type="dxa"/>
            <w:vAlign w:val="center"/>
          </w:tcPr>
          <w:p w14:paraId="6D8B825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Envío asíncrono probado; push simulado</w:t>
            </w:r>
          </w:p>
        </w:tc>
        <w:tc>
          <w:tcPr>
            <w:tcW w:w="1728" w:type="dxa"/>
            <w:vAlign w:val="center"/>
          </w:tcPr>
          <w:p w14:paraId="1C14FDD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Pendiente: proveedor real</w:t>
            </w:r>
          </w:p>
        </w:tc>
      </w:tr>
      <w:tr w:rsidR="002C0981" w14:paraId="037C058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F396BA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Retroalimentación de XP y racha</w:t>
            </w:r>
          </w:p>
        </w:tc>
        <w:tc>
          <w:tcPr>
            <w:tcW w:w="1008" w:type="dxa"/>
            <w:vAlign w:val="center"/>
          </w:tcPr>
          <w:p w14:paraId="28E4020C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vAlign w:val="center"/>
          </w:tcPr>
          <w:p w14:paraId="4E2F3D0E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054632DB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Respuesta completa de la API; dashboard p95 = 16 ms</w:t>
            </w:r>
          </w:p>
        </w:tc>
        <w:tc>
          <w:tcPr>
            <w:tcW w:w="1728" w:type="dxa"/>
            <w:vAlign w:val="center"/>
          </w:tcPr>
          <w:p w14:paraId="7119BD31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Parcial: falta interfaz</w:t>
            </w:r>
          </w:p>
        </w:tc>
      </w:tr>
      <w:tr w:rsidR="002C0981" w14:paraId="36883D85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7EBCD5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Registros manipulados rechazados</w:t>
            </w:r>
          </w:p>
        </w:tc>
        <w:tc>
          <w:tcPr>
            <w:tcW w:w="1008" w:type="dxa"/>
            <w:vAlign w:val="center"/>
          </w:tcPr>
          <w:p w14:paraId="3C31C4F8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vAlign w:val="center"/>
          </w:tcPr>
          <w:p w14:paraId="5C5E3EAD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269751D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 (pruebas automáticas)</w:t>
            </w:r>
          </w:p>
        </w:tc>
        <w:tc>
          <w:tcPr>
            <w:tcW w:w="1728" w:type="dxa"/>
            <w:vAlign w:val="center"/>
          </w:tcPr>
          <w:p w14:paraId="162C24B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  <w:tr w:rsidR="002C0981" w14:paraId="66206F29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3ACD90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Precisión del cálculo de XP y racha</w:t>
            </w:r>
          </w:p>
        </w:tc>
        <w:tc>
          <w:tcPr>
            <w:tcW w:w="1008" w:type="dxa"/>
            <w:vAlign w:val="center"/>
          </w:tcPr>
          <w:p w14:paraId="390EC6D9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vAlign w:val="center"/>
          </w:tcPr>
          <w:p w14:paraId="06EF3C7E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22F0501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 (pruebas automáticas)</w:t>
            </w:r>
          </w:p>
        </w:tc>
        <w:tc>
          <w:tcPr>
            <w:tcW w:w="1728" w:type="dxa"/>
            <w:vAlign w:val="center"/>
          </w:tcPr>
          <w:p w14:paraId="783D638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  <w:tr w:rsidR="002C0981" w14:paraId="7D6C5DF8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555636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 respuesta del matchmaking</w:t>
            </w:r>
          </w:p>
        </w:tc>
        <w:tc>
          <w:tcPr>
            <w:tcW w:w="1008" w:type="dxa"/>
            <w:vAlign w:val="center"/>
          </w:tcPr>
          <w:p w14:paraId="37D3CC73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24" w:type="dxa"/>
            <w:vAlign w:val="center"/>
          </w:tcPr>
          <w:p w14:paraId="535723AE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5100A42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= 30 ms (20 solicitudes)</w:t>
            </w:r>
          </w:p>
        </w:tc>
        <w:tc>
          <w:tcPr>
            <w:tcW w:w="1728" w:type="dxa"/>
            <w:vAlign w:val="center"/>
          </w:tcPr>
          <w:p w14:paraId="20A5384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 en local</w:t>
            </w:r>
          </w:p>
        </w:tc>
      </w:tr>
      <w:tr w:rsidR="002C0981" w14:paraId="245FA5C5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15DE80F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Tiempo del ranking</w:t>
            </w:r>
          </w:p>
        </w:tc>
        <w:tc>
          <w:tcPr>
            <w:tcW w:w="1008" w:type="dxa"/>
            <w:vAlign w:val="center"/>
          </w:tcPr>
          <w:p w14:paraId="4A9C4FC1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24" w:type="dxa"/>
            <w:vAlign w:val="center"/>
          </w:tcPr>
          <w:p w14:paraId="69AC83D1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1A49C79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p95 = 23 ms (40 peticiones); 2 consultas SQL por petición</w:t>
            </w:r>
          </w:p>
        </w:tc>
        <w:tc>
          <w:tcPr>
            <w:tcW w:w="1728" w:type="dxa"/>
            <w:vAlign w:val="center"/>
          </w:tcPr>
          <w:p w14:paraId="1B79A29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Parcial: falta 10.000 usuarios</w:t>
            </w:r>
          </w:p>
        </w:tc>
      </w:tr>
      <w:tr w:rsidR="002C0981" w14:paraId="3C2114C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4673669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Recuperación del matchmaking</w:t>
            </w:r>
          </w:p>
        </w:tc>
        <w:tc>
          <w:tcPr>
            <w:tcW w:w="1008" w:type="dxa"/>
            <w:vAlign w:val="center"/>
          </w:tcPr>
          <w:p w14:paraId="069F0455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24" w:type="dxa"/>
            <w:vAlign w:val="center"/>
          </w:tcPr>
          <w:p w14:paraId="1D75EE79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504A5745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0 solicitudes perdidas (cola en la base); arranque de 15 a 18 s</w:t>
            </w:r>
          </w:p>
        </w:tc>
        <w:tc>
          <w:tcPr>
            <w:tcW w:w="1728" w:type="dxa"/>
            <w:vAlign w:val="center"/>
          </w:tcPr>
          <w:p w14:paraId="4F02DE9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Parcial</w:t>
            </w:r>
          </w:p>
        </w:tc>
      </w:tr>
      <w:tr w:rsidR="002C0981" w14:paraId="5056B17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C25ECCE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Precisión del cálculo de rango</w:t>
            </w:r>
          </w:p>
        </w:tc>
        <w:tc>
          <w:tcPr>
            <w:tcW w:w="1008" w:type="dxa"/>
            <w:vAlign w:val="center"/>
          </w:tcPr>
          <w:p w14:paraId="35FA799F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24" w:type="dxa"/>
            <w:vAlign w:val="center"/>
          </w:tcPr>
          <w:p w14:paraId="651899FB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7BD82E7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 (pruebas automáticas)</w:t>
            </w:r>
          </w:p>
        </w:tc>
        <w:tc>
          <w:tcPr>
            <w:tcW w:w="1728" w:type="dxa"/>
            <w:vAlign w:val="center"/>
          </w:tcPr>
          <w:p w14:paraId="2F7C585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  <w:tr w:rsidR="002C0981" w14:paraId="43AE47C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8E204BC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Cobertura del ranking final</w:t>
            </w:r>
          </w:p>
        </w:tc>
        <w:tc>
          <w:tcPr>
            <w:tcW w:w="1008" w:type="dxa"/>
            <w:vAlign w:val="center"/>
          </w:tcPr>
          <w:p w14:paraId="01DC5B1F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24" w:type="dxa"/>
            <w:vAlign w:val="center"/>
          </w:tcPr>
          <w:p w14:paraId="7DA057ED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0B5A0AA0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100 % de participantes activos con posición (prueba de cierre)</w:t>
            </w:r>
          </w:p>
        </w:tc>
        <w:tc>
          <w:tcPr>
            <w:tcW w:w="1728" w:type="dxa"/>
            <w:vAlign w:val="center"/>
          </w:tcPr>
          <w:p w14:paraId="18565958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  <w:tr w:rsidR="002C0981" w14:paraId="108B0B0C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0058494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Consultas SQL por endpoint</w:t>
            </w:r>
          </w:p>
        </w:tc>
        <w:tc>
          <w:tcPr>
            <w:tcW w:w="1008" w:type="dxa"/>
            <w:vAlign w:val="center"/>
          </w:tcPr>
          <w:p w14:paraId="3EBBD3F8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Transversal</w:t>
            </w:r>
          </w:p>
        </w:tc>
        <w:tc>
          <w:tcPr>
            <w:tcW w:w="1224" w:type="dxa"/>
            <w:vAlign w:val="center"/>
          </w:tcPr>
          <w:p w14:paraId="46BF9F65" w14:textId="77777777" w:rsidR="002C0981" w:rsidRDefault="00E50ABF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16/10/2026</w:t>
            </w:r>
          </w:p>
        </w:tc>
        <w:tc>
          <w:tcPr>
            <w:tcW w:w="2880" w:type="dxa"/>
            <w:vAlign w:val="center"/>
          </w:tcPr>
          <w:p w14:paraId="4052B86A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17 endpoints dentro de su tope (ConsultasPorPeticionTest)</w:t>
            </w:r>
          </w:p>
        </w:tc>
        <w:tc>
          <w:tcPr>
            <w:tcW w:w="1728" w:type="dxa"/>
            <w:vAlign w:val="center"/>
          </w:tcPr>
          <w:p w14:paraId="4079825D" w14:textId="77777777" w:rsidR="002C0981" w:rsidRDefault="00E50ABF">
            <w:pPr>
              <w:spacing w:before="20" w:after="20" w:line="252" w:lineRule="auto"/>
            </w:pPr>
            <w:r>
              <w:rPr>
                <w:sz w:val="16"/>
              </w:rPr>
              <w:t>Cumple</w:t>
            </w:r>
          </w:p>
        </w:tc>
      </w:tr>
    </w:tbl>
    <w:p w14:paraId="413375FE" w14:textId="77777777" w:rsidR="002C0981" w:rsidRDefault="002C0981">
      <w:pPr>
        <w:spacing w:after="40"/>
      </w:pPr>
    </w:p>
    <w:p w14:paraId="6E4278AC" w14:textId="77777777" w:rsidR="002C0981" w:rsidRDefault="002C0981">
      <w:pPr>
        <w:sectPr w:rsidR="002C0981">
          <w:headerReference w:type="default" r:id="rId9"/>
          <w:footerReference w:type="default" r:id="rId10"/>
          <w:pgSz w:w="12240" w:h="20160"/>
          <w:pgMar w:top="1944" w:right="1656" w:bottom="2088" w:left="1656" w:header="432" w:footer="216" w:gutter="0"/>
          <w:cols w:space="720"/>
          <w:docGrid w:linePitch="360"/>
        </w:sectPr>
      </w:pPr>
    </w:p>
    <w:p w14:paraId="071C51CE" w14:textId="77777777" w:rsidR="002C0981" w:rsidRDefault="00E50AB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5C51C0E" wp14:editId="15D20920">
            <wp:extent cx="7772400" cy="12664440"/>
            <wp:effectExtent l="0" t="0" r="0" b="0"/>
            <wp:docPr id="745462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por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6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981" w:rsidSect="00034616">
      <w:headerReference w:type="default" r:id="rId12"/>
      <w:footerReference w:type="default" r:id="rId13"/>
      <w:pgSz w:w="12240" w:h="2016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B261" w14:textId="77777777" w:rsidR="00E50ABF" w:rsidRDefault="00E50ABF">
      <w:pPr>
        <w:spacing w:after="0" w:line="240" w:lineRule="auto"/>
      </w:pPr>
      <w:r>
        <w:separator/>
      </w:r>
    </w:p>
  </w:endnote>
  <w:endnote w:type="continuationSeparator" w:id="0">
    <w:p w14:paraId="3C6532C0" w14:textId="77777777" w:rsidR="00E50ABF" w:rsidRDefault="00E50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A722" w14:textId="77777777" w:rsidR="002C0981" w:rsidRDefault="00E50ABF">
    <w:pPr>
      <w:pStyle w:val="Piedepgina"/>
      <w:ind w:left="-1512" w:right="-1512"/>
      <w:jc w:val="center"/>
    </w:pPr>
    <w:r>
      <w:rPr>
        <w:noProof/>
      </w:rPr>
      <w:drawing>
        <wp:inline distT="0" distB="0" distL="0" distR="0" wp14:anchorId="1C904F48" wp14:editId="673E3307">
          <wp:extent cx="7589520" cy="1007196"/>
          <wp:effectExtent l="0" t="0" r="0" b="0"/>
          <wp:docPr id="13537371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1_1_1281x17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10071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CF0D" w14:textId="77777777" w:rsidR="002C0981" w:rsidRDefault="002C0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AF5C" w14:textId="77777777" w:rsidR="00E50ABF" w:rsidRDefault="00E50ABF">
      <w:pPr>
        <w:spacing w:after="0" w:line="240" w:lineRule="auto"/>
      </w:pPr>
      <w:r>
        <w:separator/>
      </w:r>
    </w:p>
  </w:footnote>
  <w:footnote w:type="continuationSeparator" w:id="0">
    <w:p w14:paraId="245E3189" w14:textId="77777777" w:rsidR="00E50ABF" w:rsidRDefault="00E50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85831" w14:textId="77777777" w:rsidR="002C0981" w:rsidRDefault="002C0981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872"/>
      <w:gridCol w:w="4896"/>
      <w:gridCol w:w="2160"/>
    </w:tblGrid>
    <w:tr w:rsidR="002C0981" w14:paraId="1D9C9185" w14:textId="77777777">
      <w:trPr>
        <w:jc w:val="center"/>
      </w:trPr>
      <w:tc>
        <w:tcPr>
          <w:tcW w:w="1872" w:type="dxa"/>
        </w:tcPr>
        <w:p w14:paraId="4DCC309C" w14:textId="77777777" w:rsidR="002C0981" w:rsidRDefault="00E50ABF">
          <w:r>
            <w:rPr>
              <w:noProof/>
            </w:rPr>
            <w:drawing>
              <wp:inline distT="0" distB="0" distL="0" distR="0" wp14:anchorId="39F14AC7" wp14:editId="78CE8729">
                <wp:extent cx="784977" cy="566928"/>
                <wp:effectExtent l="0" t="0" r="0" b="0"/>
                <wp:docPr id="9180084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u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977" cy="566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6" w:type="dxa"/>
          <w:vAlign w:val="center"/>
        </w:tcPr>
        <w:p w14:paraId="2D719E39" w14:textId="77777777" w:rsidR="002C0981" w:rsidRDefault="00E50ABF">
          <w:pPr>
            <w:spacing w:after="0"/>
            <w:jc w:val="center"/>
          </w:pPr>
          <w:r>
            <w:rPr>
              <w:b/>
              <w:sz w:val="19"/>
            </w:rPr>
            <w:t>Kinet</w:t>
          </w:r>
        </w:p>
        <w:p w14:paraId="7ACFCA78" w14:textId="77777777" w:rsidR="002C0981" w:rsidRDefault="00E50ABF">
          <w:pPr>
            <w:spacing w:after="0"/>
            <w:jc w:val="center"/>
          </w:pPr>
          <w:r>
            <w:rPr>
              <w:b/>
              <w:sz w:val="19"/>
            </w:rPr>
            <w:t>Plan de Gestión de la Calidad del Proyecto</w:t>
          </w:r>
        </w:p>
        <w:p w14:paraId="10974EAA" w14:textId="77777777" w:rsidR="002C0981" w:rsidRDefault="00E50ABF">
          <w:pPr>
            <w:spacing w:after="0"/>
            <w:jc w:val="center"/>
          </w:pPr>
          <w:r>
            <w:rPr>
              <w:i/>
              <w:sz w:val="18"/>
            </w:rPr>
            <w:t>Curso: Ingeniería de software III</w:t>
          </w:r>
        </w:p>
      </w:tc>
      <w:tc>
        <w:tcPr>
          <w:tcW w:w="2160" w:type="dxa"/>
        </w:tcPr>
        <w:p w14:paraId="17B186FC" w14:textId="77777777" w:rsidR="002C0981" w:rsidRDefault="00E50ABF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26242C0D" wp14:editId="54BAC7D0">
                <wp:extent cx="749151" cy="38404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acultad_ren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151" cy="38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942001" w14:textId="77777777" w:rsidR="002C0981" w:rsidRDefault="00E50ABF">
          <w:pPr>
            <w:spacing w:after="0"/>
            <w:jc w:val="right"/>
          </w:pPr>
          <w:r>
            <w:rPr>
              <w:b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b/>
              <w:sz w:val="16"/>
            </w:rPr>
            <w:t>1</w:t>
          </w:r>
          <w:r>
            <w:fldChar w:fldCharType="end"/>
          </w:r>
          <w:r>
            <w:rPr>
              <w:b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b/>
              <w:sz w:val="16"/>
            </w:rPr>
            <w:t>2</w:t>
          </w:r>
          <w: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20D4" w14:textId="77777777" w:rsidR="002C0981" w:rsidRDefault="002C09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736143">
    <w:abstractNumId w:val="8"/>
  </w:num>
  <w:num w:numId="2" w16cid:durableId="2009674574">
    <w:abstractNumId w:val="6"/>
  </w:num>
  <w:num w:numId="3" w16cid:durableId="939989543">
    <w:abstractNumId w:val="5"/>
  </w:num>
  <w:num w:numId="4" w16cid:durableId="1949777103">
    <w:abstractNumId w:val="4"/>
  </w:num>
  <w:num w:numId="5" w16cid:durableId="69355422">
    <w:abstractNumId w:val="7"/>
  </w:num>
  <w:num w:numId="6" w16cid:durableId="1133252749">
    <w:abstractNumId w:val="3"/>
  </w:num>
  <w:num w:numId="7" w16cid:durableId="961813671">
    <w:abstractNumId w:val="2"/>
  </w:num>
  <w:num w:numId="8" w16cid:durableId="127359871">
    <w:abstractNumId w:val="1"/>
  </w:num>
  <w:num w:numId="9" w16cid:durableId="38961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03"/>
    <w:rsid w:val="0015074B"/>
    <w:rsid w:val="0029639D"/>
    <w:rsid w:val="002C0981"/>
    <w:rsid w:val="00326F90"/>
    <w:rsid w:val="00AA1D8D"/>
    <w:rsid w:val="00B47730"/>
    <w:rsid w:val="00CB0664"/>
    <w:rsid w:val="00D059C6"/>
    <w:rsid w:val="00E50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061CC3"/>
  <w14:defaultImageDpi w14:val="300"/>
  <w15:docId w15:val="{25A67CEC-A14F-443E-8014-23BFF8B1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Arial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Arial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Arial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059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59C6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D059C6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D059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7868</Words>
  <Characters>43280</Characters>
  <Application>Microsoft Office Word</Application>
  <DocSecurity>4</DocSecurity>
  <Lines>360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Triviño</cp:lastModifiedBy>
  <cp:revision>2</cp:revision>
  <dcterms:created xsi:type="dcterms:W3CDTF">2026-10-17T00:20:00Z</dcterms:created>
  <dcterms:modified xsi:type="dcterms:W3CDTF">2026-10-17T00:20:00Z</dcterms:modified>
  <cp:category/>
</cp:coreProperties>
</file>