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2D7F8" w14:textId="4C6CCBAB" w:rsidR="002A2DD6" w:rsidRPr="00E34829" w:rsidRDefault="002A2DD6" w:rsidP="00E34829">
      <w:pPr>
        <w:spacing w:line="480" w:lineRule="auto"/>
        <w:jc w:val="center"/>
        <w:rPr>
          <w:b/>
          <w:bCs/>
        </w:rPr>
      </w:pPr>
      <w:r w:rsidRPr="00E34829">
        <w:rPr>
          <w:b/>
          <w:bCs/>
        </w:rPr>
        <w:t>7-1 Project Three Submission</w:t>
      </w:r>
    </w:p>
    <w:p w14:paraId="6F0419D6" w14:textId="01D0896D" w:rsidR="002A2DD6" w:rsidRPr="002A2DD6" w:rsidRDefault="002A2DD6" w:rsidP="00E34829">
      <w:pPr>
        <w:spacing w:line="240" w:lineRule="auto"/>
        <w:jc w:val="center"/>
      </w:pPr>
      <w:r w:rsidRPr="002A2DD6">
        <w:t>Elliott, Frank</w:t>
      </w:r>
    </w:p>
    <w:p w14:paraId="5DA17743" w14:textId="62C5B01B" w:rsidR="002A2DD6" w:rsidRPr="002A2DD6" w:rsidRDefault="002A2DD6" w:rsidP="00E34829">
      <w:pPr>
        <w:spacing w:line="240" w:lineRule="auto"/>
        <w:jc w:val="center"/>
      </w:pPr>
      <w:r w:rsidRPr="002A2DD6">
        <w:t>SNHU</w:t>
      </w:r>
    </w:p>
    <w:p w14:paraId="628D1E60" w14:textId="77777777" w:rsidR="000017C7" w:rsidRPr="002A2DD6" w:rsidRDefault="000017C7" w:rsidP="002A2DD6">
      <w:pPr>
        <w:spacing w:line="480" w:lineRule="auto"/>
      </w:pPr>
    </w:p>
    <w:p w14:paraId="3BEDAA81" w14:textId="282721D0" w:rsidR="00250B5A" w:rsidRPr="002A2DD6" w:rsidRDefault="000E3AF4" w:rsidP="002A2DD6">
      <w:pPr>
        <w:spacing w:line="480" w:lineRule="auto"/>
        <w:rPr>
          <w:b/>
          <w:bCs/>
        </w:rPr>
      </w:pPr>
      <w:r w:rsidRPr="002A2DD6">
        <w:rPr>
          <w:b/>
          <w:bCs/>
        </w:rPr>
        <w:t>OS</w:t>
      </w:r>
    </w:p>
    <w:p w14:paraId="5FE8BF7B" w14:textId="0048FFA2" w:rsidR="00250B5A" w:rsidRPr="002A2DD6" w:rsidRDefault="00250B5A" w:rsidP="002A2DD6">
      <w:pPr>
        <w:spacing w:line="480" w:lineRule="auto"/>
      </w:pPr>
      <w:r w:rsidRPr="002A2DD6">
        <w:t xml:space="preserve">The recommended operating platform for Draw It or Lose It is Linux (e.g., Ubuntu Server LTS (Long Term  Support)) on a cloud platform Like AWS, Azure, or GCP. This approach is recommended for both support and scalability for web technologies and containerization like Docker or Kubernetes. The Linux architecture alone is accepted as the status quo for servers that expect high traffic and seek both speed and customizability attained within its monolithic kernel which manages hardware resources, file systems, and device drivers. </w:t>
      </w:r>
      <w:r w:rsidR="000E3AF4" w:rsidRPr="002A2DD6">
        <w:t xml:space="preserve">Application software (like the game server) runs in user space, interacting with the kernel via system calls to perform privileged operations (e.g., memory allocation, file I/O). This provides a secure and stable environment for applications. Linux’s architecture also supports modern distributed patterns, using lightweight containers that share the host OS kernel for efficiency, parallelism, and orchestration tools like Kubernetes for managing a game’s microservices.  </w:t>
      </w:r>
    </w:p>
    <w:p w14:paraId="53992CCA" w14:textId="77777777" w:rsidR="000E3AF4" w:rsidRPr="002A2DD6" w:rsidRDefault="000E3AF4" w:rsidP="002A2DD6">
      <w:pPr>
        <w:spacing w:line="480" w:lineRule="auto"/>
      </w:pPr>
    </w:p>
    <w:p w14:paraId="7B6F2BDC" w14:textId="77777777" w:rsidR="002A2DD6" w:rsidRPr="002A2DD6" w:rsidRDefault="002A2DD6" w:rsidP="002A2DD6">
      <w:pPr>
        <w:spacing w:line="480" w:lineRule="auto"/>
        <w:rPr>
          <w:b/>
          <w:bCs/>
        </w:rPr>
      </w:pPr>
    </w:p>
    <w:p w14:paraId="6173E329" w14:textId="77777777" w:rsidR="002A2DD6" w:rsidRPr="002A2DD6" w:rsidRDefault="002A2DD6" w:rsidP="002A2DD6">
      <w:pPr>
        <w:spacing w:line="480" w:lineRule="auto"/>
        <w:rPr>
          <w:b/>
          <w:bCs/>
        </w:rPr>
      </w:pPr>
    </w:p>
    <w:p w14:paraId="3587DA3E" w14:textId="77777777" w:rsidR="002A2DD6" w:rsidRPr="002A2DD6" w:rsidRDefault="002A2DD6" w:rsidP="002A2DD6">
      <w:pPr>
        <w:spacing w:line="480" w:lineRule="auto"/>
        <w:rPr>
          <w:b/>
          <w:bCs/>
        </w:rPr>
      </w:pPr>
    </w:p>
    <w:p w14:paraId="0565A7EB" w14:textId="35DE8B04" w:rsidR="002A2DD6" w:rsidRPr="002A2DD6" w:rsidRDefault="000E3AF4" w:rsidP="002A2DD6">
      <w:pPr>
        <w:spacing w:line="480" w:lineRule="auto"/>
        <w:rPr>
          <w:b/>
          <w:bCs/>
        </w:rPr>
      </w:pPr>
      <w:r w:rsidRPr="002A2DD6">
        <w:rPr>
          <w:b/>
          <w:bCs/>
        </w:rPr>
        <w:lastRenderedPageBreak/>
        <w:t>Storage Management</w:t>
      </w:r>
      <w:r w:rsidR="002A2DD6" w:rsidRPr="002A2DD6">
        <w:rPr>
          <w:b/>
          <w:bCs/>
        </w:rPr>
        <w:t xml:space="preserve"> </w:t>
      </w:r>
    </w:p>
    <w:p w14:paraId="041FEE34" w14:textId="6B06F804" w:rsidR="000E3AF4" w:rsidRPr="002A2DD6" w:rsidRDefault="000E3AF4" w:rsidP="002A2DD6">
      <w:pPr>
        <w:spacing w:line="480" w:lineRule="auto"/>
        <w:rPr>
          <w:b/>
          <w:bCs/>
        </w:rPr>
      </w:pPr>
      <w:r w:rsidRPr="002A2DD6">
        <w:t xml:space="preserve">Block storage like Amazon EBS can be used for the primary game server’s database (e.g., PostgreSQL). This would provide persistent, low-latency storage for transaction data like game state and both team and player information. </w:t>
      </w:r>
    </w:p>
    <w:p w14:paraId="400EA642" w14:textId="77777777" w:rsidR="000E3AF4" w:rsidRPr="002A2DD6" w:rsidRDefault="000E3AF4" w:rsidP="002A2DD6">
      <w:pPr>
        <w:spacing w:line="480" w:lineRule="auto"/>
      </w:pPr>
    </w:p>
    <w:p w14:paraId="47FE48EF" w14:textId="1C2018F0" w:rsidR="000E3AF4" w:rsidRPr="002A2DD6" w:rsidRDefault="000E3AF4" w:rsidP="002A2DD6">
      <w:pPr>
        <w:spacing w:line="480" w:lineRule="auto"/>
        <w:rPr>
          <w:b/>
          <w:bCs/>
        </w:rPr>
      </w:pPr>
      <w:r w:rsidRPr="002A2DD6">
        <w:rPr>
          <w:b/>
          <w:bCs/>
        </w:rPr>
        <w:t>Memory Management</w:t>
      </w:r>
    </w:p>
    <w:p w14:paraId="0549CB02" w14:textId="2072ADE9" w:rsidR="000E3AF4" w:rsidRPr="002A2DD6" w:rsidRDefault="0084292E" w:rsidP="002A2DD6">
      <w:pPr>
        <w:spacing w:line="480" w:lineRule="auto"/>
      </w:pPr>
      <w:r w:rsidRPr="002A2DD6">
        <w:t xml:space="preserve">Paging and swapping allows for both virtual storage and virtual memory to map addresses , eliminating external fragmentation and allowing for non-contiguous memory allocation. The requirement for only one instance of a game to exist in memory can be enforced via a combination of the application's singleton design pattern and a distributed coordination service (e.g., </w:t>
      </w:r>
      <w:proofErr w:type="spellStart"/>
      <w:r w:rsidRPr="002A2DD6">
        <w:t>ZooKeeper</w:t>
      </w:r>
      <w:proofErr w:type="spellEnd"/>
      <w:r w:rsidRPr="002A2DD6">
        <w:t>) or a database lock in a distributed environment.</w:t>
      </w:r>
    </w:p>
    <w:p w14:paraId="162E927A" w14:textId="77777777" w:rsidR="008C0340" w:rsidRPr="002A2DD6" w:rsidRDefault="008C0340" w:rsidP="002A2DD6">
      <w:pPr>
        <w:spacing w:line="480" w:lineRule="auto"/>
        <w:rPr>
          <w:b/>
          <w:bCs/>
        </w:rPr>
      </w:pPr>
    </w:p>
    <w:p w14:paraId="42FB101B" w14:textId="70D1BFBB" w:rsidR="008C0340" w:rsidRPr="002A2DD6" w:rsidRDefault="008C0340" w:rsidP="002A2DD6">
      <w:pPr>
        <w:spacing w:line="480" w:lineRule="auto"/>
        <w:rPr>
          <w:b/>
          <w:bCs/>
        </w:rPr>
      </w:pPr>
      <w:r w:rsidRPr="002A2DD6">
        <w:rPr>
          <w:b/>
          <w:bCs/>
        </w:rPr>
        <w:t>Distributed Systems and Networks</w:t>
      </w:r>
    </w:p>
    <w:p w14:paraId="00164F76" w14:textId="19E8C685" w:rsidR="008C0340" w:rsidRPr="002A2DD6" w:rsidRDefault="008C0340" w:rsidP="002A2DD6">
      <w:pPr>
        <w:spacing w:line="480" w:lineRule="auto"/>
      </w:pPr>
      <w:r w:rsidRPr="002A2DD6">
        <w:t>Deploy the application as a set of stateless microservices behind a load balancer like NGINX. This allows the system to be distributed across multiple servers and geographic regions. NGINX receives requests from the internet, the microservices process tasks scaling up or down with traffic, and Apache Zookeeper maintains a centralized registry of all active services and servers.</w:t>
      </w:r>
    </w:p>
    <w:p w14:paraId="321D61DC" w14:textId="77777777" w:rsidR="002A2DD6" w:rsidRPr="002A2DD6" w:rsidRDefault="002A2DD6" w:rsidP="002A2DD6">
      <w:pPr>
        <w:spacing w:line="480" w:lineRule="auto"/>
      </w:pPr>
    </w:p>
    <w:p w14:paraId="20870F59" w14:textId="77777777" w:rsidR="002C4C8D" w:rsidRDefault="002C4C8D" w:rsidP="002A2DD6">
      <w:pPr>
        <w:spacing w:line="480" w:lineRule="auto"/>
        <w:rPr>
          <w:b/>
          <w:bCs/>
        </w:rPr>
      </w:pPr>
    </w:p>
    <w:p w14:paraId="4A56A5C7" w14:textId="3202626F" w:rsidR="008C0340" w:rsidRPr="002A2DD6" w:rsidRDefault="008C0340" w:rsidP="002A2DD6">
      <w:pPr>
        <w:spacing w:line="480" w:lineRule="auto"/>
        <w:rPr>
          <w:b/>
          <w:bCs/>
        </w:rPr>
      </w:pPr>
      <w:r w:rsidRPr="002A2DD6">
        <w:rPr>
          <w:b/>
          <w:bCs/>
        </w:rPr>
        <w:lastRenderedPageBreak/>
        <w:t>Security</w:t>
      </w:r>
    </w:p>
    <w:p w14:paraId="4C548E0F" w14:textId="622F6F8F" w:rsidR="008C0340" w:rsidRPr="002A2DD6" w:rsidRDefault="008C0340" w:rsidP="002A2DD6">
      <w:pPr>
        <w:spacing w:line="480" w:lineRule="auto"/>
      </w:pPr>
      <w:r w:rsidRPr="002A2DD6">
        <w:t xml:space="preserve">Data Encryption in Transit: Enforce HTTPS (TLS 1.3) for all web traffic between the client and the load balancer, and between internal microservices. This protects user information (credentials, game data) from being intercepted.  Leverage Linux security modules (like </w:t>
      </w:r>
      <w:proofErr w:type="spellStart"/>
      <w:r w:rsidRPr="002A2DD6">
        <w:t>AppArmor</w:t>
      </w:r>
      <w:proofErr w:type="spellEnd"/>
      <w:r w:rsidRPr="002A2DD6">
        <w:t xml:space="preserve"> or </w:t>
      </w:r>
      <w:proofErr w:type="spellStart"/>
      <w:r w:rsidRPr="002A2DD6">
        <w:t>SELinux</w:t>
      </w:r>
      <w:proofErr w:type="spellEnd"/>
      <w:r w:rsidRPr="002A2DD6">
        <w:t xml:space="preserve">) to confine application </w:t>
      </w:r>
      <w:r w:rsidR="00F050A4" w:rsidRPr="002A2DD6">
        <w:t>processes and</w:t>
      </w:r>
      <w:r w:rsidRPr="002A2DD6">
        <w:t xml:space="preserve"> maintain a strict patching schedule for the OS and all software packages to mitigate known vulnerabilities.</w:t>
      </w:r>
      <w:r w:rsidR="002A2DD6" w:rsidRPr="002A2DD6">
        <w:t xml:space="preserve"> Implement OAuth 2.0 or OpenID Connect for secure user authentication and authorization, allowing secure sign-in and preventing unauthorized access.</w:t>
      </w:r>
    </w:p>
    <w:sectPr w:rsidR="008C0340" w:rsidRPr="002A2D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B5A"/>
    <w:rsid w:val="000017C7"/>
    <w:rsid w:val="000E3AF4"/>
    <w:rsid w:val="00250B5A"/>
    <w:rsid w:val="002A2DD6"/>
    <w:rsid w:val="002C46A2"/>
    <w:rsid w:val="002C4C8D"/>
    <w:rsid w:val="0043355D"/>
    <w:rsid w:val="00840F02"/>
    <w:rsid w:val="0084292E"/>
    <w:rsid w:val="008C0340"/>
    <w:rsid w:val="00E34829"/>
    <w:rsid w:val="00F050A4"/>
    <w:rsid w:val="00F63FBA"/>
    <w:rsid w:val="00FA2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1890C"/>
  <w15:chartTrackingRefBased/>
  <w15:docId w15:val="{31F11EC5-375B-49DC-BC7C-870DA2848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B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B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B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B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B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B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B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B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B5A"/>
    <w:rPr>
      <w:rFonts w:eastAsiaTheme="majorEastAsia" w:cstheme="majorBidi"/>
      <w:color w:val="272727" w:themeColor="text1" w:themeTint="D8"/>
    </w:rPr>
  </w:style>
  <w:style w:type="paragraph" w:styleId="Title">
    <w:name w:val="Title"/>
    <w:basedOn w:val="Normal"/>
    <w:next w:val="Normal"/>
    <w:link w:val="TitleChar"/>
    <w:uiPriority w:val="10"/>
    <w:qFormat/>
    <w:rsid w:val="00250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B5A"/>
    <w:pPr>
      <w:spacing w:before="160"/>
      <w:jc w:val="center"/>
    </w:pPr>
    <w:rPr>
      <w:i/>
      <w:iCs/>
      <w:color w:val="404040" w:themeColor="text1" w:themeTint="BF"/>
    </w:rPr>
  </w:style>
  <w:style w:type="character" w:customStyle="1" w:styleId="QuoteChar">
    <w:name w:val="Quote Char"/>
    <w:basedOn w:val="DefaultParagraphFont"/>
    <w:link w:val="Quote"/>
    <w:uiPriority w:val="29"/>
    <w:rsid w:val="00250B5A"/>
    <w:rPr>
      <w:i/>
      <w:iCs/>
      <w:color w:val="404040" w:themeColor="text1" w:themeTint="BF"/>
    </w:rPr>
  </w:style>
  <w:style w:type="paragraph" w:styleId="ListParagraph">
    <w:name w:val="List Paragraph"/>
    <w:basedOn w:val="Normal"/>
    <w:uiPriority w:val="34"/>
    <w:qFormat/>
    <w:rsid w:val="00250B5A"/>
    <w:pPr>
      <w:ind w:left="720"/>
      <w:contextualSpacing/>
    </w:pPr>
  </w:style>
  <w:style w:type="character" w:styleId="IntenseEmphasis">
    <w:name w:val="Intense Emphasis"/>
    <w:basedOn w:val="DefaultParagraphFont"/>
    <w:uiPriority w:val="21"/>
    <w:qFormat/>
    <w:rsid w:val="00250B5A"/>
    <w:rPr>
      <w:i/>
      <w:iCs/>
      <w:color w:val="0F4761" w:themeColor="accent1" w:themeShade="BF"/>
    </w:rPr>
  </w:style>
  <w:style w:type="paragraph" w:styleId="IntenseQuote">
    <w:name w:val="Intense Quote"/>
    <w:basedOn w:val="Normal"/>
    <w:next w:val="Normal"/>
    <w:link w:val="IntenseQuoteChar"/>
    <w:uiPriority w:val="30"/>
    <w:qFormat/>
    <w:rsid w:val="00250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B5A"/>
    <w:rPr>
      <w:i/>
      <w:iCs/>
      <w:color w:val="0F4761" w:themeColor="accent1" w:themeShade="BF"/>
    </w:rPr>
  </w:style>
  <w:style w:type="character" w:styleId="IntenseReference">
    <w:name w:val="Intense Reference"/>
    <w:basedOn w:val="DefaultParagraphFont"/>
    <w:uiPriority w:val="32"/>
    <w:qFormat/>
    <w:rsid w:val="00250B5A"/>
    <w:rPr>
      <w:b/>
      <w:bCs/>
      <w:smallCaps/>
      <w:color w:val="0F4761" w:themeColor="accent1" w:themeShade="BF"/>
      <w:spacing w:val="5"/>
    </w:rPr>
  </w:style>
  <w:style w:type="character" w:styleId="Hyperlink">
    <w:name w:val="Hyperlink"/>
    <w:basedOn w:val="DefaultParagraphFont"/>
    <w:uiPriority w:val="99"/>
    <w:unhideWhenUsed/>
    <w:rsid w:val="002A2DD6"/>
    <w:rPr>
      <w:color w:val="467886" w:themeColor="hyperlink"/>
      <w:u w:val="single"/>
    </w:rPr>
  </w:style>
  <w:style w:type="character" w:styleId="UnresolvedMention">
    <w:name w:val="Unresolved Mention"/>
    <w:basedOn w:val="DefaultParagraphFont"/>
    <w:uiPriority w:val="99"/>
    <w:semiHidden/>
    <w:unhideWhenUsed/>
    <w:rsid w:val="002A2D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401</Words>
  <Characters>2367</Characters>
  <Application>Microsoft Office Word</Application>
  <DocSecurity>0</DocSecurity>
  <Lines>49</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Elliott</dc:creator>
  <cp:keywords/>
  <dc:description/>
  <cp:lastModifiedBy>Frank Elliott</cp:lastModifiedBy>
  <cp:revision>5</cp:revision>
  <dcterms:created xsi:type="dcterms:W3CDTF">2026-08-17T04:02:00Z</dcterms:created>
  <dcterms:modified xsi:type="dcterms:W3CDTF">2026-08-24T03:29:00Z</dcterms:modified>
</cp:coreProperties>
</file>