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color w:val="17222E"/>
          <w:sz w:val="56"/>
        </w:rPr>
        <w:t>AI投資会議アプリ 要件定義書</w:t>
      </w:r>
    </w:p>
    <w:p>
      <w:pPr>
        <w:jc w:val="center"/>
      </w:pPr>
      <w:r>
        <w:rPr>
          <w:rFonts w:ascii="Noto Sans CJK JP" w:hAnsi="Noto Sans CJK JP" w:eastAsia="Noto Sans CJK JP"/>
          <w:color w:val="526170"/>
          <w:sz w:val="26"/>
        </w:rPr>
        <w:t>6役のAIが議論し、人間が最終決裁する投資判断支援MVP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プロジェクト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AI投資会議アプリ（仮称）</w:t>
            </w:r>
          </w:p>
        </w:tc>
      </w:tr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版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v0.1 / MVP設計</w:t>
            </w:r>
          </w:p>
        </w:tc>
      </w:tr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作成日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2026-09-05</w:t>
            </w:r>
          </w:p>
        </w:tc>
      </w:tr>
      <w:tr>
        <w:tc>
          <w:tcPr>
            <w:tcW w:type="dxa" w:w="4986"/>
            <w:shd w:fill="EAF0F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対象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rFonts w:ascii="Noto Sans CJK JP" w:hAnsi="Noto Sans CJK JP" w:eastAsia="Noto Sans CJK JP"/>
                <w:sz w:val="18"/>
              </w:rPr>
              <w:t>個人投資家向け・将来SaaS化を想定</w:t>
            </w:r>
          </w:p>
        </w:tc>
      </w:tr>
    </w:tbl>
    <w:p>
      <w:r>
        <w:br w:type="page"/>
      </w:r>
    </w:p>
    <w:p>
      <w:pPr>
        <w:pStyle w:val="Heading1"/>
      </w:pPr>
      <w:r>
        <w:t>1. 文書の目的</w:t>
      </w:r>
    </w:p>
    <w:p>
      <w:pPr>
        <w:spacing w:after="100" w:line="288" w:lineRule="auto"/>
      </w:pPr>
      <w:r>
        <w:rPr>
          <w:rFonts w:ascii="Noto Sans CJK JP" w:hAnsi="Noto Sans CJK JP" w:eastAsia="Noto Sans CJK JP"/>
        </w:rPr>
        <w:t>本書は、個人投資家が銘柄検討時に「決算・割安度・チャート・反対意見・リスク」を分業型AIで確認し、最終的に人間が意思決定できる「AI投資会議アプリ」のMVP要件を定義する。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AF5E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プロダクトの一文定義</w:t>
              <w:br/>
            </w:r>
            <w:r>
              <w:rPr>
                <w:rFonts w:ascii="Noto Sans CJK JP" w:hAnsi="Noto Sans CJK JP" w:eastAsia="Noto Sans CJK JP"/>
                <w:sz w:val="18"/>
              </w:rPr>
              <w:t>AIに銘柄を買わせるアプリではなく、AIに投資会議をさせて「判断漏れ」を減らすアプリ。</w:t>
            </w:r>
          </w:p>
        </w:tc>
      </w:tr>
    </w:tbl>
    <w:p/>
    <w:p>
      <w:pPr>
        <w:pStyle w:val="Heading1"/>
      </w:pPr>
      <w:r>
        <w:t>2. 背景・課題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個人投資家は、決算読解、バリュエーション、チャート、ポジションサイズ、反対意見、記録を一人で行うため、役割抜けが起きやすい。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一般的なAIへの「この銘柄どう思う？」という質問は、質問者のバイアスや聞き方に結果が左右されやすい。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特に「買わない理由」「前提崩壊条件」「最大損失」の確認が後回しになりやすい。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購入時の理由が記録されず、価格変動後に投資仮説ではなく感情で保有判断を変えやすい。</w:t>
      </w:r>
    </w:p>
    <w:p>
      <w:pPr>
        <w:pStyle w:val="Heading1"/>
      </w:pPr>
      <w:r>
        <w:t>3. 目的・成功状態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目的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成功状態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G-01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分析の分業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1回の入力で6役の分析結果が揃う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G-02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反対意見の強制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必ず独立したレッドチームが最低3つの反対意見を出す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G-03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リスクの数値化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投資金額・前提崩壊価格・想定損失を表示できる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G-04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判断の記録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購入時の仮説・リスク・前提崩壊条件を保存できる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G-05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レビュー習慣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決算後/任意時点で「買った理由がまだ生きているか」を再評価できる</w:t>
            </w:r>
          </w:p>
        </w:tc>
      </w:tr>
    </w:tbl>
    <w:p/>
    <w:p>
      <w:pPr>
        <w:pStyle w:val="Heading1"/>
      </w:pPr>
      <w:r>
        <w:t>4. 対象ユーザー</w:t>
      </w:r>
    </w:p>
    <w:p>
      <w:pPr>
        <w:spacing w:after="100" w:line="288" w:lineRule="auto"/>
      </w:pPr>
      <w:r>
        <w:rPr>
          <w:rFonts w:ascii="Noto Sans CJK JP" w:hAnsi="Noto Sans CJK JP" w:eastAsia="Noto Sans CJK JP"/>
        </w:rPr>
        <w:t>MVPの主対象は、日本株の個別株を売買する個人投資家。中長期・高配当・スイングを併用し、一部で信用取引も利用するユーザーを想定する。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ペルソナ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特徴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主なニーズ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P1 個人投資家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本業/家事の合間に投資。情報収集時間が限られる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短時間で論点を網羅したい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P2 スイング併用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日足・週足・月足を使う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今入る位置・支持線・前提崩壊を見たい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P3 中長期/配当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決算・還元・財務を重視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投資仮説を四半期ごとに見直したい</w:t>
            </w:r>
          </w:p>
        </w:tc>
      </w:tr>
    </w:tbl>
    <w:p/>
    <w:p>
      <w:pPr>
        <w:pStyle w:val="Heading1"/>
      </w:pPr>
      <w:r>
        <w:t>5. MVPスコープ</w:t>
      </w:r>
    </w:p>
    <w:p>
      <w:pPr>
        <w:pStyle w:val="Heading2"/>
      </w:pPr>
      <w:r>
        <w:t>5.1 MVPに含める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銘柄・検討価格・株数・現物/信用の入力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6役AIによる並列または段階分析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投資会議レポートの生成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買い材料 / 見送り材料 / 注目価格 / 前提崩壊条件の表示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リスク金額の計算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投資判断の保存（トレード日誌）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保有/ウォッチ銘柄一覧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過去会議の履歴閲覧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決算後または任意タイミングでの投資仮説レビュー</w:t>
      </w:r>
    </w:p>
    <w:p>
      <w:pPr>
        <w:pStyle w:val="Heading2"/>
      </w:pPr>
      <w:r>
        <w:t>5.2 MVPに含めない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証券口座へのログイン・API連携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自動売買・注文送信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「必ず上がる」などの収益保証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AIによる最終的な売買決裁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超短期/HFT用途のリアルタイム秒足分析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税務申告機能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SNS投稿やコミュニティ機能</w:t>
      </w:r>
    </w:p>
    <w:p>
      <w:pPr>
        <w:pStyle w:val="Heading1"/>
      </w:pPr>
      <w:r>
        <w:t>6. AI組織要件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役割</w:t>
            </w:r>
          </w:p>
        </w:tc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主な出力</w:t>
            </w:r>
          </w:p>
        </w:tc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禁止事項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決算担当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決算・業績・配当・CFの整理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良い点/悪い点/変化/次回確認点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数字の推測補完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バリュエーション担当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PER/PBR/ROE/配当・競合比較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割安/中立/割高＋根拠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チャートだけで評価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テクニカル担当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月足/週足/日足の位置判断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支持線/抵抗線/打診/追加/前提崩壊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企業価値を断定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レッドチーム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強気仮説を独立して否定検証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反対意見3件以上/最大懸念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他担当へ迎合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リスク担当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投資金額・損失・集中・信用リスク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最大想定損失/警告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買い推奨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司令塔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各担当を統合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3段階判定＋決裁書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反対意見の削除/弱体化</w:t>
            </w:r>
          </w:p>
        </w:tc>
      </w:tr>
    </w:tbl>
    <w:p/>
    <w:p>
      <w:pPr>
        <w:pStyle w:val="Heading1"/>
      </w:pPr>
      <w:r>
        <w:t>7. 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機能</w:t>
            </w:r>
          </w:p>
        </w:tc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要件</w:t>
            </w:r>
          </w:p>
        </w:tc>
        <w:tc>
          <w:tcPr>
            <w:tcW w:type="dxa" w:w="2493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優先度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FR-001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新規投資会議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銘柄コード/企業名、検討価格、株数、現物/信用を入力し会議を開始できる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FR-002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最新情報取得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分析時点の株価・IR・決算・公開情報を取得/参照できる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FR-003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6役分析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6役を独立した指示で実行できる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FR-004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レッドチーム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最低3つの反対意見を必須出力する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FR-005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投資会議レポート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結果を1画面の決裁書として統合する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FR-006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リスク計算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投資金額・想定損失を自動計算する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FR-007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判断保存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会議結果・自分の最終判断・理由を保存できる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FR-008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履歴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過去の会議を銘柄別/日付別に閲覧できる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Must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FR-009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仮説レビュー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過去の購入理由と最新情報を比較し仮説の維持/弱化/崩壊を判定する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Should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FR-010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決算日管理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次回決算日を保存/表示する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Should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FR-011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ウォッチリスト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未購入銘柄を候補として保存できる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Should</w:t>
            </w:r>
          </w:p>
        </w:tc>
      </w:tr>
      <w:tr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FR-012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PDF/共有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レポートを出力・共有する</w:t>
            </w:r>
          </w:p>
        </w:tc>
        <w:tc>
          <w:tcPr>
            <w:tcW w:type="dxa" w:w="249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Could</w:t>
            </w:r>
          </w:p>
        </w:tc>
      </w:tr>
    </w:tbl>
    <w:p/>
    <w:p>
      <w:pPr>
        <w:pStyle w:val="Heading1"/>
      </w:pPr>
      <w:r>
        <w:t>8. 投資会議レポート要件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総合判定は「候補 / 待つ / 見送り」の3段階とし、「買え」「売れ」などの命令表現は使わない。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決算・割安度・チャート・レッドチーム・リスクの各セクションを固定順で表示する。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買い材料3件、見送り材料3件を明示する。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打診候補価格、追加候補価格、上抜け確認価格、前提崩壊価格または条件を表示する。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数字には出典または取得元を紐づけ、未確認の数字は「未確認」と表示する。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最後に「人間が確認すべき項目」と「最終決裁：人間」を表示する。</w:t>
      </w:r>
    </w:p>
    <w:p>
      <w:pPr>
        <w:pStyle w:val="Heading1"/>
      </w:pPr>
      <w:r>
        <w:t>9. 非機能要件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要件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性能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通常の投資会議はユーザーが結果待ち可能な範囲で完了し、各担当の進捗を表示する。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可用性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外部データ取得が失敗しても、取得できた範囲と不足情報を明示して部分結果を返す。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セキュリティ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MVPでは証券口座認証情報を保存しない。認証情報・APIキーはサーバ側秘密情報として管理する。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プライバシー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ユーザーの投資履歴・資産情報はユーザーごとに分離し、公開しない。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監査性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AI出力、入力、使用データ、生成日時を会議単位で保存できる。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説明可能性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判定だけでなく根拠を必須表示する。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モバイル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スマートフォン縦画面を最優先し、主要操作は1〜2画面で完結する。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拡張性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AIモデル、データソース、分析役を後から追加・差し替えできる。</w:t>
            </w:r>
          </w:p>
        </w:tc>
      </w:tr>
    </w:tbl>
    <w:p/>
    <w:p>
      <w:pPr>
        <w:pStyle w:val="Heading1"/>
      </w:pPr>
      <w:r>
        <w:t>10. UX要件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画面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ユーザーの主行動</w:t>
            </w:r>
          </w:p>
        </w:tc>
        <w:tc>
          <w:tcPr>
            <w:tcW w:type="dxa" w:w="3324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要点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ホーム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会議開始 / 保有・候補確認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「新しい投資会議」を最上部に配置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会議入力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銘柄・価格・株数・取引種別入力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入力項目を最小化。任意で投資理由メモ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会議進行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6役の進捗確認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「決算分析中」「レッドチーム検証中」など可視化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会議結果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決裁書を読む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総合判定→反対意見→リスクを上部に寄せる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保存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自分の最終判断を記録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購入/見送り/保留と一言理由</w:t>
            </w:r>
          </w:p>
        </w:tc>
      </w:tr>
      <w:tr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銘柄詳細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履歴と仮説を確認</w:t>
            </w:r>
          </w:p>
        </w:tc>
        <w:tc>
          <w:tcPr>
            <w:tcW w:type="dxa" w:w="3324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過去会議→最新レビューへ遷移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E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20"/>
              </w:rPr>
              <w:t>UX上の重要方針</w:t>
              <w:br/>
            </w:r>
            <w:r>
              <w:rPr>
                <w:rFonts w:ascii="Noto Sans CJK JP" w:hAnsi="Noto Sans CJK JP" w:eastAsia="Noto Sans CJK JP"/>
                <w:sz w:val="18"/>
              </w:rPr>
              <w:t>「強気材料」よりも先に、レッドチームと最大想定損失を見つけやすくする。ユーザーを買い方向へ誘導しない。</w:t>
            </w:r>
          </w:p>
        </w:tc>
      </w:tr>
    </w:tbl>
    <w:p/>
    <w:p>
      <w:pPr>
        <w:pStyle w:val="Heading1"/>
      </w:pPr>
      <w:r>
        <w:t>11. データ要件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エンティティ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主要項目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User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display_name, settings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Security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ticker, name, market, sector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Meeting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id, user_id, security_id, created_at, entry_price, shares, position_type, status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AgentReport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meeting_id, role, content, structured_json, source_refs, model_meta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Decision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meeting_id, user_decision, reason, decided_at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TradeJournal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security_id, entry_price, shares, thesis, risks, invalidation, next_earnings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Review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trade_journal_id, review_date, thesis_status, changed_facts, conclusion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Source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url/source_type/published_at/fetched_at/citation metadata</w:t>
            </w:r>
          </w:p>
        </w:tc>
      </w:tr>
    </w:tbl>
    <w:p/>
    <w:p>
      <w:pPr>
        <w:pStyle w:val="Heading1"/>
      </w:pPr>
      <w:r>
        <w:t>12. 安全・ガードレール要件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最終決裁は常に人間であることをUIとデータモデルの両方で表現する。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AIが証券口座へ接続・注文しない。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数字の原本確認を促し、出典のない数字を確定値として扱わない。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未来の株価・リターンを断定しない。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信用取引は現物より厳しいリスク警告を表示する。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レッドチームの反対意見を司令塔が削除しない。</w:t>
      </w:r>
    </w:p>
    <w:p>
      <w:pPr>
        <w:pStyle w:val="ListNumber"/>
        <w:spacing w:after="40"/>
      </w:pPr>
      <w:r>
        <w:rPr>
          <w:rFonts w:ascii="Noto Sans CJK JP" w:hAnsi="Noto Sans CJK JP" w:eastAsia="Noto Sans CJK JP"/>
        </w:rPr>
        <w:t>ユーザー入力が不足している場合は、推測で埋めず「不足」として扱う。</w:t>
      </w:r>
    </w:p>
    <w:p>
      <w:pPr>
        <w:pStyle w:val="Heading1"/>
      </w:pPr>
      <w:r>
        <w:t>13. MVP受入基準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AC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受入条件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AC-01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銘柄・価格・株数・現物/信用を入力して投資会議を開始できる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AC-02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6役すべての結果が保存される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AC-03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レッドチームが独立して最低3件の反対意見を生成する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AC-04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投資金額と最大想定損失が計算される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AC-05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結果画面に候補/待つ/見送りの総合判定が表示される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AC-06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ユーザーが最終判断を保存できる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AC-07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過去の判断と理由を後から参照できる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AC-08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AIが売買発注を行う経路が存在しない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AC-09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取得失敗や未確認情報が明示される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AC-10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スマホ縦画面で主要フローが完結する</w:t>
            </w:r>
          </w:p>
        </w:tc>
      </w:tr>
    </w:tbl>
    <w:p/>
    <w:p>
      <w:pPr>
        <w:pStyle w:val="Heading1"/>
      </w:pPr>
      <w:r>
        <w:t>14. KPI（MVP検証）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会議完了率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会議1件あたりの閲覧完了率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レッドチーム開封/閲覧率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判断保存率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同一銘柄の再レビュー率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「自分では気づかなかった論点があった」自己評価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AIが当たったかではなく、判断プロセスが改善したかを主要評価とする。</w:t>
      </w:r>
    </w:p>
    <w:p>
      <w:pPr>
        <w:pStyle w:val="Heading1"/>
      </w:pPr>
      <w:r>
        <w:t>15. 将来拡張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株主還元担当、競合比較担当、マクロ担当、需給担当、適時開示担当、決算カレンダー担当の追加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保有ポートフォリオ全体のセクター集中・ドローダウン管理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定期レビュー通知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レポート共有/PDF化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法人向けチーム利用</w:t>
      </w:r>
    </w:p>
    <w:p>
      <w:pPr>
        <w:pStyle w:val="ListBullet"/>
        <w:spacing w:after="40"/>
      </w:pPr>
      <w:r>
        <w:rPr>
          <w:rFonts w:ascii="Noto Sans CJK JP" w:hAnsi="Noto Sans CJK JP" w:eastAsia="Noto Sans CJK JP"/>
        </w:rPr>
        <w:t>データプロバイダ連携（規約・ライセンス確認前提）</w:t>
      </w:r>
    </w:p>
    <w:p>
      <w:pPr>
        <w:pStyle w:val="Heading1"/>
      </w:pPr>
      <w:r>
        <w:t>16. 未決事項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論点</w:t>
            </w:r>
          </w:p>
        </w:tc>
        <w:tc>
          <w:tcPr>
            <w:tcW w:type="dxa" w:w="4986"/>
            <w:shd w:fill="DDE8F3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b/>
                <w:sz w:val="17"/>
              </w:rPr>
              <w:t>MVP方針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株価データ供給元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開発時に利用規約・更新頻度・コストを比較し確定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IR/適時開示取得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公式/一次情報優先。取得方式は実装時に確定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認証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個人利用なら簡易認証でも可。公開時は標準認証へ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課金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MVPでは対象外。SaaS化時に会議回数/分析深度で設計</w:t>
            </w:r>
          </w:p>
        </w:tc>
      </w:tr>
      <w:tr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モデル選定</w:t>
            </w:r>
          </w:p>
        </w:tc>
        <w:tc>
          <w:tcPr>
            <w:tcW w:type="dxa" w:w="4986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JP" w:hAnsi="Noto Sans CJK JP" w:eastAsia="Noto Sans CJK JP"/>
                <w:sz w:val="16"/>
              </w:rPr>
              <w:t>特定モデル固定ではなく、役割ごとに差し替え可能な抽象化を採用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JP" w:hAnsi="Noto Sans CJK JP" w:eastAsia="Noto Sans CJK JP"/>
        <w:color w:val="6E6E6E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17222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A3B4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2A3B4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JP" w:hAnsi="Noto Sans CJK JP" w:eastAsia="Noto Sans CJK JP"/>
      <w:b/>
      <w:color w:val="17222E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