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Договоры Commrent — текст для перевода на казахский язык</w:t>
      </w:r>
    </w:p>
    <w:p>
      <w:pPr>
        <w:spacing w:after="60"/>
      </w:pPr>
      <w:r>
        <w:rPr>
          <w:sz w:val="20"/>
          <w:szCs w:val="20"/>
        </w:rPr>
        <w:t xml:space="preserve">Документ для официального перевода на казахский язык. Каждая строка таблицы — отдельный пункт договора; программа собирает из них готовый документ, поэтому переводить нужно построчно, сохраняя разбивку.</w:t>
      </w:r>
    </w:p>
    <w:p>
      <w:pPr>
        <w:spacing w:after="60"/>
      </w:pPr>
      <w:r>
        <w:rPr>
          <w:sz w:val="20"/>
          <w:szCs w:val="20"/>
        </w:rPr>
        <w:t xml:space="preserve"/>
      </w:r>
    </w:p>
    <w:p>
      <w:pPr>
        <w:spacing w:after="60"/>
      </w:pPr>
      <w:r>
        <w:rPr>
          <w:sz w:val="20"/>
          <w:szCs w:val="20"/>
        </w:rPr>
        <w:t xml:space="preserve">1. Пометки вида {{АРЕНДНАЯ_ПЛАТА}} — это места, куда программа подставляет данные конкретного договора: сумму, дату, название организации. Их нужно перенести в казахский текст без изменений, ровно в таком же написании. Переставлять их внутри фразы можно и нужно — в казахском другой порядок слов. Удалять или переводить — нельзя.</w:t>
      </w:r>
    </w:p>
    <w:p>
      <w:pPr>
        <w:spacing w:after="60"/>
      </w:pPr>
      <w:r>
        <w:rPr>
          <w:sz w:val="20"/>
          <w:szCs w:val="20"/>
        </w:rPr>
        <w:t xml:space="preserve"/>
      </w:r>
    </w:p>
    <w:p>
      <w:pPr>
        <w:spacing w:after="60"/>
      </w:pPr>
      <w:r>
        <w:rPr>
          <w:sz w:val="20"/>
          <w:szCs w:val="20"/>
        </w:rPr>
        <w:t xml:space="preserve">2. Номера пунктов (1.1, 2.3 и т.д.) проставляются программой автоматически. В переводе их писать не нужно — только текст пункта.</w:t>
      </w:r>
    </w:p>
    <w:p>
      <w:pPr>
        <w:spacing w:after="60"/>
      </w:pPr>
      <w:r>
        <w:rPr>
          <w:sz w:val="20"/>
          <w:szCs w:val="20"/>
        </w:rPr>
        <w:t xml:space="preserve"/>
      </w:r>
    </w:p>
    <w:p>
      <w:pPr>
        <w:spacing w:after="60"/>
      </w:pPr>
      <w:r>
        <w:rPr>
          <w:sz w:val="20"/>
          <w:szCs w:val="20"/>
        </w:rPr>
        <w:t xml:space="preserve">3. Столбец «Идентификатор» не переводится и не меняется: по нему перевод возвращается на своё место в договоре.</w:t>
      </w:r>
    </w:p>
    <w:p>
      <w:pPr>
        <w:spacing w:after="60"/>
      </w:pPr>
      <w:r>
        <w:rPr>
          <w:sz w:val="20"/>
          <w:szCs w:val="20"/>
        </w:rPr>
        <w:t xml:space="preserve"/>
      </w:r>
    </w:p>
    <w:p>
      <w:pPr>
        <w:spacing w:after="60"/>
      </w:pPr>
      <w:r>
        <w:rPr>
          <w:sz w:val="20"/>
          <w:szCs w:val="20"/>
        </w:rPr>
        <w:t xml:space="preserve">4. Термины просим привести к единому виду — они должны совпадать с интерфейсом программы:</w:t>
      </w:r>
    </w:p>
    <w:p>
      <w:pPr>
        <w:spacing w:after="60"/>
      </w:pPr>
      <w:r>
        <w:rPr>
          <w:sz w:val="20"/>
          <w:szCs w:val="20"/>
        </w:rPr>
        <w:t xml:space="preserve">    арендодатель — жалға беруші; арендатор — жалға алушы; помещение — үй-жай; договор — шарт;</w:t>
      </w:r>
    </w:p>
    <w:p>
      <w:pPr>
        <w:spacing w:after="60"/>
      </w:pPr>
      <w:r>
        <w:rPr>
          <w:sz w:val="20"/>
          <w:szCs w:val="20"/>
        </w:rPr>
        <w:t xml:space="preserve">    дополнительное соглашение — қосымша келісім; задолженность — берешек; пеня — өсімпұл;</w:t>
      </w:r>
    </w:p>
    <w:p>
      <w:pPr>
        <w:spacing w:after="60"/>
      </w:pPr>
      <w:r>
        <w:rPr>
          <w:sz w:val="20"/>
          <w:szCs w:val="20"/>
        </w:rPr>
        <w:t xml:space="preserve">    гарантийный депозит — кепілдік жарна; реквизиты — деректемелер; счёт-фактура — шот-фактура.</w:t>
      </w:r>
    </w:p>
    <w:p>
      <w:pPr>
        <w:spacing w:after="60"/>
      </w:pPr>
      <w:r>
        <w:rPr>
          <w:sz w:val="20"/>
          <w:szCs w:val="20"/>
        </w:rPr>
        <w:t xml:space="preserve">    Аббревиатуры: ИИН — ЖСН, БИН — БСН, БИК — БСК, ИИК — ЖСК, НДС — ҚҚС, ЭСФ — ЭШФ, ЭЦП — ЭЦҚ, КГД — МКК.</w:t>
      </w:r>
    </w:p>
    <w:p>
      <w:pPr>
        <w:spacing w:after="60"/>
      </w:pPr>
      <w:r>
        <w:rPr>
          <w:sz w:val="20"/>
          <w:szCs w:val="20"/>
        </w:rPr>
        <w:t xml:space="preserve"/>
      </w:r>
    </w:p>
    <w:p>
      <w:pPr>
        <w:spacing w:after="60"/>
      </w:pPr>
      <w:r>
        <w:rPr>
          <w:sz w:val="20"/>
          <w:szCs w:val="20"/>
        </w:rPr>
        <w:t xml:space="preserve">5. Числа внутри текста (2 месяца, 5 число, 0,5 % в день, 10 %) — это образцы: программа подставляет туда настоящие значения договора. Постройте казахскую фразу так, чтобы она была верна при любом числе.</w:t>
      </w:r>
    </w:p>
    <w:p>
      <w:pPr>
        <w:spacing w:after="60"/>
      </w:pPr>
      <w:r>
        <w:rPr>
          <w:sz w:val="20"/>
          <w:szCs w:val="20"/>
        </w:rPr>
        <w:t xml:space="preserve"/>
      </w:r>
    </w:p>
    <w:p>
      <w:pPr>
        <w:spacing w:after="60"/>
      </w:pPr>
      <w:r>
        <w:rPr>
          <w:sz w:val="20"/>
          <w:szCs w:val="20"/>
        </w:rPr>
        <w:t xml:space="preserve">6. Отдельная просьба: дайте, пожалуйста, формулировку пункта о преимущественной редакции — какая языковая версия применяется при расхождении. Договор будет выпускаться в две колонки (казахская и русская) одним документом, по статье 15 Закона РК «О языках».</w:t>
      </w:r>
    </w:p>
    <w:p>
      <w:pPr>
        <w:spacing w:after="60"/>
      </w:pPr>
      <w:r>
        <w:rPr>
          <w:sz w:val="20"/>
          <w:szCs w:val="20"/>
        </w:rPr>
        <w:t xml:space="preserve"/>
      </w:r>
    </w:p>
    <w:p>
      <w:pPr>
        <w:spacing w:after="60"/>
      </w:pPr>
      <w:r>
        <w:rPr>
          <w:sz w:val="20"/>
          <w:szCs w:val="20"/>
        </w:rPr>
        <w:t xml:space="preserve">7. Если какая-то русская формулировка вызывает вопросы по существу (а не по переводу) — отметьте её, мы поправим оригинал.</w:t>
      </w:r>
    </w:p>
    <w:p>
      <w:pPr>
        <w:pStyle w:val="Heading2"/>
        <w:spacing w:before="300"/>
      </w:pPr>
      <w:r>
        <w:t xml:space="preserve">Договор аренды помещения</w:t>
      </w:r>
    </w:p>
    <w:p>
      <w:pPr>
        <w:spacing w:after="120"/>
      </w:pPr>
      <w:r>
        <w:rPr>
          <w:i/>
          <w:iCs/>
          <w:sz w:val="18"/>
          <w:szCs w:val="18"/>
        </w:rPr>
        <w:t xml:space="preserve">Новых пунктов в этом типе: 68 (совпадающие с предыдущими типами не повторяются).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4%"/>
          </w:tcPr>
          <w:p>
            <w:r>
              <w:rPr>
                <w:b/>
                <w:bCs/>
                <w:sz w:val="20"/>
                <w:szCs w:val="20"/>
              </w:rPr>
              <w:t xml:space="preserve">Идентификатор</w:t>
            </w:r>
          </w:p>
        </w:tc>
        <w:tc>
          <w:tcPr>
            <w:tcW w:type="pct" w:w="43%"/>
          </w:tcPr>
          <w:p>
            <w:r>
              <w:rPr>
                <w:b/>
                <w:bCs/>
                <w:sz w:val="20"/>
                <w:szCs w:val="20"/>
              </w:rPr>
              <w:t xml:space="preserve">Русский текст</w:t>
            </w:r>
          </w:p>
        </w:tc>
        <w:tc>
          <w:tcPr>
            <w:tcW w:type="pct" w:w="43%"/>
          </w:tcPr>
          <w:p>
            <w:r>
              <w:rPr>
                <w:b/>
                <w:bCs/>
                <w:sz w:val="20"/>
                <w:szCs w:val="20"/>
              </w:rPr>
              <w:t xml:space="preserve">Қазақша (заполняет переводчик)</w:t>
            </w:r>
          </w:p>
        </w:tc>
      </w:tr>
      <w:tr>
        <w:tc>
          <w:tcPr>
            <w:tcW w:type="pct" w:w="100%"/>
            <w:gridSpan w:val="3"/>
          </w:tcPr>
          <w:p>
            <w:r>
              <w:rPr>
                <w:b/>
                <w:bCs/>
                <w:sz w:val="22"/>
                <w:szCs w:val="22"/>
              </w:rPr>
              <w:t xml:space="preserve">1. Предмет Договора</w:t>
            </w:r>
          </w:p>
        </w:tc>
      </w:tr>
      <w:tr>
        <w:tc>
          <w:tcPr>
            <w:tcW w:type="pct" w:w="14%"/>
          </w:tcPr>
          <w:p>
            <w:r>
              <w:rPr>
                <w:sz w:val="20"/>
                <w:szCs w:val="20"/>
              </w:rPr>
              <w:t xml:space="preserve">cl_subject</w:t>
            </w:r>
          </w:p>
        </w:tc>
        <w:tc>
          <w:tcPr>
            <w:tcW w:type="pct" w:w="43%"/>
          </w:tcPr>
          <w:p>
            <w:r>
              <w:rPr>
                <w:sz w:val="20"/>
                <w:szCs w:val="20"/>
              </w:rPr>
              <w:t xml:space="preserve">1.1 Арендодатель обязуется передать, а Арендатор принять во временное возмездное владение и пользование (аренду) нежилое помещение, расположенное по адресу: {{АДРЕС_ЗДАНИЯ}}, {{РАЗМЕЩЕНИЕ}}, общей площадью {{ПЛОЩАДЬ}} кв. м (далее — «Помещение»), в здании, принадлежащем Арендодателю на праве собственности, для использования в целях торговой / офисной деятельности.</w:t>
            </w:r>
          </w:p>
        </w:tc>
        <w:tc>
          <w:tcPr>
            <w:tcW w:type="pct" w:w="43%"/>
          </w:tcPr>
          <w:p>
            <w:r>
              <w:rPr>
                <w:sz w:val="20"/>
                <w:szCs w:val="20"/>
              </w:rPr>
              <w:t xml:space="preserve"/>
            </w:r>
          </w:p>
        </w:tc>
      </w:tr>
      <w:tr>
        <w:tc>
          <w:tcPr>
            <w:tcW w:type="pct" w:w="14%"/>
          </w:tcPr>
          <w:p>
            <w:r>
              <w:rPr>
                <w:sz w:val="20"/>
                <w:szCs w:val="20"/>
              </w:rPr>
              <w:t xml:space="preserve">cl_subject_act</w:t>
            </w:r>
          </w:p>
        </w:tc>
        <w:tc>
          <w:tcPr>
            <w:tcW w:type="pct" w:w="43%"/>
          </w:tcPr>
          <w:p>
            <w:r>
              <w:rPr>
                <w:sz w:val="20"/>
                <w:szCs w:val="20"/>
              </w:rPr>
              <w:t xml:space="preserve">1.2 Помещение находится в фактическом пользовании Арендатора на основании ранее сложившихся отношений аренды; передача оформляется Актом приёма-передачи (Приложение № 1 к Договору), являющимся неотъемлемой частью Договора.</w:t>
            </w:r>
          </w:p>
        </w:tc>
        <w:tc>
          <w:tcPr>
            <w:tcW w:type="pct" w:w="43%"/>
          </w:tcPr>
          <w:p>
            <w:r>
              <w:rPr>
                <w:sz w:val="20"/>
                <w:szCs w:val="20"/>
              </w:rPr>
              <w:t xml:space="preserve"/>
            </w:r>
          </w:p>
        </w:tc>
      </w:tr>
      <w:tr>
        <w:tc>
          <w:tcPr>
            <w:tcW w:type="pct" w:w="14%"/>
          </w:tcPr>
          <w:p>
            <w:r>
              <w:rPr>
                <w:sz w:val="20"/>
                <w:szCs w:val="20"/>
              </w:rPr>
              <w:t xml:space="preserve">cl_subject_purpose</w:t>
            </w:r>
          </w:p>
        </w:tc>
        <w:tc>
          <w:tcPr>
            <w:tcW w:type="pct" w:w="43%"/>
          </w:tcPr>
          <w:p>
            <w:r>
              <w:rPr>
                <w:sz w:val="20"/>
                <w:szCs w:val="20"/>
              </w:rPr>
              <w:t xml:space="preserve">1.3 Целевое использование Помещения, указанное выше, не может быть изменено Арендатором без предварительного письменного согласия Арендодателя. Использование Помещения не по назначению является существенным нарушением Договора.</w:t>
            </w:r>
          </w:p>
        </w:tc>
        <w:tc>
          <w:tcPr>
            <w:tcW w:type="pct" w:w="43%"/>
          </w:tcPr>
          <w:p>
            <w:r>
              <w:rPr>
                <w:sz w:val="20"/>
                <w:szCs w:val="20"/>
              </w:rPr>
              <w:t xml:space="preserve"/>
            </w:r>
          </w:p>
        </w:tc>
      </w:tr>
      <w:tr>
        <w:tc>
          <w:tcPr>
            <w:tcW w:type="pct" w:w="14%"/>
          </w:tcPr>
          <w:p>
            <w:r>
              <w:rPr>
                <w:sz w:val="20"/>
                <w:szCs w:val="20"/>
              </w:rPr>
              <w:t xml:space="preserve">cl_subject_guarantee</w:t>
            </w:r>
          </w:p>
        </w:tc>
        <w:tc>
          <w:tcPr>
            <w:tcW w:type="pct" w:w="43%"/>
          </w:tcPr>
          <w:p>
            <w:r>
              <w:rPr>
                <w:sz w:val="20"/>
                <w:szCs w:val="20"/>
              </w:rPr>
              <w:t xml:space="preserve">1.4 Арендодатель гарантирует, что на момент заключения Договора Помещение не находится под арестом, не является предметом залога, не обременено правами третьих лиц и в споре не состоит.</w:t>
            </w:r>
          </w:p>
        </w:tc>
        <w:tc>
          <w:tcPr>
            <w:tcW w:type="pct" w:w="43%"/>
          </w:tcPr>
          <w:p>
            <w:r>
              <w:rPr>
                <w:sz w:val="20"/>
                <w:szCs w:val="20"/>
              </w:rPr>
              <w:t xml:space="preserve"/>
            </w:r>
          </w:p>
        </w:tc>
      </w:tr>
      <w:tr>
        <w:tc>
          <w:tcPr>
            <w:tcW w:type="pct" w:w="14%"/>
          </w:tcPr>
          <w:p>
            <w:r>
              <w:rPr>
                <w:sz w:val="20"/>
                <w:szCs w:val="20"/>
              </w:rPr>
              <w:t xml:space="preserve">cl_utilities_clause</w:t>
            </w:r>
          </w:p>
        </w:tc>
        <w:tc>
          <w:tcPr>
            <w:tcW w:type="pct" w:w="43%"/>
          </w:tcPr>
          <w:p>
            <w:r>
              <w:rPr>
                <w:sz w:val="20"/>
                <w:szCs w:val="20"/>
              </w:rPr>
              <w:t xml:space="preserve">1.5 Электроэнергия, холодная вода, горячая вода, отопление, водоотведение, вывоз мусора оплачиваются Арендатором отдельно по приборам учёта.</w:t>
            </w:r>
          </w:p>
        </w:tc>
        <w:tc>
          <w:tcPr>
            <w:tcW w:type="pct" w:w="43%"/>
          </w:tcPr>
          <w:p>
            <w:r>
              <w:rPr>
                <w:sz w:val="20"/>
                <w:szCs w:val="20"/>
              </w:rPr>
              <w:t xml:space="preserve"/>
            </w:r>
          </w:p>
        </w:tc>
      </w:tr>
      <w:tr>
        <w:tc>
          <w:tcPr>
            <w:tcW w:type="pct" w:w="14%"/>
          </w:tcPr>
          <w:p>
            <w:r>
              <w:rPr>
                <w:sz w:val="20"/>
                <w:szCs w:val="20"/>
              </w:rPr>
              <w:t xml:space="preserve">cl_signage_clause</w:t>
            </w:r>
          </w:p>
        </w:tc>
        <w:tc>
          <w:tcPr>
            <w:tcW w:type="pct" w:w="43%"/>
          </w:tcPr>
          <w:p>
            <w:r>
              <w:rPr>
                <w:sz w:val="20"/>
                <w:szCs w:val="20"/>
              </w:rPr>
              <w:t xml:space="preserve">1.6 Арендатор вправе с письменного согласия Арендодателя размещать на здании вывески, указательные таблички и рекламные конструкции по согласованному образцу и в согласованном месте.</w:t>
            </w:r>
          </w:p>
        </w:tc>
        <w:tc>
          <w:tcPr>
            <w:tcW w:type="pct" w:w="43%"/>
          </w:tcPr>
          <w:p>
            <w:r>
              <w:rPr>
                <w:sz w:val="20"/>
                <w:szCs w:val="20"/>
              </w:rPr>
              <w:t xml:space="preserve"/>
            </w:r>
          </w:p>
        </w:tc>
      </w:tr>
      <w:tr>
        <w:tc>
          <w:tcPr>
            <w:tcW w:type="pct" w:w="100%"/>
            <w:gridSpan w:val="3"/>
          </w:tcPr>
          <w:p>
            <w:r>
              <w:rPr>
                <w:b/>
                <w:bCs/>
                <w:sz w:val="22"/>
                <w:szCs w:val="22"/>
              </w:rPr>
              <w:t xml:space="preserve">2. Состояние Помещения и осведомлённость Арендатора</w:t>
            </w:r>
          </w:p>
        </w:tc>
      </w:tr>
      <w:tr>
        <w:tc>
          <w:tcPr>
            <w:tcW w:type="pct" w:w="14%"/>
          </w:tcPr>
          <w:p>
            <w:r>
              <w:rPr>
                <w:sz w:val="20"/>
                <w:szCs w:val="20"/>
              </w:rPr>
              <w:t xml:space="preserve">cl_asis_awareness</w:t>
            </w:r>
          </w:p>
        </w:tc>
        <w:tc>
          <w:tcPr>
            <w:tcW w:type="pct" w:w="43%"/>
          </w:tcPr>
          <w:p>
            <w:r>
              <w:rPr>
                <w:sz w:val="20"/>
                <w:szCs w:val="20"/>
              </w:rPr>
              <w:t xml:space="preserve">2.1 Арендатор ранее использовал данное Помещение и обладает опытом его фактической эксплуатации, в связи с чем полностью осведомлён о его действительном состоянии, технических и эксплуатационных характеристиках, включая техническое состояние, работу инженерных и отопительных систем, состояние отделки и иных элементов, а равно о любых его особенностях и недостатках — как явных, так и выявляемых в процессе эксплуатации.</w:t>
            </w:r>
          </w:p>
        </w:tc>
        <w:tc>
          <w:tcPr>
            <w:tcW w:type="pct" w:w="43%"/>
          </w:tcPr>
          <w:p>
            <w:r>
              <w:rPr>
                <w:sz w:val="20"/>
                <w:szCs w:val="20"/>
              </w:rPr>
              <w:t xml:space="preserve"/>
            </w:r>
          </w:p>
        </w:tc>
      </w:tr>
      <w:tr>
        <w:tc>
          <w:tcPr>
            <w:tcW w:type="pct" w:w="14%"/>
          </w:tcPr>
          <w:p>
            <w:r>
              <w:rPr>
                <w:sz w:val="20"/>
                <w:szCs w:val="20"/>
              </w:rPr>
              <w:t xml:space="preserve">cl_asis_accept</w:t>
            </w:r>
          </w:p>
        </w:tc>
        <w:tc>
          <w:tcPr>
            <w:tcW w:type="pct" w:w="43%"/>
          </w:tcPr>
          <w:p>
            <w:r>
              <w:rPr>
                <w:sz w:val="20"/>
                <w:szCs w:val="20"/>
              </w:rPr>
              <w:t xml:space="preserve">2.2 Арендатор принимает Помещение в его текущем фактическом состоянии («как есть»), подтверждает, что оно пригодно для целей его деятельности и полностью удовлетворяет её требованиям, и не имеет по состоянию Помещения каких-либо замечаний.</w:t>
            </w:r>
          </w:p>
        </w:tc>
        <w:tc>
          <w:tcPr>
            <w:tcW w:type="pct" w:w="43%"/>
          </w:tcPr>
          <w:p>
            <w:r>
              <w:rPr>
                <w:sz w:val="20"/>
                <w:szCs w:val="20"/>
              </w:rPr>
              <w:t xml:space="preserve"/>
            </w:r>
          </w:p>
        </w:tc>
      </w:tr>
      <w:tr>
        <w:tc>
          <w:tcPr>
            <w:tcW w:type="pct" w:w="14%"/>
          </w:tcPr>
          <w:p>
            <w:r>
              <w:rPr>
                <w:sz w:val="20"/>
                <w:szCs w:val="20"/>
              </w:rPr>
              <w:t xml:space="preserve">cl_asis_noclaims</w:t>
            </w:r>
          </w:p>
        </w:tc>
        <w:tc>
          <w:tcPr>
            <w:tcW w:type="pct" w:w="43%"/>
          </w:tcPr>
          <w:p>
            <w:r>
              <w:rPr>
                <w:sz w:val="20"/>
                <w:szCs w:val="20"/>
              </w:rPr>
              <w:t xml:space="preserve">2.3 Арендатор не имеет и не будет иметь к Арендодателю каких-либо претензий, требований о возмещении расходов, зачёте, снижении арендной платы или иных выплатах в связи с состоянием Помещения, в том числе по любым скрытым недостаткам, поскольку таковые известны Арендатору по результатам предшествующего пользования, и отказывается от таких претензий.</w:t>
            </w:r>
          </w:p>
        </w:tc>
        <w:tc>
          <w:tcPr>
            <w:tcW w:type="pct" w:w="43%"/>
          </w:tcPr>
          <w:p>
            <w:r>
              <w:rPr>
                <w:sz w:val="20"/>
                <w:szCs w:val="20"/>
              </w:rPr>
              <w:t xml:space="preserve"/>
            </w:r>
          </w:p>
        </w:tc>
      </w:tr>
      <w:tr>
        <w:tc>
          <w:tcPr>
            <w:tcW w:type="pct" w:w="14%"/>
          </w:tcPr>
          <w:p>
            <w:r>
              <w:rPr>
                <w:sz w:val="20"/>
                <w:szCs w:val="20"/>
              </w:rPr>
              <w:t xml:space="preserve">cl_asis_repairs</w:t>
            </w:r>
          </w:p>
        </w:tc>
        <w:tc>
          <w:tcPr>
            <w:tcW w:type="pct" w:w="43%"/>
          </w:tcPr>
          <w:p>
            <w:r>
              <w:rPr>
                <w:sz w:val="20"/>
                <w:szCs w:val="20"/>
              </w:rPr>
              <w:t xml:space="preserve">2.4 Все работы по ремонту и приведению Помещения в необходимое для деятельности Арендатора состояние Арендатор осуществляет самостоятельно и за свой счёт.</w:t>
            </w:r>
          </w:p>
        </w:tc>
        <w:tc>
          <w:tcPr>
            <w:tcW w:type="pct" w:w="43%"/>
          </w:tcPr>
          <w:p>
            <w:r>
              <w:rPr>
                <w:sz w:val="20"/>
                <w:szCs w:val="20"/>
              </w:rPr>
              <w:t xml:space="preserve"/>
            </w:r>
          </w:p>
        </w:tc>
      </w:tr>
      <w:tr>
        <w:tc>
          <w:tcPr>
            <w:tcW w:type="pct" w:w="100%"/>
            <w:gridSpan w:val="3"/>
          </w:tcPr>
          <w:p>
            <w:r>
              <w:rPr>
                <w:b/>
                <w:bCs/>
                <w:sz w:val="22"/>
                <w:szCs w:val="22"/>
              </w:rPr>
              <w:t xml:space="preserve">3. Урегулирование ранее образовавшейся задолженности</w:t>
            </w:r>
          </w:p>
        </w:tc>
      </w:tr>
      <w:tr>
        <w:tc>
          <w:tcPr>
            <w:tcW w:type="pct" w:w="14%"/>
          </w:tcPr>
          <w:p>
            <w:r>
              <w:rPr>
                <w:sz w:val="20"/>
                <w:szCs w:val="20"/>
              </w:rPr>
              <w:t xml:space="preserve">cl_debt_confirm</w:t>
            </w:r>
          </w:p>
        </w:tc>
        <w:tc>
          <w:tcPr>
            <w:tcW w:type="pct" w:w="43%"/>
          </w:tcPr>
          <w:p>
            <w:r>
              <w:rPr>
                <w:sz w:val="20"/>
                <w:szCs w:val="20"/>
              </w:rPr>
              <w:t xml:space="preserve">3.1 Стороны подтверждают, что на дату заключения настоящего Договора за Арендатором перед Арендодателем числится задолженность по ранее действовавшим отношениям аренды в размере {{ДОЛГ_ПРОПИСЬЮ}}, что подтверждается акт сверки.</w:t>
            </w:r>
          </w:p>
        </w:tc>
        <w:tc>
          <w:tcPr>
            <w:tcW w:type="pct" w:w="43%"/>
          </w:tcPr>
          <w:p>
            <w:r>
              <w:rPr>
                <w:sz w:val="20"/>
                <w:szCs w:val="20"/>
              </w:rPr>
              <w:t xml:space="preserve"/>
            </w:r>
          </w:p>
        </w:tc>
      </w:tr>
      <w:tr>
        <w:tc>
          <w:tcPr>
            <w:tcW w:type="pct" w:w="14%"/>
          </w:tcPr>
          <w:p>
            <w:r>
              <w:rPr>
                <w:sz w:val="20"/>
                <w:szCs w:val="20"/>
              </w:rPr>
              <w:t xml:space="preserve">cl_debt_discount</w:t>
            </w:r>
          </w:p>
        </w:tc>
        <w:tc>
          <w:tcPr>
            <w:tcW w:type="pct" w:w="43%"/>
          </w:tcPr>
          <w:p>
            <w:r>
              <w:rPr>
                <w:sz w:val="20"/>
                <w:szCs w:val="20"/>
              </w:rPr>
              <w:t xml:space="preserve">3.2 Идя навстречу Арендатору, Арендодатель уменьшает указанную задолженность на 10%. Остаток к погашению составляет 3 111 110,10 ₸ (три миллиона сто одиннадцать тысяч сто десять тенге 10 тиын).</w:t>
            </w:r>
          </w:p>
        </w:tc>
        <w:tc>
          <w:tcPr>
            <w:tcW w:type="pct" w:w="43%"/>
          </w:tcPr>
          <w:p>
            <w:r>
              <w:rPr>
                <w:sz w:val="20"/>
                <w:szCs w:val="20"/>
              </w:rPr>
              <w:t xml:space="preserve"/>
            </w:r>
          </w:p>
        </w:tc>
      </w:tr>
      <w:tr>
        <w:tc>
          <w:tcPr>
            <w:tcW w:type="pct" w:w="14%"/>
          </w:tcPr>
          <w:p>
            <w:r>
              <w:rPr>
                <w:sz w:val="20"/>
                <w:szCs w:val="20"/>
              </w:rPr>
              <w:t xml:space="preserve">cl_debt_discount_scope</w:t>
            </w:r>
          </w:p>
        </w:tc>
        <w:tc>
          <w:tcPr>
            <w:tcW w:type="pct" w:w="43%"/>
          </w:tcPr>
          <w:p>
            <w:r>
              <w:rPr>
                <w:sz w:val="20"/>
                <w:szCs w:val="20"/>
              </w:rPr>
              <w:t xml:space="preserve">3.3 Указанное уменьшение предоставляется в счёт полного и окончательного урегулирования всех взаимных претензий Сторон, связанных с ранее действовавшими отношениями аренды и состоянием Помещения. Расходы Арендатора, превышающие сумму уменьшения, возмещению, зачёту либо снижению арендной платы не подлежат.</w:t>
            </w:r>
          </w:p>
        </w:tc>
        <w:tc>
          <w:tcPr>
            <w:tcW w:type="pct" w:w="43%"/>
          </w:tcPr>
          <w:p>
            <w:r>
              <w:rPr>
                <w:sz w:val="20"/>
                <w:szCs w:val="20"/>
              </w:rPr>
              <w:t xml:space="preserve"/>
            </w:r>
          </w:p>
        </w:tc>
      </w:tr>
      <w:tr>
        <w:tc>
          <w:tcPr>
            <w:tcW w:type="pct" w:w="14%"/>
          </w:tcPr>
          <w:p>
            <w:r>
              <w:rPr>
                <w:sz w:val="20"/>
                <w:szCs w:val="20"/>
              </w:rPr>
              <w:t xml:space="preserve">cl_debt_due</w:t>
            </w:r>
          </w:p>
        </w:tc>
        <w:tc>
          <w:tcPr>
            <w:tcW w:type="pct" w:w="43%"/>
          </w:tcPr>
          <w:p>
            <w:r>
              <w:rPr>
                <w:sz w:val="20"/>
                <w:szCs w:val="20"/>
              </w:rPr>
              <w:t xml:space="preserve">3.4 Остаток задолженности в размере 3 111 110,10 ₸ (три миллиона сто одиннадцать тысяч сто десять тенге 10 тиын) Арендатор погашает в течение 2 (двух) месяцев со дня подписания настоящего Договора.</w:t>
            </w:r>
          </w:p>
        </w:tc>
        <w:tc>
          <w:tcPr>
            <w:tcW w:type="pct" w:w="43%"/>
          </w:tcPr>
          <w:p>
            <w:r>
              <w:rPr>
                <w:sz w:val="20"/>
                <w:szCs w:val="20"/>
              </w:rPr>
              <w:t xml:space="preserve"/>
            </w:r>
          </w:p>
        </w:tc>
      </w:tr>
      <w:tr>
        <w:tc>
          <w:tcPr>
            <w:tcW w:type="pct" w:w="14%"/>
          </w:tcPr>
          <w:p>
            <w:r>
              <w:rPr>
                <w:sz w:val="20"/>
                <w:szCs w:val="20"/>
              </w:rPr>
              <w:t xml:space="preserve">cl_debt_forfeit</w:t>
            </w:r>
          </w:p>
        </w:tc>
        <w:tc>
          <w:tcPr>
            <w:tcW w:type="pct" w:w="43%"/>
          </w:tcPr>
          <w:p>
            <w:r>
              <w:rPr>
                <w:sz w:val="20"/>
                <w:szCs w:val="20"/>
              </w:rPr>
              <w:t xml:space="preserve">3.5 В случае нарушения срока погашения остатка предусмотренное настоящим разделом уменьшение утрачивает силу, и Арендодатель вправе требовать задолженность в полном объёме ({{ДОЛГ}}) с начислением пени, предусмотренной настоящим Договором.</w:t>
            </w:r>
          </w:p>
        </w:tc>
        <w:tc>
          <w:tcPr>
            <w:tcW w:type="pct" w:w="43%"/>
          </w:tcPr>
          <w:p>
            <w:r>
              <w:rPr>
                <w:sz w:val="20"/>
                <w:szCs w:val="20"/>
              </w:rPr>
              <w:t xml:space="preserve"/>
            </w:r>
          </w:p>
        </w:tc>
      </w:tr>
      <w:tr>
        <w:tc>
          <w:tcPr>
            <w:tcW w:type="pct" w:w="100%"/>
            <w:gridSpan w:val="3"/>
          </w:tcPr>
          <w:p>
            <w:r>
              <w:rPr>
                <w:b/>
                <w:bCs/>
                <w:sz w:val="22"/>
                <w:szCs w:val="22"/>
              </w:rPr>
              <w:t xml:space="preserve">4. Срок Аренды</w:t>
            </w:r>
          </w:p>
        </w:tc>
      </w:tr>
      <w:tr>
        <w:tc>
          <w:tcPr>
            <w:tcW w:type="pct" w:w="14%"/>
          </w:tcPr>
          <w:p>
            <w:r>
              <w:rPr>
                <w:sz w:val="20"/>
                <w:szCs w:val="20"/>
              </w:rPr>
              <w:t xml:space="preserve">cl_term</w:t>
            </w:r>
          </w:p>
        </w:tc>
        <w:tc>
          <w:tcPr>
            <w:tcW w:type="pct" w:w="43%"/>
          </w:tcPr>
          <w:p>
            <w:r>
              <w:rPr>
                <w:sz w:val="20"/>
                <w:szCs w:val="20"/>
              </w:rPr>
              <w:t xml:space="preserve">4.1 Договор вступает в силу с {{ДАТА_НАЧАЛА}} и действует по {{ДАТА_ОКОНЧАНИЯ}} включительно.</w:t>
            </w:r>
          </w:p>
        </w:tc>
        <w:tc>
          <w:tcPr>
            <w:tcW w:type="pct" w:w="43%"/>
          </w:tcPr>
          <w:p>
            <w:r>
              <w:rPr>
                <w:sz w:val="20"/>
                <w:szCs w:val="20"/>
              </w:rPr>
              <w:t xml:space="preserve"/>
            </w:r>
          </w:p>
        </w:tc>
      </w:tr>
      <w:tr>
        <w:tc>
          <w:tcPr>
            <w:tcW w:type="pct" w:w="14%"/>
          </w:tcPr>
          <w:p>
            <w:r>
              <w:rPr>
                <w:sz w:val="20"/>
                <w:szCs w:val="20"/>
              </w:rPr>
              <w:t xml:space="preserve">cl_prolongation</w:t>
            </w:r>
          </w:p>
        </w:tc>
        <w:tc>
          <w:tcPr>
            <w:tcW w:type="pct" w:w="43%"/>
          </w:tcPr>
          <w:p>
            <w:r>
              <w:rPr>
                <w:sz w:val="20"/>
                <w:szCs w:val="20"/>
              </w:rPr>
              <w:t xml:space="preserve">4.2 Продление срока действия Договора осуществляется исключительно по соглашению Сторон путём заключения дополнительного соглашения. Автоматическая пролонгация Договора не применяется.</w:t>
            </w:r>
          </w:p>
        </w:tc>
        <w:tc>
          <w:tcPr>
            <w:tcW w:type="pct" w:w="43%"/>
          </w:tcPr>
          <w:p>
            <w:r>
              <w:rPr>
                <w:sz w:val="20"/>
                <w:szCs w:val="20"/>
              </w:rPr>
              <w:t xml:space="preserve"/>
            </w:r>
          </w:p>
        </w:tc>
      </w:tr>
      <w:tr>
        <w:tc>
          <w:tcPr>
            <w:tcW w:type="pct" w:w="14%"/>
          </w:tcPr>
          <w:p>
            <w:r>
              <w:rPr>
                <w:sz w:val="20"/>
                <w:szCs w:val="20"/>
              </w:rPr>
              <w:t xml:space="preserve">cl_preferential</w:t>
            </w:r>
          </w:p>
        </w:tc>
        <w:tc>
          <w:tcPr>
            <w:tcW w:type="pct" w:w="43%"/>
          </w:tcPr>
          <w:p>
            <w:r>
              <w:rPr>
                <w:sz w:val="20"/>
                <w:szCs w:val="20"/>
              </w:rPr>
              <w:t xml:space="preserve">4.3 Арендатор, надлежащим образом исполнявший обязательства, имеет преимущественное право на заключение договора на новый срок при прочих равных условиях, письменно уведомив Арендодателя не позднее чем за 30 календарных дней до окончания срока.</w:t>
            </w:r>
          </w:p>
        </w:tc>
        <w:tc>
          <w:tcPr>
            <w:tcW w:type="pct" w:w="43%"/>
          </w:tcPr>
          <w:p>
            <w:r>
              <w:rPr>
                <w:sz w:val="20"/>
                <w:szCs w:val="20"/>
              </w:rPr>
              <w:t xml:space="preserve"/>
            </w:r>
          </w:p>
        </w:tc>
      </w:tr>
      <w:tr>
        <w:tc>
          <w:tcPr>
            <w:tcW w:type="pct" w:w="14%"/>
          </w:tcPr>
          <w:p>
            <w:r>
              <w:rPr>
                <w:sz w:val="20"/>
                <w:szCs w:val="20"/>
              </w:rPr>
              <w:t xml:space="preserve">cl_sale_notice</w:t>
            </w:r>
          </w:p>
        </w:tc>
        <w:tc>
          <w:tcPr>
            <w:tcW w:type="pct" w:w="43%"/>
          </w:tcPr>
          <w:p>
            <w:r>
              <w:rPr>
                <w:sz w:val="20"/>
                <w:szCs w:val="20"/>
              </w:rPr>
              <w:t xml:space="preserve">4.4 Арендодатель обязан не менее чем за 30 календарных дней письменно уведомить Арендатора о намерении произвести отчуждение здания, в котором расположено Помещение.</w:t>
            </w:r>
          </w:p>
        </w:tc>
        <w:tc>
          <w:tcPr>
            <w:tcW w:type="pct" w:w="43%"/>
          </w:tcPr>
          <w:p>
            <w:r>
              <w:rPr>
                <w:sz w:val="20"/>
                <w:szCs w:val="20"/>
              </w:rPr>
              <w:t xml:space="preserve"/>
            </w:r>
          </w:p>
        </w:tc>
      </w:tr>
      <w:tr>
        <w:tc>
          <w:tcPr>
            <w:tcW w:type="pct" w:w="14%"/>
          </w:tcPr>
          <w:p>
            <w:r>
              <w:rPr>
                <w:sz w:val="20"/>
                <w:szCs w:val="20"/>
              </w:rPr>
              <w:t xml:space="preserve">cl_return_act</w:t>
            </w:r>
          </w:p>
        </w:tc>
        <w:tc>
          <w:tcPr>
            <w:tcW w:type="pct" w:w="43%"/>
          </w:tcPr>
          <w:p>
            <w:r>
              <w:rPr>
                <w:sz w:val="20"/>
                <w:szCs w:val="20"/>
              </w:rPr>
              <w:t xml:space="preserve">4.5 По окончании срока либо при досрочном расторжении Арендатор обязан в течение 10 календарных дней освободить Помещение и возвратить его по Акту приёма-передачи (возврата) в состоянии, пригодном для дальнейшего использования, с учётом нормального износа.</w:t>
            </w:r>
          </w:p>
        </w:tc>
        <w:tc>
          <w:tcPr>
            <w:tcW w:type="pct" w:w="43%"/>
          </w:tcPr>
          <w:p>
            <w:r>
              <w:rPr>
                <w:sz w:val="20"/>
                <w:szCs w:val="20"/>
              </w:rPr>
              <w:t xml:space="preserve"/>
            </w:r>
          </w:p>
        </w:tc>
      </w:tr>
      <w:tr>
        <w:tc>
          <w:tcPr>
            <w:tcW w:type="pct" w:w="100%"/>
            <w:gridSpan w:val="3"/>
          </w:tcPr>
          <w:p>
            <w:r>
              <w:rPr>
                <w:b/>
                <w:bCs/>
                <w:sz w:val="22"/>
                <w:szCs w:val="22"/>
              </w:rPr>
              <w:t xml:space="preserve">5. Арендная плата и порядок расчётов</w:t>
            </w:r>
          </w:p>
        </w:tc>
      </w:tr>
      <w:tr>
        <w:tc>
          <w:tcPr>
            <w:tcW w:type="pct" w:w="14%"/>
          </w:tcPr>
          <w:p>
            <w:r>
              <w:rPr>
                <w:sz w:val="20"/>
                <w:szCs w:val="20"/>
              </w:rPr>
              <w:t xml:space="preserve">cl_rent_amount</w:t>
            </w:r>
          </w:p>
        </w:tc>
        <w:tc>
          <w:tcPr>
            <w:tcW w:type="pct" w:w="43%"/>
          </w:tcPr>
          <w:p>
            <w:r>
              <w:rPr>
                <w:sz w:val="20"/>
                <w:szCs w:val="20"/>
              </w:rPr>
              <w:t xml:space="preserve">5.1 Размер арендной платы за Помещение устанавливается ступенчато: с апреля 2026 г. (по сентябрь 2026 г. включительно) — {{АРЕНДНАЯ_ПЛАТА_ПРОПИСЬЮ}} в месяц; с октября 2026 г. и до окончания срока аренды — 1 334 567 ₸ (один миллион триста тридцать четыре тысячи пятьсот шестьдесят семь тенге) в месяц. Указанные размеры согласованы Сторонами на весь срок аренды и дополнительного оформления при переходе между ступенями не требуют. Арендная плата включает налог на добавленную стоимость (если применимо в соответствии с налоговым режимом Арендодателя).</w:t>
            </w:r>
          </w:p>
        </w:tc>
        <w:tc>
          <w:tcPr>
            <w:tcW w:type="pct" w:w="43%"/>
          </w:tcPr>
          <w:p>
            <w:r>
              <w:rPr>
                <w:sz w:val="20"/>
                <w:szCs w:val="20"/>
              </w:rPr>
              <w:t xml:space="preserve"/>
            </w:r>
          </w:p>
        </w:tc>
      </w:tr>
      <w:tr>
        <w:tc>
          <w:tcPr>
            <w:tcW w:type="pct" w:w="14%"/>
          </w:tcPr>
          <w:p>
            <w:r>
              <w:rPr>
                <w:sz w:val="20"/>
                <w:szCs w:val="20"/>
              </w:rPr>
              <w:t xml:space="preserve">cl_prepay</w:t>
            </w:r>
          </w:p>
        </w:tc>
        <w:tc>
          <w:tcPr>
            <w:tcW w:type="pct" w:w="43%"/>
          </w:tcPr>
          <w:p>
            <w:r>
              <w:rPr>
                <w:sz w:val="20"/>
                <w:szCs w:val="20"/>
              </w:rPr>
              <w:t xml:space="preserve">5.2 Арендная плата вносится ежемесячно на условиях 100% предоплаты не позднее 5 числа оплачиваемого месяца, независимо от количества дней в месяце и факта получения счёта.</w:t>
            </w:r>
          </w:p>
        </w:tc>
        <w:tc>
          <w:tcPr>
            <w:tcW w:type="pct" w:w="43%"/>
          </w:tcPr>
          <w:p>
            <w:r>
              <w:rPr>
                <w:sz w:val="20"/>
                <w:szCs w:val="20"/>
              </w:rPr>
              <w:t xml:space="preserve"/>
            </w:r>
          </w:p>
        </w:tc>
      </w:tr>
      <w:tr>
        <w:tc>
          <w:tcPr>
            <w:tcW w:type="pct" w:w="14%"/>
          </w:tcPr>
          <w:p>
            <w:r>
              <w:rPr>
                <w:sz w:val="20"/>
                <w:szCs w:val="20"/>
              </w:rPr>
              <w:t xml:space="preserve">cl_paymethod</w:t>
            </w:r>
          </w:p>
        </w:tc>
        <w:tc>
          <w:tcPr>
            <w:tcW w:type="pct" w:w="43%"/>
          </w:tcPr>
          <w:p>
            <w:r>
              <w:rPr>
                <w:sz w:val="20"/>
                <w:szCs w:val="20"/>
              </w:rPr>
              <w:t xml:space="preserve">5.3 Оплата производится перечислением на банковский счёт Арендодателя (раздел 15). Датой оплаты считается дата зачисления средств на счёт Арендодателя.</w:t>
            </w:r>
          </w:p>
        </w:tc>
        <w:tc>
          <w:tcPr>
            <w:tcW w:type="pct" w:w="43%"/>
          </w:tcPr>
          <w:p>
            <w:r>
              <w:rPr>
                <w:sz w:val="20"/>
                <w:szCs w:val="20"/>
              </w:rPr>
              <w:t xml:space="preserve"/>
            </w:r>
          </w:p>
        </w:tc>
      </w:tr>
      <w:tr>
        <w:tc>
          <w:tcPr>
            <w:tcW w:type="pct" w:w="14%"/>
          </w:tcPr>
          <w:p>
            <w:r>
              <w:rPr>
                <w:sz w:val="20"/>
                <w:szCs w:val="20"/>
              </w:rPr>
              <w:t xml:space="preserve">cl_indexation</w:t>
            </w:r>
          </w:p>
        </w:tc>
        <w:tc>
          <w:tcPr>
            <w:tcW w:type="pct" w:w="43%"/>
          </w:tcPr>
          <w:p>
            <w:r>
              <w:rPr>
                <w:sz w:val="20"/>
                <w:szCs w:val="20"/>
              </w:rPr>
              <w:t xml:space="preserve">5.4 Изменение размера арендной платы, в том числе её индексация на уровень инфляции, производится исключительно по соглашению Сторон путём подписания дополнительного соглашения (рекомендуемый предел индексации — не более 10% в год). Одностороннее изменение арендной платы не допускается.</w:t>
            </w:r>
          </w:p>
        </w:tc>
        <w:tc>
          <w:tcPr>
            <w:tcW w:type="pct" w:w="43%"/>
          </w:tcPr>
          <w:p>
            <w:r>
              <w:rPr>
                <w:sz w:val="20"/>
                <w:szCs w:val="20"/>
              </w:rPr>
              <w:t xml:space="preserve"/>
            </w:r>
          </w:p>
        </w:tc>
      </w:tr>
      <w:tr>
        <w:tc>
          <w:tcPr>
            <w:tcW w:type="pct" w:w="14%"/>
          </w:tcPr>
          <w:p>
            <w:r>
              <w:rPr>
                <w:sz w:val="20"/>
                <w:szCs w:val="20"/>
              </w:rPr>
              <w:t xml:space="preserve">cl_invoice</w:t>
            </w:r>
          </w:p>
        </w:tc>
        <w:tc>
          <w:tcPr>
            <w:tcW w:type="pct" w:w="43%"/>
          </w:tcPr>
          <w:p>
            <w:r>
              <w:rPr>
                <w:sz w:val="20"/>
                <w:szCs w:val="20"/>
              </w:rPr>
              <w:t xml:space="preserve">5.5 Счёт-фактура и акт оказанных услуг за аренду выставляются не позднее 5 числа каждого месяца. Невыставление счёта не освобождает Арендатора от обязанности своевременно вносить плату.</w:t>
            </w:r>
          </w:p>
        </w:tc>
        <w:tc>
          <w:tcPr>
            <w:tcW w:type="pct" w:w="43%"/>
          </w:tcPr>
          <w:p>
            <w:r>
              <w:rPr>
                <w:sz w:val="20"/>
                <w:szCs w:val="20"/>
              </w:rPr>
              <w:t xml:space="preserve"/>
            </w:r>
          </w:p>
        </w:tc>
      </w:tr>
      <w:tr>
        <w:tc>
          <w:tcPr>
            <w:tcW w:type="pct" w:w="14%"/>
          </w:tcPr>
          <w:p>
            <w:r>
              <w:rPr>
                <w:sz w:val="20"/>
                <w:szCs w:val="20"/>
              </w:rPr>
              <w:t xml:space="preserve">cl_not_included</w:t>
            </w:r>
          </w:p>
        </w:tc>
        <w:tc>
          <w:tcPr>
            <w:tcW w:type="pct" w:w="43%"/>
          </w:tcPr>
          <w:p>
            <w:r>
              <w:rPr>
                <w:sz w:val="20"/>
                <w:szCs w:val="20"/>
              </w:rPr>
              <w:t xml:space="preserve">5.6 В арендную плату не включены и оплачиваются Арендатором отдельно следующие платежи:</w:t>
            </w:r>
          </w:p>
        </w:tc>
        <w:tc>
          <w:tcPr>
            <w:tcW w:type="pct" w:w="43%"/>
          </w:tcPr>
          <w:p>
            <w:r>
              <w:rPr>
                <w:sz w:val="20"/>
                <w:szCs w:val="20"/>
              </w:rPr>
              <w:t xml:space="preserve"/>
            </w:r>
          </w:p>
        </w:tc>
      </w:tr>
      <w:tr>
        <w:tc>
          <w:tcPr>
            <w:tcW w:type="pct" w:w="14%"/>
          </w:tcPr>
          <w:p>
            <w:r>
              <w:rPr>
                <w:sz w:val="20"/>
                <w:szCs w:val="20"/>
              </w:rPr>
              <w:t xml:space="preserve">cl_sep_electricity</w:t>
            </w:r>
          </w:p>
        </w:tc>
        <w:tc>
          <w:tcPr>
            <w:tcW w:type="pct" w:w="43%"/>
          </w:tcPr>
          <w:p>
            <w:r>
              <w:rPr>
                <w:sz w:val="20"/>
                <w:szCs w:val="20"/>
              </w:rPr>
              <w:t xml:space="preserve">5.6.1 Стоимость потреблённой электроэнергии — по показаниям индивидуального счётчика Помещения по тарифам поставщика; при отсутствии счётчика — пропорционально арендуемой площади; оплата по счёту Арендодателя в течение 5 рабочих дней с момента получения.</w:t>
            </w:r>
          </w:p>
        </w:tc>
        <w:tc>
          <w:tcPr>
            <w:tcW w:type="pct" w:w="43%"/>
          </w:tcPr>
          <w:p>
            <w:r>
              <w:rPr>
                <w:sz w:val="20"/>
                <w:szCs w:val="20"/>
              </w:rPr>
              <w:t xml:space="preserve"/>
            </w:r>
          </w:p>
        </w:tc>
      </w:tr>
      <w:tr>
        <w:tc>
          <w:tcPr>
            <w:tcW w:type="pct" w:w="14%"/>
          </w:tcPr>
          <w:p>
            <w:r>
              <w:rPr>
                <w:sz w:val="20"/>
                <w:szCs w:val="20"/>
              </w:rPr>
              <w:t xml:space="preserve">cl_sep_coldWater</w:t>
            </w:r>
          </w:p>
        </w:tc>
        <w:tc>
          <w:tcPr>
            <w:tcW w:type="pct" w:w="43%"/>
          </w:tcPr>
          <w:p>
            <w:r>
              <w:rPr>
                <w:sz w:val="20"/>
                <w:szCs w:val="20"/>
              </w:rPr>
              <w:t xml:space="preserve">5.6.2 Стоимость холодного водоснабжения — по показаниям индивидуального счётчика Помещения по тарифам поставщика; при отсутствии счётчика — пропорционально арендуемой площади; оплата по счёту Арендодателя в течение 5 рабочих дней с момента получения.</w:t>
            </w:r>
          </w:p>
        </w:tc>
        <w:tc>
          <w:tcPr>
            <w:tcW w:type="pct" w:w="43%"/>
          </w:tcPr>
          <w:p>
            <w:r>
              <w:rPr>
                <w:sz w:val="20"/>
                <w:szCs w:val="20"/>
              </w:rPr>
              <w:t xml:space="preserve"/>
            </w:r>
          </w:p>
        </w:tc>
      </w:tr>
      <w:tr>
        <w:tc>
          <w:tcPr>
            <w:tcW w:type="pct" w:w="14%"/>
          </w:tcPr>
          <w:p>
            <w:r>
              <w:rPr>
                <w:sz w:val="20"/>
                <w:szCs w:val="20"/>
              </w:rPr>
              <w:t xml:space="preserve">cl_sep_hotWater</w:t>
            </w:r>
          </w:p>
        </w:tc>
        <w:tc>
          <w:tcPr>
            <w:tcW w:type="pct" w:w="43%"/>
          </w:tcPr>
          <w:p>
            <w:r>
              <w:rPr>
                <w:sz w:val="20"/>
                <w:szCs w:val="20"/>
              </w:rPr>
              <w:t xml:space="preserve">5.6.3 Стоимость горячего водоснабжения — по показаниям индивидуального счётчика Помещения по тарифам поставщика; при отсутствии счётчика — пропорционально арендуемой площади; оплата по счёту Арендодателя в течение 5 рабочих дней с момента получения.</w:t>
            </w:r>
          </w:p>
        </w:tc>
        <w:tc>
          <w:tcPr>
            <w:tcW w:type="pct" w:w="43%"/>
          </w:tcPr>
          <w:p>
            <w:r>
              <w:rPr>
                <w:sz w:val="20"/>
                <w:szCs w:val="20"/>
              </w:rPr>
              <w:t xml:space="preserve"/>
            </w:r>
          </w:p>
        </w:tc>
      </w:tr>
      <w:tr>
        <w:tc>
          <w:tcPr>
            <w:tcW w:type="pct" w:w="14%"/>
          </w:tcPr>
          <w:p>
            <w:r>
              <w:rPr>
                <w:sz w:val="20"/>
                <w:szCs w:val="20"/>
              </w:rPr>
              <w:t xml:space="preserve">cl_sep_heating</w:t>
            </w:r>
          </w:p>
        </w:tc>
        <w:tc>
          <w:tcPr>
            <w:tcW w:type="pct" w:w="43%"/>
          </w:tcPr>
          <w:p>
            <w:r>
              <w:rPr>
                <w:sz w:val="20"/>
                <w:szCs w:val="20"/>
              </w:rPr>
              <w:t xml:space="preserve">5.6.4 Стоимость теплоснабжения — по показаниям индивидуального счётчика Помещения по тарифам поставщика; при отсутствии счётчика — пропорционально арендуемой площади; оплата по счёту Арендодателя в течение 5 рабочих дней с момента получения.</w:t>
            </w:r>
          </w:p>
        </w:tc>
        <w:tc>
          <w:tcPr>
            <w:tcW w:type="pct" w:w="43%"/>
          </w:tcPr>
          <w:p>
            <w:r>
              <w:rPr>
                <w:sz w:val="20"/>
                <w:szCs w:val="20"/>
              </w:rPr>
              <w:t xml:space="preserve"/>
            </w:r>
          </w:p>
        </w:tc>
      </w:tr>
      <w:tr>
        <w:tc>
          <w:tcPr>
            <w:tcW w:type="pct" w:w="14%"/>
          </w:tcPr>
          <w:p>
            <w:r>
              <w:rPr>
                <w:sz w:val="20"/>
                <w:szCs w:val="20"/>
              </w:rPr>
              <w:t xml:space="preserve">cl_sep_sewerage</w:t>
            </w:r>
          </w:p>
        </w:tc>
        <w:tc>
          <w:tcPr>
            <w:tcW w:type="pct" w:w="43%"/>
          </w:tcPr>
          <w:p>
            <w:r>
              <w:rPr>
                <w:sz w:val="20"/>
                <w:szCs w:val="20"/>
              </w:rPr>
              <w:t xml:space="preserve">5.6.5 Стоимость водоотведения — по показаниям индивидуального счётчика Помещения по тарифам поставщика; при отсутствии счётчика — пропорционально арендуемой площади; оплата по счёту Арендодателя в течение 5 рабочих дней с момента получения.</w:t>
            </w:r>
          </w:p>
        </w:tc>
        <w:tc>
          <w:tcPr>
            <w:tcW w:type="pct" w:w="43%"/>
          </w:tcPr>
          <w:p>
            <w:r>
              <w:rPr>
                <w:sz w:val="20"/>
                <w:szCs w:val="20"/>
              </w:rPr>
              <w:t xml:space="preserve"/>
            </w:r>
          </w:p>
        </w:tc>
      </w:tr>
      <w:tr>
        <w:tc>
          <w:tcPr>
            <w:tcW w:type="pct" w:w="14%"/>
          </w:tcPr>
          <w:p>
            <w:r>
              <w:rPr>
                <w:sz w:val="20"/>
                <w:szCs w:val="20"/>
              </w:rPr>
              <w:t xml:space="preserve">cl_sep_garbage</w:t>
            </w:r>
          </w:p>
        </w:tc>
        <w:tc>
          <w:tcPr>
            <w:tcW w:type="pct" w:w="43%"/>
          </w:tcPr>
          <w:p>
            <w:r>
              <w:rPr>
                <w:sz w:val="20"/>
                <w:szCs w:val="20"/>
              </w:rPr>
              <w:t xml:space="preserve">5.6.6 Стоимость вывоза мусора — по показаниям индивидуального счётчика Помещения по тарифам поставщика; при отсутствии счётчика — пропорционально арендуемой площади; оплата по счёту Арендодателя в течение 5 рабочих дней с момента получения.</w:t>
            </w:r>
          </w:p>
        </w:tc>
        <w:tc>
          <w:tcPr>
            <w:tcW w:type="pct" w:w="43%"/>
          </w:tcPr>
          <w:p>
            <w:r>
              <w:rPr>
                <w:sz w:val="20"/>
                <w:szCs w:val="20"/>
              </w:rPr>
              <w:t xml:space="preserve"/>
            </w:r>
          </w:p>
        </w:tc>
      </w:tr>
      <w:tr>
        <w:tc>
          <w:tcPr>
            <w:tcW w:type="pct" w:w="14%"/>
          </w:tcPr>
          <w:p>
            <w:r>
              <w:rPr>
                <w:sz w:val="20"/>
                <w:szCs w:val="20"/>
              </w:rPr>
              <w:t xml:space="preserve">cl_service_fee</w:t>
            </w:r>
          </w:p>
        </w:tc>
        <w:tc>
          <w:tcPr>
            <w:tcW w:type="pct" w:w="43%"/>
          </w:tcPr>
          <w:p>
            <w:r>
              <w:rPr>
                <w:sz w:val="20"/>
                <w:szCs w:val="20"/>
              </w:rPr>
              <w:t xml:space="preserve">5.6.7 Эксплуатационные расходы (содержание мест общего пользования) — по фиксированному тарифу: с октября по апрель 900 ₸ за 1 кв. м/мес, с мая по сентябрь 600 ₸ за 1 кв. м/мес (Приложение № 3). Включаются в счёт отдельной строкой.</w:t>
            </w:r>
          </w:p>
        </w:tc>
        <w:tc>
          <w:tcPr>
            <w:tcW w:type="pct" w:w="43%"/>
          </w:tcPr>
          <w:p>
            <w:r>
              <w:rPr>
                <w:sz w:val="20"/>
                <w:szCs w:val="20"/>
              </w:rPr>
              <w:t xml:space="preserve"/>
            </w:r>
          </w:p>
        </w:tc>
      </w:tr>
      <w:tr>
        <w:tc>
          <w:tcPr>
            <w:tcW w:type="pct" w:w="14%"/>
          </w:tcPr>
          <w:p>
            <w:r>
              <w:rPr>
                <w:sz w:val="20"/>
                <w:szCs w:val="20"/>
              </w:rPr>
              <w:t xml:space="preserve">cl_svc_comm</w:t>
            </w:r>
          </w:p>
        </w:tc>
        <w:tc>
          <w:tcPr>
            <w:tcW w:type="pct" w:w="43%"/>
          </w:tcPr>
          <w:p>
            <w:r>
              <w:rPr>
                <w:sz w:val="20"/>
                <w:szCs w:val="20"/>
              </w:rPr>
              <w:t xml:space="preserve">5.6.8 Услуги связи (стационарный телефон, доступ в интернет) — на основании Заявления Арендатора (Приложение № 2) и счетов Арендодателя или оператора связи.</w:t>
            </w:r>
          </w:p>
        </w:tc>
        <w:tc>
          <w:tcPr>
            <w:tcW w:type="pct" w:w="43%"/>
          </w:tcPr>
          <w:p>
            <w:r>
              <w:rPr>
                <w:sz w:val="20"/>
                <w:szCs w:val="20"/>
              </w:rPr>
              <w:t xml:space="preserve"/>
            </w:r>
          </w:p>
        </w:tc>
      </w:tr>
      <w:tr>
        <w:tc>
          <w:tcPr>
            <w:tcW w:type="pct" w:w="14%"/>
          </w:tcPr>
          <w:p>
            <w:r>
              <w:rPr>
                <w:sz w:val="20"/>
                <w:szCs w:val="20"/>
              </w:rPr>
              <w:t xml:space="preserve">cl_svc_clean</w:t>
            </w:r>
          </w:p>
        </w:tc>
        <w:tc>
          <w:tcPr>
            <w:tcW w:type="pct" w:w="43%"/>
          </w:tcPr>
          <w:p>
            <w:r>
              <w:rPr>
                <w:sz w:val="20"/>
                <w:szCs w:val="20"/>
              </w:rPr>
              <w:t xml:space="preserve">5.6.9 Уборка внутри Помещения — поручена Арендодателю (Приложение № 2); стоимость указывается отдельной строкой в счёте.</w:t>
            </w:r>
          </w:p>
        </w:tc>
        <w:tc>
          <w:tcPr>
            <w:tcW w:type="pct" w:w="43%"/>
          </w:tcPr>
          <w:p>
            <w:r>
              <w:rPr>
                <w:sz w:val="20"/>
                <w:szCs w:val="20"/>
              </w:rPr>
              <w:t xml:space="preserve"/>
            </w:r>
          </w:p>
        </w:tc>
      </w:tr>
      <w:tr>
        <w:tc>
          <w:tcPr>
            <w:tcW w:type="pct" w:w="14%"/>
          </w:tcPr>
          <w:p>
            <w:r>
              <w:rPr>
                <w:sz w:val="20"/>
                <w:szCs w:val="20"/>
              </w:rPr>
              <w:t xml:space="preserve">cl_property_liability</w:t>
            </w:r>
          </w:p>
        </w:tc>
        <w:tc>
          <w:tcPr>
            <w:tcW w:type="pct" w:w="43%"/>
          </w:tcPr>
          <w:p>
            <w:r>
              <w:rPr>
                <w:sz w:val="20"/>
                <w:szCs w:val="20"/>
              </w:rPr>
              <w:t xml:space="preserve">5.7 Арендодатель не несёт ответственности за сохранность имущества Арендатора в Помещении. Страхование имущества и ответственности — обязанность Арендатора (раздел 9 Договора).</w:t>
            </w:r>
          </w:p>
        </w:tc>
        <w:tc>
          <w:tcPr>
            <w:tcW w:type="pct" w:w="43%"/>
          </w:tcPr>
          <w:p>
            <w:r>
              <w:rPr>
                <w:sz w:val="20"/>
                <w:szCs w:val="20"/>
              </w:rPr>
              <w:t xml:space="preserve"/>
            </w:r>
          </w:p>
        </w:tc>
      </w:tr>
      <w:tr>
        <w:tc>
          <w:tcPr>
            <w:tcW w:type="pct" w:w="100%"/>
            <w:gridSpan w:val="3"/>
          </w:tcPr>
          <w:p>
            <w:r>
              <w:rPr>
                <w:b/>
                <w:bCs/>
                <w:sz w:val="22"/>
                <w:szCs w:val="22"/>
              </w:rPr>
              <w:t xml:space="preserve">6. Обеспечительный (гарантийный) депозит</w:t>
            </w:r>
          </w:p>
        </w:tc>
      </w:tr>
      <w:tr>
        <w:tc>
          <w:tcPr>
            <w:tcW w:type="pct" w:w="14%"/>
          </w:tcPr>
          <w:p>
            <w:r>
              <w:rPr>
                <w:sz w:val="20"/>
                <w:szCs w:val="20"/>
              </w:rPr>
              <w:t xml:space="preserve">cl_deposit</w:t>
            </w:r>
          </w:p>
        </w:tc>
        <w:tc>
          <w:tcPr>
            <w:tcW w:type="pct" w:w="43%"/>
          </w:tcPr>
          <w:p>
            <w:r>
              <w:rPr>
                <w:sz w:val="20"/>
                <w:szCs w:val="20"/>
              </w:rPr>
              <w:t xml:space="preserve">6.1 В обеспечение исполнения обязательств Арендатор вносит обеспечительный (гарантийный) депозит в размере {{ДЕПОЗИТ_ПРОПИСЬЮ}} (далее — «Депозит»).</w:t>
            </w:r>
          </w:p>
        </w:tc>
        <w:tc>
          <w:tcPr>
            <w:tcW w:type="pct" w:w="43%"/>
          </w:tcPr>
          <w:p>
            <w:r>
              <w:rPr>
                <w:sz w:val="20"/>
                <w:szCs w:val="20"/>
              </w:rPr>
              <w:t xml:space="preserve"/>
            </w:r>
          </w:p>
        </w:tc>
      </w:tr>
      <w:tr>
        <w:tc>
          <w:tcPr>
            <w:tcW w:type="pct" w:w="14%"/>
          </w:tcPr>
          <w:p>
            <w:r>
              <w:rPr>
                <w:sz w:val="20"/>
                <w:szCs w:val="20"/>
              </w:rPr>
              <w:t xml:space="preserve">cl_deposit_term</w:t>
            </w:r>
          </w:p>
        </w:tc>
        <w:tc>
          <w:tcPr>
            <w:tcW w:type="pct" w:w="43%"/>
          </w:tcPr>
          <w:p>
            <w:r>
              <w:rPr>
                <w:sz w:val="20"/>
                <w:szCs w:val="20"/>
              </w:rPr>
              <w:t xml:space="preserve">6.2 Депозит вносится в течение 30 календарных дней с даты подписания Договора. Для арендаторов, продолживших отношения по ранее действовавшему договору, по соглашению Сторон допускается внесение Депозита равными частями в течение трёх месяцев.</w:t>
            </w:r>
          </w:p>
        </w:tc>
        <w:tc>
          <w:tcPr>
            <w:tcW w:type="pct" w:w="43%"/>
          </w:tcPr>
          <w:p>
            <w:r>
              <w:rPr>
                <w:sz w:val="20"/>
                <w:szCs w:val="20"/>
              </w:rPr>
              <w:t xml:space="preserve"/>
            </w:r>
          </w:p>
        </w:tc>
      </w:tr>
      <w:tr>
        <w:tc>
          <w:tcPr>
            <w:tcW w:type="pct" w:w="14%"/>
          </w:tcPr>
          <w:p>
            <w:r>
              <w:rPr>
                <w:sz w:val="20"/>
                <w:szCs w:val="20"/>
              </w:rPr>
              <w:t xml:space="preserve">cl_deposit_nonadvance</w:t>
            </w:r>
          </w:p>
        </w:tc>
        <w:tc>
          <w:tcPr>
            <w:tcW w:type="pct" w:w="43%"/>
          </w:tcPr>
          <w:p>
            <w:r>
              <w:rPr>
                <w:sz w:val="20"/>
                <w:szCs w:val="20"/>
              </w:rPr>
              <w:t xml:space="preserve">6.3 Депозит не является авансовым платежом и не засчитывается в счёт текущих арендных платежей, кроме случаев удержания.</w:t>
            </w:r>
          </w:p>
        </w:tc>
        <w:tc>
          <w:tcPr>
            <w:tcW w:type="pct" w:w="43%"/>
          </w:tcPr>
          <w:p>
            <w:r>
              <w:rPr>
                <w:sz w:val="20"/>
                <w:szCs w:val="20"/>
              </w:rPr>
              <w:t xml:space="preserve"/>
            </w:r>
          </w:p>
        </w:tc>
      </w:tr>
      <w:tr>
        <w:tc>
          <w:tcPr>
            <w:tcW w:type="pct" w:w="14%"/>
          </w:tcPr>
          <w:p>
            <w:r>
              <w:rPr>
                <w:sz w:val="20"/>
                <w:szCs w:val="20"/>
              </w:rPr>
              <w:t xml:space="preserve">cl_deposit_offset</w:t>
            </w:r>
          </w:p>
        </w:tc>
        <w:tc>
          <w:tcPr>
            <w:tcW w:type="pct" w:w="43%"/>
          </w:tcPr>
          <w:p>
            <w:r>
              <w:rPr>
                <w:sz w:val="20"/>
                <w:szCs w:val="20"/>
              </w:rPr>
              <w:t xml:space="preserve">6.4 Арендодатель вправе удержать из Депозита: задолженность по арендной плате, эксплуатационным расходам, коммунальным платежам; пеню и штрафы; стоимость устранения повреждений (кроме нормального износа); санкции госорганов, наложенные по вине Арендатора.</w:t>
            </w:r>
          </w:p>
        </w:tc>
        <w:tc>
          <w:tcPr>
            <w:tcW w:type="pct" w:w="43%"/>
          </w:tcPr>
          <w:p>
            <w:r>
              <w:rPr>
                <w:sz w:val="20"/>
                <w:szCs w:val="20"/>
              </w:rPr>
              <w:t xml:space="preserve"/>
            </w:r>
          </w:p>
        </w:tc>
      </w:tr>
      <w:tr>
        <w:tc>
          <w:tcPr>
            <w:tcW w:type="pct" w:w="14%"/>
          </w:tcPr>
          <w:p>
            <w:r>
              <w:rPr>
                <w:sz w:val="20"/>
                <w:szCs w:val="20"/>
              </w:rPr>
              <w:t xml:space="preserve">cl_deposit_restore</w:t>
            </w:r>
          </w:p>
        </w:tc>
        <w:tc>
          <w:tcPr>
            <w:tcW w:type="pct" w:w="43%"/>
          </w:tcPr>
          <w:p>
            <w:r>
              <w:rPr>
                <w:sz w:val="20"/>
                <w:szCs w:val="20"/>
              </w:rPr>
              <w:t xml:space="preserve">6.5 При удержании Арендатор обязан восстановить Депозит до полного размера в течение 10 рабочих дней с момента уведомления. Невосстановление является существенным нарушением.</w:t>
            </w:r>
          </w:p>
        </w:tc>
        <w:tc>
          <w:tcPr>
            <w:tcW w:type="pct" w:w="43%"/>
          </w:tcPr>
          <w:p>
            <w:r>
              <w:rPr>
                <w:sz w:val="20"/>
                <w:szCs w:val="20"/>
              </w:rPr>
              <w:t xml:space="preserve"/>
            </w:r>
          </w:p>
        </w:tc>
      </w:tr>
      <w:tr>
        <w:tc>
          <w:tcPr>
            <w:tcW w:type="pct" w:w="14%"/>
          </w:tcPr>
          <w:p>
            <w:r>
              <w:rPr>
                <w:sz w:val="20"/>
                <w:szCs w:val="20"/>
              </w:rPr>
              <w:t xml:space="preserve">cl_deposit_burn</w:t>
            </w:r>
          </w:p>
        </w:tc>
        <w:tc>
          <w:tcPr>
            <w:tcW w:type="pct" w:w="43%"/>
          </w:tcPr>
          <w:p>
            <w:r>
              <w:rPr>
                <w:sz w:val="20"/>
                <w:szCs w:val="20"/>
              </w:rPr>
              <w:t xml:space="preserve">6.6 При одностороннем отказе Арендатора от Договора (фактическом освобождении Помещения) без письменного уведомления за 30 календарных дней Депозит остаётся у Арендодателя в полном объёме как компенсация (отступное в смысле ст. 369 ГК РК) и возврату не подлежит.</w:t>
            </w:r>
          </w:p>
        </w:tc>
        <w:tc>
          <w:tcPr>
            <w:tcW w:type="pct" w:w="43%"/>
          </w:tcPr>
          <w:p>
            <w:r>
              <w:rPr>
                <w:sz w:val="20"/>
                <w:szCs w:val="20"/>
              </w:rPr>
              <w:t xml:space="preserve"/>
            </w:r>
          </w:p>
        </w:tc>
      </w:tr>
      <w:tr>
        <w:tc>
          <w:tcPr>
            <w:tcW w:type="pct" w:w="14%"/>
          </w:tcPr>
          <w:p>
            <w:r>
              <w:rPr>
                <w:sz w:val="20"/>
                <w:szCs w:val="20"/>
              </w:rPr>
              <w:t xml:space="preserve">cl_deposit_return</w:t>
            </w:r>
          </w:p>
        </w:tc>
        <w:tc>
          <w:tcPr>
            <w:tcW w:type="pct" w:w="43%"/>
          </w:tcPr>
          <w:p>
            <w:r>
              <w:rPr>
                <w:sz w:val="20"/>
                <w:szCs w:val="20"/>
              </w:rPr>
              <w:t xml:space="preserve">6.7 При надлежащем исполнении обязательств и уведомлении за 30 дней Депозит возвращается в течение 10 рабочих дней с даты подписания акта возврата Помещения, за вычетом удержаний.</w:t>
            </w:r>
          </w:p>
        </w:tc>
        <w:tc>
          <w:tcPr>
            <w:tcW w:type="pct" w:w="43%"/>
          </w:tcPr>
          <w:p>
            <w:r>
              <w:rPr>
                <w:sz w:val="20"/>
                <w:szCs w:val="20"/>
              </w:rPr>
              <w:t xml:space="preserve"/>
            </w:r>
          </w:p>
        </w:tc>
      </w:tr>
      <w:tr>
        <w:tc>
          <w:tcPr>
            <w:tcW w:type="pct" w:w="14%"/>
          </w:tcPr>
          <w:p>
            <w:r>
              <w:rPr>
                <w:sz w:val="20"/>
                <w:szCs w:val="20"/>
              </w:rPr>
              <w:t xml:space="preserve">cl_deposit_return_unusable</w:t>
            </w:r>
          </w:p>
        </w:tc>
        <w:tc>
          <w:tcPr>
            <w:tcW w:type="pct" w:w="43%"/>
          </w:tcPr>
          <w:p>
            <w:r>
              <w:rPr>
                <w:sz w:val="20"/>
                <w:szCs w:val="20"/>
              </w:rPr>
              <w:t xml:space="preserve">6.8 При прекращении Договора в связи с непригодностью Помещения по обстоятельствам, за которые Арендатор не отвечает (раздел 11 Договора), требование о предварительном уведомлении за 30 календарных дней не применяется, последствия в виде удержания или сгорания Депозита не наступают, а Депозит возвращается Арендатору в полном объёме в течение 10 (десяти) рабочих дней с даты акта о непригодности либо акта возврата Помещения (в зависимости от того, какой составлен позднее), за вычетом документально подтверждённой задолженности и убытков, возникших по вине Арендатора.</w:t>
            </w:r>
          </w:p>
        </w:tc>
        <w:tc>
          <w:tcPr>
            <w:tcW w:type="pct" w:w="43%"/>
          </w:tcPr>
          <w:p>
            <w:r>
              <w:rPr>
                <w:sz w:val="20"/>
                <w:szCs w:val="20"/>
              </w:rPr>
              <w:t xml:space="preserve"/>
            </w:r>
          </w:p>
        </w:tc>
      </w:tr>
      <w:tr>
        <w:tc>
          <w:tcPr>
            <w:tcW w:type="pct" w:w="100%"/>
            <w:gridSpan w:val="3"/>
          </w:tcPr>
          <w:p>
            <w:r>
              <w:rPr>
                <w:b/>
                <w:bCs/>
                <w:sz w:val="22"/>
                <w:szCs w:val="22"/>
              </w:rPr>
              <w:t xml:space="preserve">7. Права и обязанности Арендодателя</w:t>
            </w:r>
          </w:p>
        </w:tc>
      </w:tr>
      <w:tr>
        <w:tc>
          <w:tcPr>
            <w:tcW w:type="pct" w:w="14%"/>
          </w:tcPr>
          <w:p>
            <w:r>
              <w:rPr>
                <w:sz w:val="20"/>
                <w:szCs w:val="20"/>
              </w:rPr>
              <w:t xml:space="preserve">cl_landlord_obligations</w:t>
            </w:r>
          </w:p>
        </w:tc>
        <w:tc>
          <w:tcPr>
            <w:tcW w:type="pct" w:w="43%"/>
          </w:tcPr>
          <w:p>
            <w:r>
              <w:rPr>
                <w:sz w:val="20"/>
                <w:szCs w:val="20"/>
              </w:rPr>
              <w:t xml:space="preserve">7.1 В течение 3 рабочих дней с подписания Договора передать Помещение по Акту приёма-передачи в состоянии, пригодном для целевого использования; производить за свой счёт капитальный ремонт; устранять аварии инженерных коммуникаций не по вине Арендатора; обеспечивать работу общих инженерных систем; своевременно выставлять счета; уведомлять об изменении реквизитов за 5 рабочих дней.</w:t>
            </w:r>
          </w:p>
        </w:tc>
        <w:tc>
          <w:tcPr>
            <w:tcW w:type="pct" w:w="43%"/>
          </w:tcPr>
          <w:p>
            <w:r>
              <w:rPr>
                <w:sz w:val="20"/>
                <w:szCs w:val="20"/>
              </w:rPr>
              <w:t xml:space="preserve"/>
            </w:r>
          </w:p>
        </w:tc>
      </w:tr>
      <w:tr>
        <w:tc>
          <w:tcPr>
            <w:tcW w:type="pct" w:w="14%"/>
          </w:tcPr>
          <w:p>
            <w:r>
              <w:rPr>
                <w:sz w:val="20"/>
                <w:szCs w:val="20"/>
              </w:rPr>
              <w:t xml:space="preserve">cl_landlord_rights</w:t>
            </w:r>
          </w:p>
        </w:tc>
        <w:tc>
          <w:tcPr>
            <w:tcW w:type="pct" w:w="43%"/>
          </w:tcPr>
          <w:p>
            <w:r>
              <w:rPr>
                <w:sz w:val="20"/>
                <w:szCs w:val="20"/>
              </w:rPr>
              <w:t xml:space="preserve">7.2 Входить в Помещение при чрезвычайных обстоятельствах с незамедлительным уведомлением; не реже раза в квартал по согласованию за 24 часа осматривать Помещение; при просрочке платежей свыше 10 дней после предупреждения за 3 рабочих дня ограничивать подачу ресурсов и доступ до погашения; удерживать имущество Арендатора по ст. 292 ГК РК; требовать устранения нарушений; в одностороннем внесудебном порядке отказаться от Договора по основаниям раздела 11.</w:t>
            </w:r>
          </w:p>
        </w:tc>
        <w:tc>
          <w:tcPr>
            <w:tcW w:type="pct" w:w="43%"/>
          </w:tcPr>
          <w:p>
            <w:r>
              <w:rPr>
                <w:sz w:val="20"/>
                <w:szCs w:val="20"/>
              </w:rPr>
              <w:t xml:space="preserve"/>
            </w:r>
          </w:p>
        </w:tc>
      </w:tr>
      <w:tr>
        <w:tc>
          <w:tcPr>
            <w:tcW w:type="pct" w:w="100%"/>
            <w:gridSpan w:val="3"/>
          </w:tcPr>
          <w:p>
            <w:r>
              <w:rPr>
                <w:b/>
                <w:bCs/>
                <w:sz w:val="22"/>
                <w:szCs w:val="22"/>
              </w:rPr>
              <w:t xml:space="preserve">8. Права и обязанности Арендатора</w:t>
            </w:r>
          </w:p>
        </w:tc>
      </w:tr>
      <w:tr>
        <w:tc>
          <w:tcPr>
            <w:tcW w:type="pct" w:w="14%"/>
          </w:tcPr>
          <w:p>
            <w:r>
              <w:rPr>
                <w:sz w:val="20"/>
                <w:szCs w:val="20"/>
              </w:rPr>
              <w:t xml:space="preserve">cl_tenant_obligations</w:t>
            </w:r>
          </w:p>
        </w:tc>
        <w:tc>
          <w:tcPr>
            <w:tcW w:type="pct" w:w="43%"/>
          </w:tcPr>
          <w:p>
            <w:r>
              <w:rPr>
                <w:sz w:val="20"/>
                <w:szCs w:val="20"/>
              </w:rPr>
              <w:t xml:space="preserve">8.1 Принять Помещение по Акту приёма-передачи в течение 3 рабочих дней; использовать его по целевому назначению; своевременно вносить арендную плату и иные платежи; внести и поддерживать Депозит; содержать Помещение в надлежащем санитарном и противопожарном состоянии; не производить без согласия Арендодателя перепланировку и неотделимые улучшения; не передавать Помещение в субаренду без письменного согласия; не позднее чем за 30 календарных дней письменно уведомлять об отказе от продления, расторжении или изменении площади; возвратить Помещение по Акту в состоянии не хуже первоначального с учётом износа; незамедлительно сообщать об авариях.</w:t>
            </w:r>
          </w:p>
        </w:tc>
        <w:tc>
          <w:tcPr>
            <w:tcW w:type="pct" w:w="43%"/>
          </w:tcPr>
          <w:p>
            <w:r>
              <w:rPr>
                <w:sz w:val="20"/>
                <w:szCs w:val="20"/>
              </w:rPr>
              <w:t xml:space="preserve"/>
            </w:r>
          </w:p>
        </w:tc>
      </w:tr>
      <w:tr>
        <w:tc>
          <w:tcPr>
            <w:tcW w:type="pct" w:w="14%"/>
          </w:tcPr>
          <w:p>
            <w:r>
              <w:rPr>
                <w:sz w:val="20"/>
                <w:szCs w:val="20"/>
              </w:rPr>
              <w:t xml:space="preserve">cl_tenant_rights</w:t>
            </w:r>
          </w:p>
        </w:tc>
        <w:tc>
          <w:tcPr>
            <w:tcW w:type="pct" w:w="43%"/>
          </w:tcPr>
          <w:p>
            <w:r>
              <w:rPr>
                <w:sz w:val="20"/>
                <w:szCs w:val="20"/>
              </w:rPr>
              <w:t xml:space="preserve">8.2 Беспрепятственно пользоваться Помещением и общими системами здания; с согласия Арендодателя оборудовать и оформлять Помещение; с согласия Арендодателя размещать вывески и рекламные конструкции по согласованному образцу; самостоятельно выбирать оператора связи; с согласия Арендодателя использовать адрес как юридический; на преимущественное право заключения договора на новый срок.</w:t>
            </w:r>
          </w:p>
        </w:tc>
        <w:tc>
          <w:tcPr>
            <w:tcW w:type="pct" w:w="43%"/>
          </w:tcPr>
          <w:p>
            <w:r>
              <w:rPr>
                <w:sz w:val="20"/>
                <w:szCs w:val="20"/>
              </w:rPr>
              <w:t xml:space="preserve"/>
            </w:r>
          </w:p>
        </w:tc>
      </w:tr>
      <w:tr>
        <w:tc>
          <w:tcPr>
            <w:tcW w:type="pct" w:w="100%"/>
            <w:gridSpan w:val="3"/>
          </w:tcPr>
          <w:p>
            <w:r>
              <w:rPr>
                <w:b/>
                <w:bCs/>
                <w:sz w:val="22"/>
                <w:szCs w:val="22"/>
              </w:rPr>
              <w:t xml:space="preserve">9. Страхование</w:t>
            </w:r>
          </w:p>
        </w:tc>
      </w:tr>
      <w:tr>
        <w:tc>
          <w:tcPr>
            <w:tcW w:type="pct" w:w="14%"/>
          </w:tcPr>
          <w:p>
            <w:r>
              <w:rPr>
                <w:sz w:val="20"/>
                <w:szCs w:val="20"/>
              </w:rPr>
              <w:t xml:space="preserve">cl_insurance</w:t>
            </w:r>
          </w:p>
        </w:tc>
        <w:tc>
          <w:tcPr>
            <w:tcW w:type="pct" w:w="43%"/>
          </w:tcPr>
          <w:p>
            <w:r>
              <w:rPr>
                <w:sz w:val="20"/>
                <w:szCs w:val="20"/>
              </w:rPr>
              <w:t xml:space="preserve">9.1 Арендатор обязан в течение 30 календарных дней с даты подписания Договора заключить и поддерживать договор страхования гражданско-правовой ответственности перед третьими лицами на сумму не менее 5 000 000 тенге; страхование собственного имущества — по усмотрению Арендатора. Копии полисов предоставляются Арендодателю по требованию. Отсутствие страхования не освобождает от ответственности за причинённый ущерб.</w:t>
            </w:r>
          </w:p>
        </w:tc>
        <w:tc>
          <w:tcPr>
            <w:tcW w:type="pct" w:w="43%"/>
          </w:tcPr>
          <w:p>
            <w:r>
              <w:rPr>
                <w:sz w:val="20"/>
                <w:szCs w:val="20"/>
              </w:rPr>
              <w:t xml:space="preserve"/>
            </w:r>
          </w:p>
        </w:tc>
      </w:tr>
      <w:tr>
        <w:tc>
          <w:tcPr>
            <w:tcW w:type="pct" w:w="100%"/>
            <w:gridSpan w:val="3"/>
          </w:tcPr>
          <w:p>
            <w:r>
              <w:rPr>
                <w:b/>
                <w:bCs/>
                <w:sz w:val="22"/>
                <w:szCs w:val="22"/>
              </w:rPr>
              <w:t xml:space="preserve">10. Ответственность Сторон</w:t>
            </w:r>
          </w:p>
        </w:tc>
      </w:tr>
      <w:tr>
        <w:tc>
          <w:tcPr>
            <w:tcW w:type="pct" w:w="14%"/>
          </w:tcPr>
          <w:p>
            <w:r>
              <w:rPr>
                <w:sz w:val="20"/>
                <w:szCs w:val="20"/>
              </w:rPr>
              <w:t xml:space="preserve">cl_liability_general</w:t>
            </w:r>
          </w:p>
        </w:tc>
        <w:tc>
          <w:tcPr>
            <w:tcW w:type="pct" w:w="43%"/>
          </w:tcPr>
          <w:p>
            <w:r>
              <w:rPr>
                <w:sz w:val="20"/>
                <w:szCs w:val="20"/>
              </w:rPr>
              <w:t xml:space="preserve">10.1 За неисполнение обязательств Стороны несут ответственность в соответствии с законодательством РК и Договором.</w:t>
            </w:r>
          </w:p>
        </w:tc>
        <w:tc>
          <w:tcPr>
            <w:tcW w:type="pct" w:w="43%"/>
          </w:tcPr>
          <w:p>
            <w:r>
              <w:rPr>
                <w:sz w:val="20"/>
                <w:szCs w:val="20"/>
              </w:rPr>
              <w:t xml:space="preserve"/>
            </w:r>
          </w:p>
        </w:tc>
      </w:tr>
      <w:tr>
        <w:tc>
          <w:tcPr>
            <w:tcW w:type="pct" w:w="14%"/>
          </w:tcPr>
          <w:p>
            <w:r>
              <w:rPr>
                <w:sz w:val="20"/>
                <w:szCs w:val="20"/>
              </w:rPr>
              <w:t xml:space="preserve">cl_penalty_tenant</w:t>
            </w:r>
          </w:p>
        </w:tc>
        <w:tc>
          <w:tcPr>
            <w:tcW w:type="pct" w:w="43%"/>
          </w:tcPr>
          <w:p>
            <w:r>
              <w:rPr>
                <w:sz w:val="20"/>
                <w:szCs w:val="20"/>
              </w:rPr>
              <w:t xml:space="preserve">10.2 При просрочке внесения арендной платы и иных платежей Арендатор уплачивает пеню 0.5% от суммы просроченного платежа за каждый календарный день просрочки, но не более 10% от суммы платежа. Уплата пени не освобождает от внесения основного платежа.</w:t>
            </w:r>
          </w:p>
        </w:tc>
        <w:tc>
          <w:tcPr>
            <w:tcW w:type="pct" w:w="43%"/>
          </w:tcPr>
          <w:p>
            <w:r>
              <w:rPr>
                <w:sz w:val="20"/>
                <w:szCs w:val="20"/>
              </w:rPr>
              <w:t xml:space="preserve"/>
            </w:r>
          </w:p>
        </w:tc>
      </w:tr>
      <w:tr>
        <w:tc>
          <w:tcPr>
            <w:tcW w:type="pct" w:w="14%"/>
          </w:tcPr>
          <w:p>
            <w:r>
              <w:rPr>
                <w:sz w:val="20"/>
                <w:szCs w:val="20"/>
              </w:rPr>
              <w:t xml:space="preserve">cl_penalty_fines</w:t>
            </w:r>
          </w:p>
        </w:tc>
        <w:tc>
          <w:tcPr>
            <w:tcW w:type="pct" w:w="43%"/>
          </w:tcPr>
          <w:p>
            <w:r>
              <w:rPr>
                <w:sz w:val="20"/>
                <w:szCs w:val="20"/>
              </w:rPr>
              <w:t xml:space="preserve">10.3 При просрочке любого платежа свыше 5 дней Арендатор дополнительно уплачивает штраф 10 МРП. За нарушение санитарных/противопожарных норм, повлёкшее меры госорганов, — штраф 50 МРП и возмещение уплаченных сумм. За субаренду без согласия — штраф в размере трёхмесячной арендной платы.</w:t>
            </w:r>
          </w:p>
        </w:tc>
        <w:tc>
          <w:tcPr>
            <w:tcW w:type="pct" w:w="43%"/>
          </w:tcPr>
          <w:p>
            <w:r>
              <w:rPr>
                <w:sz w:val="20"/>
                <w:szCs w:val="20"/>
              </w:rPr>
              <w:t xml:space="preserve"/>
            </w:r>
          </w:p>
        </w:tc>
      </w:tr>
      <w:tr>
        <w:tc>
          <w:tcPr>
            <w:tcW w:type="pct" w:w="14%"/>
          </w:tcPr>
          <w:p>
            <w:r>
              <w:rPr>
                <w:sz w:val="20"/>
                <w:szCs w:val="20"/>
              </w:rPr>
              <w:t xml:space="preserve">cl_penalty_landlord</w:t>
            </w:r>
          </w:p>
        </w:tc>
        <w:tc>
          <w:tcPr>
            <w:tcW w:type="pct" w:w="43%"/>
          </w:tcPr>
          <w:p>
            <w:r>
              <w:rPr>
                <w:sz w:val="20"/>
                <w:szCs w:val="20"/>
              </w:rPr>
              <w:t xml:space="preserve">10.4 За просрочку передачи Помещения по вине Арендодателя — пеня 0.5% от месячной арендной платы за каждый день просрочки, но не более 10% от месячной арендной платы.</w:t>
            </w:r>
          </w:p>
        </w:tc>
        <w:tc>
          <w:tcPr>
            <w:tcW w:type="pct" w:w="43%"/>
          </w:tcPr>
          <w:p>
            <w:r>
              <w:rPr>
                <w:sz w:val="20"/>
                <w:szCs w:val="20"/>
              </w:rPr>
              <w:t xml:space="preserve"/>
            </w:r>
          </w:p>
        </w:tc>
      </w:tr>
      <w:tr>
        <w:tc>
          <w:tcPr>
            <w:tcW w:type="pct" w:w="14%"/>
          </w:tcPr>
          <w:p>
            <w:r>
              <w:rPr>
                <w:sz w:val="20"/>
                <w:szCs w:val="20"/>
              </w:rPr>
              <w:t xml:space="preserve">cl_over_term</w:t>
            </w:r>
          </w:p>
        </w:tc>
        <w:tc>
          <w:tcPr>
            <w:tcW w:type="pct" w:w="43%"/>
          </w:tcPr>
          <w:p>
            <w:r>
              <w:rPr>
                <w:sz w:val="20"/>
                <w:szCs w:val="20"/>
              </w:rPr>
              <w:t xml:space="preserve">10.5 При несвоевременном освобождении Помещения Арендатор уплачивает плату за всё время фактического пользования сверх срока, увеличенную на 50%, плюс пеню. Это применяется дополнительно к санкциям по Депозиту.</w:t>
            </w:r>
          </w:p>
        </w:tc>
        <w:tc>
          <w:tcPr>
            <w:tcW w:type="pct" w:w="43%"/>
          </w:tcPr>
          <w:p>
            <w:r>
              <w:rPr>
                <w:sz w:val="20"/>
                <w:szCs w:val="20"/>
              </w:rPr>
              <w:t xml:space="preserve"/>
            </w:r>
          </w:p>
        </w:tc>
      </w:tr>
      <w:tr>
        <w:tc>
          <w:tcPr>
            <w:tcW w:type="pct" w:w="14%"/>
          </w:tcPr>
          <w:p>
            <w:r>
              <w:rPr>
                <w:sz w:val="20"/>
                <w:szCs w:val="20"/>
              </w:rPr>
              <w:t xml:space="preserve">cl_liability_extra</w:t>
            </w:r>
          </w:p>
        </w:tc>
        <w:tc>
          <w:tcPr>
            <w:tcW w:type="pct" w:w="43%"/>
          </w:tcPr>
          <w:p>
            <w:r>
              <w:rPr>
                <w:sz w:val="20"/>
                <w:szCs w:val="20"/>
              </w:rPr>
              <w:t xml:space="preserve">10.6 Уплата пени и штрафов не освобождает Стороны от исполнения обязательств в натуре и возмещения убытков сверх неустойки.</w:t>
            </w:r>
          </w:p>
        </w:tc>
        <w:tc>
          <w:tcPr>
            <w:tcW w:type="pct" w:w="43%"/>
          </w:tcPr>
          <w:p>
            <w:r>
              <w:rPr>
                <w:sz w:val="20"/>
                <w:szCs w:val="20"/>
              </w:rPr>
              <w:t xml:space="preserve"/>
            </w:r>
          </w:p>
        </w:tc>
      </w:tr>
      <w:tr>
        <w:tc>
          <w:tcPr>
            <w:tcW w:type="pct" w:w="100%"/>
            <w:gridSpan w:val="3"/>
          </w:tcPr>
          <w:p>
            <w:r>
              <w:rPr>
                <w:b/>
                <w:bCs/>
                <w:sz w:val="22"/>
                <w:szCs w:val="22"/>
              </w:rPr>
              <w:t xml:space="preserve">11. Изменение и расторжение Договора</w:t>
            </w:r>
          </w:p>
        </w:tc>
      </w:tr>
      <w:tr>
        <w:tc>
          <w:tcPr>
            <w:tcW w:type="pct" w:w="14%"/>
          </w:tcPr>
          <w:p>
            <w:r>
              <w:rPr>
                <w:sz w:val="20"/>
                <w:szCs w:val="20"/>
              </w:rPr>
              <w:t xml:space="preserve">cl_amend_agree</w:t>
            </w:r>
          </w:p>
        </w:tc>
        <w:tc>
          <w:tcPr>
            <w:tcW w:type="pct" w:w="43%"/>
          </w:tcPr>
          <w:p>
            <w:r>
              <w:rPr>
                <w:sz w:val="20"/>
                <w:szCs w:val="20"/>
              </w:rPr>
              <w:t xml:space="preserve">11.1 Договор может быть изменён или расторгнут по соглашению Сторон, оформленному письменно (дополнительным соглашением).</w:t>
            </w:r>
          </w:p>
        </w:tc>
        <w:tc>
          <w:tcPr>
            <w:tcW w:type="pct" w:w="43%"/>
          </w:tcPr>
          <w:p>
            <w:r>
              <w:rPr>
                <w:sz w:val="20"/>
                <w:szCs w:val="20"/>
              </w:rPr>
              <w:t xml:space="preserve"/>
            </w:r>
          </w:p>
        </w:tc>
      </w:tr>
      <w:tr>
        <w:tc>
          <w:tcPr>
            <w:tcW w:type="pct" w:w="14%"/>
          </w:tcPr>
          <w:p>
            <w:r>
              <w:rPr>
                <w:sz w:val="20"/>
                <w:szCs w:val="20"/>
              </w:rPr>
              <w:t xml:space="preserve">cl_termination_unilateral</w:t>
            </w:r>
          </w:p>
        </w:tc>
        <w:tc>
          <w:tcPr>
            <w:tcW w:type="pct" w:w="43%"/>
          </w:tcPr>
          <w:p>
            <w:r>
              <w:rPr>
                <w:sz w:val="20"/>
                <w:szCs w:val="20"/>
              </w:rPr>
              <w:t xml:space="preserve">11.2 Любая из Сторон вправе в одностороннем внесудебном порядке отказаться от Договора, направив письменное уведомление не позднее чем за 30 календарных дней. Несоблюдение Арендатором этого срока влечёт сгорание Депозита.</w:t>
            </w:r>
          </w:p>
        </w:tc>
        <w:tc>
          <w:tcPr>
            <w:tcW w:type="pct" w:w="43%"/>
          </w:tcPr>
          <w:p>
            <w:r>
              <w:rPr>
                <w:sz w:val="20"/>
                <w:szCs w:val="20"/>
              </w:rPr>
              <w:t xml:space="preserve"/>
            </w:r>
          </w:p>
        </w:tc>
      </w:tr>
      <w:tr>
        <w:tc>
          <w:tcPr>
            <w:tcW w:type="pct" w:w="14%"/>
          </w:tcPr>
          <w:p>
            <w:r>
              <w:rPr>
                <w:sz w:val="20"/>
                <w:szCs w:val="20"/>
              </w:rPr>
              <w:t xml:space="preserve">cl_termination_landlord</w:t>
            </w:r>
          </w:p>
        </w:tc>
        <w:tc>
          <w:tcPr>
            <w:tcW w:type="pct" w:w="43%"/>
          </w:tcPr>
          <w:p>
            <w:r>
              <w:rPr>
                <w:sz w:val="20"/>
                <w:szCs w:val="20"/>
              </w:rPr>
              <w:t xml:space="preserve">11.3 Арендодатель вправе в одностороннем внесудебном порядке отказаться от Договора с уведомлением за 10 календарных дней при: просрочке арендной платы или эксплуатационных расходов свыше 15 дней; повторной просрочке в течение года; использовании не по назначению; субаренде без согласия; невнесении/невосстановлении Депозита; существенном ухудшении Помещения; неустранённом нарушении санитарных/противопожарных норм; иных существенных нарушениях.</w:t>
            </w:r>
          </w:p>
        </w:tc>
        <w:tc>
          <w:tcPr>
            <w:tcW w:type="pct" w:w="43%"/>
          </w:tcPr>
          <w:p>
            <w:r>
              <w:rPr>
                <w:sz w:val="20"/>
                <w:szCs w:val="20"/>
              </w:rPr>
              <w:t xml:space="preserve"/>
            </w:r>
          </w:p>
        </w:tc>
      </w:tr>
      <w:tr>
        <w:tc>
          <w:tcPr>
            <w:tcW w:type="pct" w:w="14%"/>
          </w:tcPr>
          <w:p>
            <w:r>
              <w:rPr>
                <w:sz w:val="20"/>
                <w:szCs w:val="20"/>
              </w:rPr>
              <w:t xml:space="preserve">cl_termination_tenant_unusable</w:t>
            </w:r>
          </w:p>
        </w:tc>
        <w:tc>
          <w:tcPr>
            <w:tcW w:type="pct" w:w="43%"/>
          </w:tcPr>
          <w:p>
            <w:r>
              <w:rPr>
                <w:sz w:val="20"/>
                <w:szCs w:val="20"/>
              </w:rPr>
              <w:t xml:space="preserve">11.4 Арендатор вправе в одностороннем внесудебном порядке отказаться от Договора, если: а) Арендодатель не передаёт Помещение в пользование в установленный срок либо создаёт препятствия в пользовании Помещением в соответствии с его целевым назначением (в том числе не обеспечивает доступ в Помещение или подачу включённых в арендную плату коммунальных ресурсов); б) Помещение в силу обстоятельств, за которые Арендатор не отвечает (пожар, затопление, авария инженерных систем, разрушение, действия третьих лиц, обстоятельства непреодолимой силы и т. п.), полностью или в существенной части становится непригодным для использования по целевому назначению. Факт и степень непригодности (наличия препятствий) фиксируются двусторонним актом, подписываемым в течение 3 (трёх) рабочих дней; при уклонении Арендодателя от осмотра или подписания акта в этот срок факт фиксируется Арендатором в одностороннем порядке с приложением фото-/видеоматериалов и (или) заключения компетентного органа (организации), о чём Арендодатель уведомляется. Если обстоятельство устранимо и относится к зоне ответственности Арендодателя, право на отказ возникает у Арендатора только если Арендодатель не устранил его (не восстановил пригодность, не обеспечил доступ или подачу ресурсов) в течение 10 (десяти) рабочих дней с даты получения уведомления; в этом случае Договор прекращается по истечении 10 (десяти) календарных дней с даты направления Арендатором отказа. Если Помещение становится полностью и безвозвратно непригодным, Договор считается прекращённым с даты акта о непригодности без соблюдения сроков предварительного уведомления и независимо от срока, установленного разделом 12 Договора. За период, в течение которого Помещение было непригодно по обстоятельствам, за которые Арендатор не отвечает, арендная плата не начисляется (либо начисляется пропорционально пригодной к использованию части).</w:t>
            </w:r>
          </w:p>
        </w:tc>
        <w:tc>
          <w:tcPr>
            <w:tcW w:type="pct" w:w="43%"/>
          </w:tcPr>
          <w:p>
            <w:r>
              <w:rPr>
                <w:sz w:val="20"/>
                <w:szCs w:val="20"/>
              </w:rPr>
              <w:t xml:space="preserve"/>
            </w:r>
          </w:p>
        </w:tc>
      </w:tr>
      <w:tr>
        <w:tc>
          <w:tcPr>
            <w:tcW w:type="pct" w:w="14%"/>
          </w:tcPr>
          <w:p>
            <w:r>
              <w:rPr>
                <w:sz w:val="20"/>
                <w:szCs w:val="20"/>
              </w:rPr>
              <w:t xml:space="preserve">cl_termination_law</w:t>
            </w:r>
          </w:p>
        </w:tc>
        <w:tc>
          <w:tcPr>
            <w:tcW w:type="pct" w:w="43%"/>
          </w:tcPr>
          <w:p>
            <w:r>
              <w:rPr>
                <w:sz w:val="20"/>
                <w:szCs w:val="20"/>
              </w:rPr>
              <w:t xml:space="preserve">11.5 Договор может быть расторгнут также по основаниям статей 401, 556, 557 ГК РК. Прекращение Договора не освобождает Стороны от обязательств, возникших до его прекращения.</w:t>
            </w:r>
          </w:p>
        </w:tc>
        <w:tc>
          <w:tcPr>
            <w:tcW w:type="pct" w:w="43%"/>
          </w:tcPr>
          <w:p>
            <w:r>
              <w:rPr>
                <w:sz w:val="20"/>
                <w:szCs w:val="20"/>
              </w:rPr>
              <w:t xml:space="preserve"/>
            </w:r>
          </w:p>
        </w:tc>
      </w:tr>
      <w:tr>
        <w:tc>
          <w:tcPr>
            <w:tcW w:type="pct" w:w="100%"/>
            <w:gridSpan w:val="3"/>
          </w:tcPr>
          <w:p>
            <w:r>
              <w:rPr>
                <w:b/>
                <w:bCs/>
                <w:sz w:val="22"/>
                <w:szCs w:val="22"/>
              </w:rPr>
              <w:t xml:space="preserve">12. Обстоятельства непреодолимой силы</w:t>
            </w:r>
          </w:p>
        </w:tc>
      </w:tr>
      <w:tr>
        <w:tc>
          <w:tcPr>
            <w:tcW w:type="pct" w:w="14%"/>
          </w:tcPr>
          <w:p>
            <w:r>
              <w:rPr>
                <w:sz w:val="20"/>
                <w:szCs w:val="20"/>
              </w:rPr>
              <w:t xml:space="preserve">cl_force_majeure</w:t>
            </w:r>
          </w:p>
        </w:tc>
        <w:tc>
          <w:tcPr>
            <w:tcW w:type="pct" w:w="43%"/>
          </w:tcPr>
          <w:p>
            <w:r>
              <w:rPr>
                <w:sz w:val="20"/>
                <w:szCs w:val="20"/>
              </w:rPr>
              <w:t xml:space="preserve">12.1 Стороны освобождаются от ответственности при форс-мажоре (стихийные бедствия, военные действия, акты госорганов, эпидемии и т. п.). Сторона обязана уведомить другую в течение 10 календарных дней; факт подтверждается уполномоченными органами или ТПП РК. При длительности свыше 60 дней любая Сторона вправе отказаться от Договора.</w:t>
            </w:r>
          </w:p>
        </w:tc>
        <w:tc>
          <w:tcPr>
            <w:tcW w:type="pct" w:w="43%"/>
          </w:tcPr>
          <w:p>
            <w:r>
              <w:rPr>
                <w:sz w:val="20"/>
                <w:szCs w:val="20"/>
              </w:rPr>
              <w:t xml:space="preserve"/>
            </w:r>
          </w:p>
        </w:tc>
      </w:tr>
      <w:tr>
        <w:tc>
          <w:tcPr>
            <w:tcW w:type="pct" w:w="100%"/>
            <w:gridSpan w:val="3"/>
          </w:tcPr>
          <w:p>
            <w:r>
              <w:rPr>
                <w:b/>
                <w:bCs/>
                <w:sz w:val="22"/>
                <w:szCs w:val="22"/>
              </w:rPr>
              <w:t xml:space="preserve">13. Конфиденциальность</w:t>
            </w:r>
          </w:p>
        </w:tc>
      </w:tr>
      <w:tr>
        <w:tc>
          <w:tcPr>
            <w:tcW w:type="pct" w:w="14%"/>
          </w:tcPr>
          <w:p>
            <w:r>
              <w:rPr>
                <w:sz w:val="20"/>
                <w:szCs w:val="20"/>
              </w:rPr>
              <w:t xml:space="preserve">cl_confidentiality</w:t>
            </w:r>
          </w:p>
        </w:tc>
        <w:tc>
          <w:tcPr>
            <w:tcW w:type="pct" w:w="43%"/>
          </w:tcPr>
          <w:p>
            <w:r>
              <w:rPr>
                <w:sz w:val="20"/>
                <w:szCs w:val="20"/>
              </w:rPr>
              <w:t xml:space="preserve">13.1 Стороны сохраняют конфиденциальность условий Договора и ставшей известной коммерческой информации в течение срока действия Договора и 3 лет после его прекращения, кроме случаев раскрытия по требованию законодательства или для защиты прав в суде.</w:t>
            </w:r>
          </w:p>
        </w:tc>
        <w:tc>
          <w:tcPr>
            <w:tcW w:type="pct" w:w="43%"/>
          </w:tcPr>
          <w:p>
            <w:r>
              <w:rPr>
                <w:sz w:val="20"/>
                <w:szCs w:val="20"/>
              </w:rPr>
              <w:t xml:space="preserve"/>
            </w:r>
          </w:p>
        </w:tc>
      </w:tr>
      <w:tr>
        <w:tc>
          <w:tcPr>
            <w:tcW w:type="pct" w:w="100%"/>
            <w:gridSpan w:val="3"/>
          </w:tcPr>
          <w:p>
            <w:r>
              <w:rPr>
                <w:b/>
                <w:bCs/>
                <w:sz w:val="22"/>
                <w:szCs w:val="22"/>
              </w:rPr>
              <w:t xml:space="preserve">14. Прочие условия</w:t>
            </w:r>
          </w:p>
        </w:tc>
      </w:tr>
      <w:tr>
        <w:tc>
          <w:tcPr>
            <w:tcW w:type="pct" w:w="14%"/>
          </w:tcPr>
          <w:p>
            <w:r>
              <w:rPr>
                <w:sz w:val="20"/>
                <w:szCs w:val="20"/>
              </w:rPr>
              <w:t xml:space="preserve">cl_disputes</w:t>
            </w:r>
          </w:p>
        </w:tc>
        <w:tc>
          <w:tcPr>
            <w:tcW w:type="pct" w:w="43%"/>
          </w:tcPr>
          <w:p>
            <w:r>
              <w:rPr>
                <w:sz w:val="20"/>
                <w:szCs w:val="20"/>
              </w:rPr>
              <w:t xml:space="preserve">14.1 Споры разрешаются путём переговоров (срок ответа на претензию — 15 календарных дней). Неурегулированные споры рассматриваются судом по месту нахождения Помещения.</w:t>
            </w:r>
          </w:p>
        </w:tc>
        <w:tc>
          <w:tcPr>
            <w:tcW w:type="pct" w:w="43%"/>
          </w:tcPr>
          <w:p>
            <w:r>
              <w:rPr>
                <w:sz w:val="20"/>
                <w:szCs w:val="20"/>
              </w:rPr>
              <w:t xml:space="preserve"/>
            </w:r>
          </w:p>
        </w:tc>
      </w:tr>
      <w:tr>
        <w:tc>
          <w:tcPr>
            <w:tcW w:type="pct" w:w="14%"/>
          </w:tcPr>
          <w:p>
            <w:r>
              <w:rPr>
                <w:sz w:val="20"/>
                <w:szCs w:val="20"/>
              </w:rPr>
              <w:t xml:space="preserve">cl_amend_form</w:t>
            </w:r>
          </w:p>
        </w:tc>
        <w:tc>
          <w:tcPr>
            <w:tcW w:type="pct" w:w="43%"/>
          </w:tcPr>
          <w:p>
            <w:r>
              <w:rPr>
                <w:sz w:val="20"/>
                <w:szCs w:val="20"/>
              </w:rPr>
              <w:t xml:space="preserve">14.2 Все изменения и дополнения действительны при оформлении в письменной форме и подписании обеими Сторонами.</w:t>
            </w:r>
          </w:p>
        </w:tc>
        <w:tc>
          <w:tcPr>
            <w:tcW w:type="pct" w:w="43%"/>
          </w:tcPr>
          <w:p>
            <w:r>
              <w:rPr>
                <w:sz w:val="20"/>
                <w:szCs w:val="20"/>
              </w:rPr>
              <w:t xml:space="preserve"/>
            </w:r>
          </w:p>
        </w:tc>
      </w:tr>
      <w:tr>
        <w:tc>
          <w:tcPr>
            <w:tcW w:type="pct" w:w="14%"/>
          </w:tcPr>
          <w:p>
            <w:r>
              <w:rPr>
                <w:sz w:val="20"/>
                <w:szCs w:val="20"/>
              </w:rPr>
              <w:t xml:space="preserve">cl_notifications</w:t>
            </w:r>
          </w:p>
        </w:tc>
        <w:tc>
          <w:tcPr>
            <w:tcW w:type="pct" w:w="43%"/>
          </w:tcPr>
          <w:p>
            <w:r>
              <w:rPr>
                <w:sz w:val="20"/>
                <w:szCs w:val="20"/>
              </w:rPr>
              <w:t xml:space="preserve">14.3 Уведомления направляются по адресам раздела 15 заказным письмом с уведомлением, по электронной почте с подтверждением, посредством мессенджеров (WhatsApp, Telegram), либо через личный кабинет на платформе commrent.kz. Уведомление, размещённое на платформе commrent.kz, считается полученным с момента доставки в личный кабинет, что фиксируется системой. Иные уведомления считаются полученными по истечении 3 рабочих дней с даты отправки.</w:t>
            </w:r>
          </w:p>
        </w:tc>
        <w:tc>
          <w:tcPr>
            <w:tcW w:type="pct" w:w="43%"/>
          </w:tcPr>
          <w:p>
            <w:r>
              <w:rPr>
                <w:sz w:val="20"/>
                <w:szCs w:val="20"/>
              </w:rPr>
              <w:t xml:space="preserve"/>
            </w:r>
          </w:p>
        </w:tc>
      </w:tr>
      <w:tr>
        <w:tc>
          <w:tcPr>
            <w:tcW w:type="pct" w:w="14%"/>
          </w:tcPr>
          <w:p>
            <w:r>
              <w:rPr>
                <w:sz w:val="20"/>
                <w:szCs w:val="20"/>
              </w:rPr>
              <w:t xml:space="preserve">cl_requisite_change</w:t>
            </w:r>
          </w:p>
        </w:tc>
        <w:tc>
          <w:tcPr>
            <w:tcW w:type="pct" w:w="43%"/>
          </w:tcPr>
          <w:p>
            <w:r>
              <w:rPr>
                <w:sz w:val="20"/>
                <w:szCs w:val="20"/>
              </w:rPr>
              <w:t xml:space="preserve">14.4 Сторона обязана в течение 5 рабочих дней уведомить об изменении реквизитов. При неисполнении уведомления по последним известным реквизитам считаются надлежащими.</w:t>
            </w:r>
          </w:p>
        </w:tc>
        <w:tc>
          <w:tcPr>
            <w:tcW w:type="pct" w:w="43%"/>
          </w:tcPr>
          <w:p>
            <w:r>
              <w:rPr>
                <w:sz w:val="20"/>
                <w:szCs w:val="20"/>
              </w:rPr>
              <w:t xml:space="preserve"/>
            </w:r>
          </w:p>
        </w:tc>
      </w:tr>
      <w:tr>
        <w:tc>
          <w:tcPr>
            <w:tcW w:type="pct" w:w="14%"/>
          </w:tcPr>
          <w:p>
            <w:r>
              <w:rPr>
                <w:sz w:val="20"/>
                <w:szCs w:val="20"/>
              </w:rPr>
              <w:t xml:space="preserve">cl_copies</w:t>
            </w:r>
          </w:p>
        </w:tc>
        <w:tc>
          <w:tcPr>
            <w:tcW w:type="pct" w:w="43%"/>
          </w:tcPr>
          <w:p>
            <w:r>
              <w:rPr>
                <w:sz w:val="20"/>
                <w:szCs w:val="20"/>
              </w:rPr>
              <w:t xml:space="preserve">14.5 Договор составлен на русском языке в 2 экземплярах, имеющих равную силу. Во всём ином Стороны руководствуются законодательством РК.</w:t>
            </w:r>
          </w:p>
        </w:tc>
        <w:tc>
          <w:tcPr>
            <w:tcW w:type="pct" w:w="43%"/>
          </w:tcPr>
          <w:p>
            <w:r>
              <w:rPr>
                <w:sz w:val="20"/>
                <w:szCs w:val="20"/>
              </w:rPr>
              <w:t xml:space="preserve"/>
            </w:r>
          </w:p>
        </w:tc>
      </w:tr>
      <w:tr>
        <w:tc>
          <w:tcPr>
            <w:tcW w:type="pct" w:w="14%"/>
          </w:tcPr>
          <w:p>
            <w:r>
              <w:rPr>
                <w:sz w:val="20"/>
                <w:szCs w:val="20"/>
              </w:rPr>
              <w:t xml:space="preserve">cl_annex_list</w:t>
            </w:r>
          </w:p>
        </w:tc>
        <w:tc>
          <w:tcPr>
            <w:tcW w:type="pct" w:w="43%"/>
          </w:tcPr>
          <w:p>
            <w:r>
              <w:rPr>
                <w:sz w:val="20"/>
                <w:szCs w:val="20"/>
              </w:rPr>
              <w:t xml:space="preserve">14.6 Приложения, являющиеся неотъемлемой частью Договора: Приложение № 1 — Акт приёма-передачи Помещения; Приложение № 2 — Заявление на дополнительные услуги; Приложение № 3 — Расчёт эксплуатационных расходов.</w:t>
            </w:r>
          </w:p>
        </w:tc>
        <w:tc>
          <w:tcPr>
            <w:tcW w:type="pct" w:w="43%"/>
          </w:tcPr>
          <w:p>
            <w:r>
              <w:rPr>
                <w:sz w:val="20"/>
                <w:szCs w:val="20"/>
              </w:rPr>
              <w:t xml:space="preserve"/>
            </w:r>
          </w:p>
        </w:tc>
      </w:tr>
    </w:tbl>
    <w:p>
      <w:pPr>
        <w:pStyle w:val="Heading2"/>
        <w:spacing w:before="300"/>
      </w:pPr>
      <w:r>
        <w:t xml:space="preserve">Договор аренды помещения — коммунальные включены в плату</w:t>
      </w:r>
    </w:p>
    <w:p>
      <w:pPr>
        <w:spacing w:after="120"/>
      </w:pPr>
      <w:r>
        <w:rPr>
          <w:i/>
          <w:iCs/>
          <w:sz w:val="18"/>
          <w:szCs w:val="18"/>
        </w:rPr>
        <w:t xml:space="preserve">Новых пунктов в этом типе: 3 (совпадающие с предыдущими типами не повторяются).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4%"/>
          </w:tcPr>
          <w:p>
            <w:r>
              <w:rPr>
                <w:b/>
                <w:bCs/>
                <w:sz w:val="20"/>
                <w:szCs w:val="20"/>
              </w:rPr>
              <w:t xml:space="preserve">Идентификатор</w:t>
            </w:r>
          </w:p>
        </w:tc>
        <w:tc>
          <w:tcPr>
            <w:tcW w:type="pct" w:w="43%"/>
          </w:tcPr>
          <w:p>
            <w:r>
              <w:rPr>
                <w:b/>
                <w:bCs/>
                <w:sz w:val="20"/>
                <w:szCs w:val="20"/>
              </w:rPr>
              <w:t xml:space="preserve">Русский текст</w:t>
            </w:r>
          </w:p>
        </w:tc>
        <w:tc>
          <w:tcPr>
            <w:tcW w:type="pct" w:w="43%"/>
          </w:tcPr>
          <w:p>
            <w:r>
              <w:rPr>
                <w:b/>
                <w:bCs/>
                <w:sz w:val="20"/>
                <w:szCs w:val="20"/>
              </w:rPr>
              <w:t xml:space="preserve">Қазақша (заполняет переводчик)</w:t>
            </w:r>
          </w:p>
        </w:tc>
      </w:tr>
      <w:tr>
        <w:tc>
          <w:tcPr>
            <w:tcW w:type="pct" w:w="100%"/>
            <w:gridSpan w:val="3"/>
          </w:tcPr>
          <w:p>
            <w:r>
              <w:rPr>
                <w:b/>
                <w:bCs/>
                <w:sz w:val="22"/>
                <w:szCs w:val="22"/>
              </w:rPr>
              <w:t xml:space="preserve">1. Предмет Договора</w:t>
            </w:r>
          </w:p>
        </w:tc>
      </w:tr>
      <w:tr>
        <w:tc>
          <w:tcPr>
            <w:tcW w:type="pct" w:w="14%"/>
          </w:tcPr>
          <w:p>
            <w:r>
              <w:rPr>
                <w:sz w:val="20"/>
                <w:szCs w:val="20"/>
              </w:rPr>
              <w:t xml:space="preserve">cl_utilities_clause</w:t>
            </w:r>
          </w:p>
        </w:tc>
        <w:tc>
          <w:tcPr>
            <w:tcW w:type="pct" w:w="43%"/>
          </w:tcPr>
          <w:p>
            <w:r>
              <w:rPr>
                <w:sz w:val="20"/>
                <w:szCs w:val="20"/>
              </w:rPr>
              <w:t xml:space="preserve">1.5 Коммунальные услуги (электроэнергия, холодная вода, горячая вода, отопление, водоотведение, вывоз мусора) включены в арендную плату.</w:t>
            </w:r>
          </w:p>
        </w:tc>
        <w:tc>
          <w:tcPr>
            <w:tcW w:type="pct" w:w="43%"/>
          </w:tcPr>
          <w:p>
            <w:r>
              <w:rPr>
                <w:sz w:val="20"/>
                <w:szCs w:val="20"/>
              </w:rPr>
              <w:t xml:space="preserve"/>
            </w:r>
          </w:p>
        </w:tc>
      </w:tr>
      <w:tr>
        <w:tc>
          <w:tcPr>
            <w:tcW w:type="pct" w:w="100%"/>
            <w:gridSpan w:val="3"/>
          </w:tcPr>
          <w:p>
            <w:r>
              <w:rPr>
                <w:b/>
                <w:bCs/>
                <w:sz w:val="22"/>
                <w:szCs w:val="22"/>
              </w:rPr>
              <w:t xml:space="preserve">5. Арендная плата и порядок расчётов</w:t>
            </w:r>
          </w:p>
        </w:tc>
      </w:tr>
      <w:tr>
        <w:tc>
          <w:tcPr>
            <w:tcW w:type="pct" w:w="14%"/>
          </w:tcPr>
          <w:p>
            <w:r>
              <w:rPr>
                <w:sz w:val="20"/>
                <w:szCs w:val="20"/>
              </w:rPr>
              <w:t xml:space="preserve">cl_included_in_rent</w:t>
            </w:r>
          </w:p>
        </w:tc>
        <w:tc>
          <w:tcPr>
            <w:tcW w:type="pct" w:w="43%"/>
          </w:tcPr>
          <w:p>
            <w:r>
              <w:rPr>
                <w:sz w:val="20"/>
                <w:szCs w:val="20"/>
              </w:rPr>
              <w:t xml:space="preserve">5.7 Услуги электроэнергия, холодная вода, горячая вода, отопление, водоотведение, вывоз мусора в части, относящейся к Помещению, включены в арендную плату, за исключением мест общего пользования, оплачиваемых через эксплуатационные расходы, если иное не указано в счёте.</w:t>
            </w:r>
          </w:p>
        </w:tc>
        <w:tc>
          <w:tcPr>
            <w:tcW w:type="pct" w:w="43%"/>
          </w:tcPr>
          <w:p>
            <w:r>
              <w:rPr>
                <w:sz w:val="20"/>
                <w:szCs w:val="20"/>
              </w:rPr>
              <w:t xml:space="preserve"/>
            </w:r>
          </w:p>
        </w:tc>
      </w:tr>
      <w:tr>
        <w:tc>
          <w:tcPr>
            <w:tcW w:type="pct" w:w="100%"/>
            <w:gridSpan w:val="3"/>
          </w:tcPr>
          <w:p>
            <w:r>
              <w:rPr>
                <w:b/>
                <w:bCs/>
                <w:sz w:val="22"/>
                <w:szCs w:val="22"/>
              </w:rPr>
              <w:t xml:space="preserve">6. Обеспечительный (гарантийный) депозит</w:t>
            </w:r>
          </w:p>
        </w:tc>
      </w:tr>
      <w:tr>
        <w:tc>
          <w:tcPr>
            <w:tcW w:type="pct" w:w="14%"/>
          </w:tcPr>
          <w:p>
            <w:r>
              <w:rPr>
                <w:sz w:val="20"/>
                <w:szCs w:val="20"/>
              </w:rPr>
              <w:t xml:space="preserve">cl_deposit_offset</w:t>
            </w:r>
          </w:p>
        </w:tc>
        <w:tc>
          <w:tcPr>
            <w:tcW w:type="pct" w:w="43%"/>
          </w:tcPr>
          <w:p>
            <w:r>
              <w:rPr>
                <w:sz w:val="20"/>
                <w:szCs w:val="20"/>
              </w:rPr>
              <w:t xml:space="preserve">6.4 Арендодатель вправе удержать из Депозита: задолженность по арендной плате, эксплуатационным расходам; пеню и штрафы; стоимость устранения повреждений (кроме нормального износа); санкции госорганов, наложенные по вине Арендатора.</w:t>
            </w:r>
          </w:p>
        </w:tc>
        <w:tc>
          <w:tcPr>
            <w:tcW w:type="pct" w:w="43%"/>
          </w:tcPr>
          <w:p>
            <w:r>
              <w:rPr>
                <w:sz w:val="20"/>
                <w:szCs w:val="20"/>
              </w:rPr>
              <w:t xml:space="preserve"/>
            </w:r>
          </w:p>
        </w:tc>
      </w:tr>
    </w:tbl>
    <w:p>
      <w:pPr>
        <w:pStyle w:val="Heading2"/>
        <w:spacing w:before="300"/>
      </w:pPr>
      <w:r>
        <w:t xml:space="preserve">Договор аренды места на территории</w:t>
      </w:r>
    </w:p>
    <w:p>
      <w:pPr>
        <w:spacing w:after="120"/>
      </w:pPr>
      <w:r>
        <w:rPr>
          <w:i/>
          <w:iCs/>
          <w:sz w:val="18"/>
          <w:szCs w:val="18"/>
        </w:rPr>
        <w:t xml:space="preserve">Новых пунктов в этом типе: 39 (совпадающие с предыдущими типами не повторяются).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4%"/>
          </w:tcPr>
          <w:p>
            <w:r>
              <w:rPr>
                <w:b/>
                <w:bCs/>
                <w:sz w:val="20"/>
                <w:szCs w:val="20"/>
              </w:rPr>
              <w:t xml:space="preserve">Идентификатор</w:t>
            </w:r>
          </w:p>
        </w:tc>
        <w:tc>
          <w:tcPr>
            <w:tcW w:type="pct" w:w="43%"/>
          </w:tcPr>
          <w:p>
            <w:r>
              <w:rPr>
                <w:b/>
                <w:bCs/>
                <w:sz w:val="20"/>
                <w:szCs w:val="20"/>
              </w:rPr>
              <w:t xml:space="preserve">Русский текст</w:t>
            </w:r>
          </w:p>
        </w:tc>
        <w:tc>
          <w:tcPr>
            <w:tcW w:type="pct" w:w="43%"/>
          </w:tcPr>
          <w:p>
            <w:r>
              <w:rPr>
                <w:b/>
                <w:bCs/>
                <w:sz w:val="20"/>
                <w:szCs w:val="20"/>
              </w:rPr>
              <w:t xml:space="preserve">Қазақша (заполняет переводчик)</w:t>
            </w:r>
          </w:p>
        </w:tc>
      </w:tr>
      <w:tr>
        <w:tc>
          <w:tcPr>
            <w:tcW w:type="pct" w:w="100%"/>
            <w:gridSpan w:val="3"/>
          </w:tcPr>
          <w:p>
            <w:r>
              <w:rPr>
                <w:b/>
                <w:bCs/>
                <w:sz w:val="22"/>
                <w:szCs w:val="22"/>
              </w:rPr>
              <w:t xml:space="preserve">1. Предмет Договора</w:t>
            </w:r>
          </w:p>
        </w:tc>
      </w:tr>
      <w:tr>
        <w:tc>
          <w:tcPr>
            <w:tcW w:type="pct" w:w="14%"/>
          </w:tcPr>
          <w:p>
            <w:r>
              <w:rPr>
                <w:sz w:val="20"/>
                <w:szCs w:val="20"/>
              </w:rPr>
              <w:t xml:space="preserve">cl_subject</w:t>
            </w:r>
          </w:p>
        </w:tc>
        <w:tc>
          <w:tcPr>
            <w:tcW w:type="pct" w:w="43%"/>
          </w:tcPr>
          <w:p>
            <w:r>
              <w:rPr>
                <w:sz w:val="20"/>
                <w:szCs w:val="20"/>
              </w:rPr>
              <w:t xml:space="preserve">1.1 Арендодатель предоставляет, а Арендатор принимает во временное возмездное пользование (аренду) часть земельного участка площадью ____ кв. м, расположенную по адресу: {{АДРЕС_ЗДАНИЯ}}, {{РАЗМЕЩЕНИЕ}} (далее — «Место»), в границах, указанных на Схеме размещения (Приложение № 2 к Договору), для размещения принадлежащего Арендатору временного (некапитального) сооружения, указанного в Акте приёма-передачи (Приложение № 1 к Договору) (далее — «Объект»), в целях размещения (эксплуатации) оборудования.</w:t>
            </w:r>
          </w:p>
        </w:tc>
        <w:tc>
          <w:tcPr>
            <w:tcW w:type="pct" w:w="43%"/>
          </w:tcPr>
          <w:p>
            <w:r>
              <w:rPr>
                <w:sz w:val="20"/>
                <w:szCs w:val="20"/>
              </w:rPr>
              <w:t xml:space="preserve"/>
            </w:r>
          </w:p>
        </w:tc>
      </w:tr>
      <w:tr>
        <w:tc>
          <w:tcPr>
            <w:tcW w:type="pct" w:w="14%"/>
          </w:tcPr>
          <w:p>
            <w:r>
              <w:rPr>
                <w:sz w:val="20"/>
                <w:szCs w:val="20"/>
              </w:rPr>
              <w:t xml:space="preserve">cl_subject_title</w:t>
            </w:r>
          </w:p>
        </w:tc>
        <w:tc>
          <w:tcPr>
            <w:tcW w:type="pct" w:w="43%"/>
          </w:tcPr>
          <w:p>
            <w:r>
              <w:rPr>
                <w:sz w:val="20"/>
                <w:szCs w:val="20"/>
              </w:rPr>
              <w:t xml:space="preserve">1.2 Земельный участок, частью которого является Место, принадлежит Арендодателю (правоустанавливающий документ: ________________________; кадастровый номер: ________________). Арендодатель гарантирует, что на момент заключения Договора Место не находится под арестом, не является предметом залога, не обременено правами третьих лиц, препятствующими его использованию по Договору, и в споре не состоит.</w:t>
            </w:r>
          </w:p>
        </w:tc>
        <w:tc>
          <w:tcPr>
            <w:tcW w:type="pct" w:w="43%"/>
          </w:tcPr>
          <w:p>
            <w:r>
              <w:rPr>
                <w:sz w:val="20"/>
                <w:szCs w:val="20"/>
              </w:rPr>
              <w:t xml:space="preserve"/>
            </w:r>
          </w:p>
        </w:tc>
      </w:tr>
      <w:tr>
        <w:tc>
          <w:tcPr>
            <w:tcW w:type="pct" w:w="14%"/>
          </w:tcPr>
          <w:p>
            <w:r>
              <w:rPr>
                <w:sz w:val="20"/>
                <w:szCs w:val="20"/>
              </w:rPr>
              <w:t xml:space="preserve">cl_subject_ownership</w:t>
            </w:r>
          </w:p>
        </w:tc>
        <w:tc>
          <w:tcPr>
            <w:tcW w:type="pct" w:w="43%"/>
          </w:tcPr>
          <w:p>
            <w:r>
              <w:rPr>
                <w:sz w:val="20"/>
                <w:szCs w:val="20"/>
              </w:rPr>
              <w:t xml:space="preserve">1.3 Объект является собственностью Арендатора (находится в его законном владении); риск случайной гибели и случайного повреждения Объекта несёт Арендатор. Арендодатель Объект на хранение не принимает. Заключение Договора не порождает у Арендатора права собственности или иных вещных прав на земельный участок, кроме права пользования Местом на условиях Договора.</w:t>
            </w:r>
          </w:p>
        </w:tc>
        <w:tc>
          <w:tcPr>
            <w:tcW w:type="pct" w:w="43%"/>
          </w:tcPr>
          <w:p>
            <w:r>
              <w:rPr>
                <w:sz w:val="20"/>
                <w:szCs w:val="20"/>
              </w:rPr>
              <w:t xml:space="preserve"/>
            </w:r>
          </w:p>
        </w:tc>
      </w:tr>
      <w:tr>
        <w:tc>
          <w:tcPr>
            <w:tcW w:type="pct" w:w="14%"/>
          </w:tcPr>
          <w:p>
            <w:r>
              <w:rPr>
                <w:sz w:val="20"/>
                <w:szCs w:val="20"/>
              </w:rPr>
              <w:t xml:space="preserve">cl_subject_temporary</w:t>
            </w:r>
          </w:p>
        </w:tc>
        <w:tc>
          <w:tcPr>
            <w:tcW w:type="pct" w:w="43%"/>
          </w:tcPr>
          <w:p>
            <w:r>
              <w:rPr>
                <w:sz w:val="20"/>
                <w:szCs w:val="20"/>
              </w:rPr>
              <w:t xml:space="preserve">1.4 Объект является временным сооружением, не связанным прочно с землёй, устанавливается без заглублённого фундамента и может быть перемещён без несоразмерного ущерба его назначению. Возведение на Месте объектов капитального строительства, фундаментов, подземных сооружений, а также изменение рельефа и прокладка сетей без письменного согласия Арендодателя не допускаются.</w:t>
            </w:r>
          </w:p>
        </w:tc>
        <w:tc>
          <w:tcPr>
            <w:tcW w:type="pct" w:w="43%"/>
          </w:tcPr>
          <w:p>
            <w:r>
              <w:rPr>
                <w:sz w:val="20"/>
                <w:szCs w:val="20"/>
              </w:rPr>
              <w:t xml:space="preserve"/>
            </w:r>
          </w:p>
        </w:tc>
      </w:tr>
      <w:tr>
        <w:tc>
          <w:tcPr>
            <w:tcW w:type="pct" w:w="14%"/>
          </w:tcPr>
          <w:p>
            <w:r>
              <w:rPr>
                <w:sz w:val="20"/>
                <w:szCs w:val="20"/>
              </w:rPr>
              <w:t xml:space="preserve">cl_subject_scope</w:t>
            </w:r>
          </w:p>
        </w:tc>
        <w:tc>
          <w:tcPr>
            <w:tcW w:type="pct" w:w="43%"/>
          </w:tcPr>
          <w:p>
            <w:r>
              <w:rPr>
                <w:sz w:val="20"/>
                <w:szCs w:val="20"/>
              </w:rPr>
              <w:t xml:space="preserve">1.5 Габариты, внешний вид, цветовое решение и способ установки Объекта, а также любые их изменения подлежат предварительному письменному согласованию с Арендодателем. Размещение Объекта за границами Места не допускается.</w:t>
            </w:r>
          </w:p>
        </w:tc>
        <w:tc>
          <w:tcPr>
            <w:tcW w:type="pct" w:w="43%"/>
          </w:tcPr>
          <w:p>
            <w:r>
              <w:rPr>
                <w:sz w:val="20"/>
                <w:szCs w:val="20"/>
              </w:rPr>
              <w:t xml:space="preserve"/>
            </w:r>
          </w:p>
        </w:tc>
      </w:tr>
      <w:tr>
        <w:tc>
          <w:tcPr>
            <w:tcW w:type="pct" w:w="14%"/>
          </w:tcPr>
          <w:p>
            <w:r>
              <w:rPr>
                <w:sz w:val="20"/>
                <w:szCs w:val="20"/>
              </w:rPr>
              <w:t xml:space="preserve">cl_subject_purpose</w:t>
            </w:r>
          </w:p>
        </w:tc>
        <w:tc>
          <w:tcPr>
            <w:tcW w:type="pct" w:w="43%"/>
          </w:tcPr>
          <w:p>
            <w:r>
              <w:rPr>
                <w:sz w:val="20"/>
                <w:szCs w:val="20"/>
              </w:rPr>
              <w:t xml:space="preserve">1.6 Целевое использование Места, указанное выше, не может быть изменено Арендатором без предварительного письменного согласия Арендодателя. Использование Места не по назначению является существенным нарушением Договора.</w:t>
            </w:r>
          </w:p>
        </w:tc>
        <w:tc>
          <w:tcPr>
            <w:tcW w:type="pct" w:w="43%"/>
          </w:tcPr>
          <w:p>
            <w:r>
              <w:rPr>
                <w:sz w:val="20"/>
                <w:szCs w:val="20"/>
              </w:rPr>
              <w:t xml:space="preserve"/>
            </w:r>
          </w:p>
        </w:tc>
      </w:tr>
      <w:tr>
        <w:tc>
          <w:tcPr>
            <w:tcW w:type="pct" w:w="14%"/>
          </w:tcPr>
          <w:p>
            <w:r>
              <w:rPr>
                <w:sz w:val="20"/>
                <w:szCs w:val="20"/>
              </w:rPr>
              <w:t xml:space="preserve">cl_subject_permits</w:t>
            </w:r>
          </w:p>
        </w:tc>
        <w:tc>
          <w:tcPr>
            <w:tcW w:type="pct" w:w="43%"/>
          </w:tcPr>
          <w:p>
            <w:r>
              <w:rPr>
                <w:sz w:val="20"/>
                <w:szCs w:val="20"/>
              </w:rPr>
              <w:t xml:space="preserve">1.7 Получение и поддержание всех разрешений, согласований, уведомлений, сертификатов и деклараций соответствия, необходимых для установки и эксплуатации Объекта и осуществления Арендатором его деятельности (в том числе согласований местного исполнительного органа), является обязанностью Арендатора и осуществляется за его счёт. Отсутствие таких разрешений не освобождает Арендатора от внесения арендной платы.</w:t>
            </w:r>
          </w:p>
        </w:tc>
        <w:tc>
          <w:tcPr>
            <w:tcW w:type="pct" w:w="43%"/>
          </w:tcPr>
          <w:p>
            <w:r>
              <w:rPr>
                <w:sz w:val="20"/>
                <w:szCs w:val="20"/>
              </w:rPr>
              <w:t xml:space="preserve"/>
            </w:r>
          </w:p>
        </w:tc>
      </w:tr>
      <w:tr>
        <w:tc>
          <w:tcPr>
            <w:tcW w:type="pct" w:w="14%"/>
          </w:tcPr>
          <w:p>
            <w:r>
              <w:rPr>
                <w:sz w:val="20"/>
                <w:szCs w:val="20"/>
              </w:rPr>
              <w:t xml:space="preserve">cl_subject_act</w:t>
            </w:r>
          </w:p>
        </w:tc>
        <w:tc>
          <w:tcPr>
            <w:tcW w:type="pct" w:w="43%"/>
          </w:tcPr>
          <w:p>
            <w:r>
              <w:rPr>
                <w:sz w:val="20"/>
                <w:szCs w:val="20"/>
              </w:rPr>
              <w:t xml:space="preserve">1.8 Место передаётся Арендатору по Акту приёма-передачи (Приложение № 1 к Договору), в котором фиксируются Место и его состояние, точка подключения и показания прибора учёта (при наличии), а также характеристики Объекта. Акт является неотъемлемой частью Договора.</w:t>
            </w:r>
          </w:p>
        </w:tc>
        <w:tc>
          <w:tcPr>
            <w:tcW w:type="pct" w:w="43%"/>
          </w:tcPr>
          <w:p>
            <w:r>
              <w:rPr>
                <w:sz w:val="20"/>
                <w:szCs w:val="20"/>
              </w:rPr>
              <w:t xml:space="preserve"/>
            </w:r>
          </w:p>
        </w:tc>
      </w:tr>
      <w:tr>
        <w:tc>
          <w:tcPr>
            <w:tcW w:type="pct" w:w="100%"/>
            <w:gridSpan w:val="3"/>
          </w:tcPr>
          <w:p>
            <w:r>
              <w:rPr>
                <w:b/>
                <w:bCs/>
                <w:sz w:val="22"/>
                <w:szCs w:val="22"/>
              </w:rPr>
              <w:t xml:space="preserve">3. Срок аренды</w:t>
            </w:r>
          </w:p>
        </w:tc>
      </w:tr>
      <w:tr>
        <w:tc>
          <w:tcPr>
            <w:tcW w:type="pct" w:w="14%"/>
          </w:tcPr>
          <w:p>
            <w:r>
              <w:rPr>
                <w:sz w:val="20"/>
                <w:szCs w:val="20"/>
              </w:rPr>
              <w:t xml:space="preserve">cl_removal</w:t>
            </w:r>
          </w:p>
        </w:tc>
        <w:tc>
          <w:tcPr>
            <w:tcW w:type="pct" w:w="43%"/>
          </w:tcPr>
          <w:p>
            <w:r>
              <w:rPr>
                <w:sz w:val="20"/>
                <w:szCs w:val="20"/>
              </w:rPr>
              <w:t xml:space="preserve">3.4 По окончании срока либо при досрочном прекращении Договора Арендатор обязан в течение 10 (десяти) календарных дней за свой счёт демонтировать и вывезти Объект, отключить его от сетей, восстановить покрытие, благоустройство и озеленение Места в состоянии, в котором оно было получено, и возвратить Место по акту возврата.</w:t>
            </w:r>
          </w:p>
        </w:tc>
        <w:tc>
          <w:tcPr>
            <w:tcW w:type="pct" w:w="43%"/>
          </w:tcPr>
          <w:p>
            <w:r>
              <w:rPr>
                <w:sz w:val="20"/>
                <w:szCs w:val="20"/>
              </w:rPr>
              <w:t xml:space="preserve"/>
            </w:r>
          </w:p>
        </w:tc>
      </w:tr>
      <w:tr>
        <w:tc>
          <w:tcPr>
            <w:tcW w:type="pct" w:w="14%"/>
          </w:tcPr>
          <w:p>
            <w:r>
              <w:rPr>
                <w:sz w:val="20"/>
                <w:szCs w:val="20"/>
              </w:rPr>
              <w:t xml:space="preserve">cl_unclaimed</w:t>
            </w:r>
          </w:p>
        </w:tc>
        <w:tc>
          <w:tcPr>
            <w:tcW w:type="pct" w:w="43%"/>
          </w:tcPr>
          <w:p>
            <w:r>
              <w:rPr>
                <w:sz w:val="20"/>
                <w:szCs w:val="20"/>
              </w:rPr>
              <w:t xml:space="preserve">3.5 Если Арендатор не исполнил обязанность по вывозу Объекта в установленный срок, Арендодатель вправе без обращения в суд составить акт с описью Объекта, демонтировать и переместить его на хранение. Расходы на демонтаж, перемещение и хранение возмещаются Арендатором и могут быть удержаны из Депозита. Арендодатель отвечает за сохранность перемещённого имущества только при умысле или грубой неосторожности и вправе удерживать его до полного погашения задолженности Арендатора по Договору.</w:t>
            </w:r>
          </w:p>
        </w:tc>
        <w:tc>
          <w:tcPr>
            <w:tcW w:type="pct" w:w="43%"/>
          </w:tcPr>
          <w:p>
            <w:r>
              <w:rPr>
                <w:sz w:val="20"/>
                <w:szCs w:val="20"/>
              </w:rPr>
              <w:t xml:space="preserve"/>
            </w:r>
          </w:p>
        </w:tc>
      </w:tr>
      <w:tr>
        <w:tc>
          <w:tcPr>
            <w:tcW w:type="pct" w:w="100%"/>
            <w:gridSpan w:val="3"/>
          </w:tcPr>
          <w:p>
            <w:r>
              <w:rPr>
                <w:b/>
                <w:bCs/>
                <w:sz w:val="22"/>
                <w:szCs w:val="22"/>
              </w:rPr>
              <w:t xml:space="preserve">4. Арендная плата и порядок расчётов</w:t>
            </w:r>
          </w:p>
        </w:tc>
      </w:tr>
      <w:tr>
        <w:tc>
          <w:tcPr>
            <w:tcW w:type="pct" w:w="14%"/>
          </w:tcPr>
          <w:p>
            <w:r>
              <w:rPr>
                <w:sz w:val="20"/>
                <w:szCs w:val="20"/>
              </w:rPr>
              <w:t xml:space="preserve">cl_rent_amount</w:t>
            </w:r>
          </w:p>
        </w:tc>
        <w:tc>
          <w:tcPr>
            <w:tcW w:type="pct" w:w="43%"/>
          </w:tcPr>
          <w:p>
            <w:r>
              <w:rPr>
                <w:sz w:val="20"/>
                <w:szCs w:val="20"/>
              </w:rPr>
              <w:t xml:space="preserve">4.1 Размер арендной платы за пользование Местом устанавливается ступенчато: с апреля 2026 г. (по сентябрь 2026 г. включительно) — {{АРЕНДНАЯ_ПЛАТА_ПРОПИСЬЮ}} в месяц; с октября 2026 г. и до окончания срока аренды — 1 334 567 ₸ (один миллион триста тридцать четыре тысячи пятьсот шестьдесят семь тенге) в месяц. Указанные размеры согласованы Сторонами на весь срок аренды и дополнительного оформления при переходе между ступенями не требуют. Арендная плата включает налог на добавленную стоимость (если применимо в соответствии с налоговым режимом Арендодателя).</w:t>
            </w:r>
          </w:p>
        </w:tc>
        <w:tc>
          <w:tcPr>
            <w:tcW w:type="pct" w:w="43%"/>
          </w:tcPr>
          <w:p>
            <w:r>
              <w:rPr>
                <w:sz w:val="20"/>
                <w:szCs w:val="20"/>
              </w:rPr>
              <w:t xml:space="preserve"/>
            </w:r>
          </w:p>
        </w:tc>
      </w:tr>
      <w:tr>
        <w:tc>
          <w:tcPr>
            <w:tcW w:type="pct" w:w="14%"/>
          </w:tcPr>
          <w:p>
            <w:r>
              <w:rPr>
                <w:sz w:val="20"/>
                <w:szCs w:val="20"/>
              </w:rPr>
              <w:t xml:space="preserve">cl_prepay</w:t>
            </w:r>
          </w:p>
        </w:tc>
        <w:tc>
          <w:tcPr>
            <w:tcW w:type="pct" w:w="43%"/>
          </w:tcPr>
          <w:p>
            <w:r>
              <w:rPr>
                <w:sz w:val="20"/>
                <w:szCs w:val="20"/>
              </w:rPr>
              <w:t xml:space="preserve">4.2 Арендная плата вносится ежемесячно на условиях 100% предоплаты не позднее 5 числа оплачиваемого месяца, независимо от количества дней в месяце, факта получения счёта и фактической работы Объекта.</w:t>
            </w:r>
          </w:p>
        </w:tc>
        <w:tc>
          <w:tcPr>
            <w:tcW w:type="pct" w:w="43%"/>
          </w:tcPr>
          <w:p>
            <w:r>
              <w:rPr>
                <w:sz w:val="20"/>
                <w:szCs w:val="20"/>
              </w:rPr>
              <w:t xml:space="preserve"/>
            </w:r>
          </w:p>
        </w:tc>
      </w:tr>
      <w:tr>
        <w:tc>
          <w:tcPr>
            <w:tcW w:type="pct" w:w="14%"/>
          </w:tcPr>
          <w:p>
            <w:r>
              <w:rPr>
                <w:sz w:val="20"/>
                <w:szCs w:val="20"/>
              </w:rPr>
              <w:t xml:space="preserve">cl_paymethod</w:t>
            </w:r>
          </w:p>
        </w:tc>
        <w:tc>
          <w:tcPr>
            <w:tcW w:type="pct" w:w="43%"/>
          </w:tcPr>
          <w:p>
            <w:r>
              <w:rPr>
                <w:sz w:val="20"/>
                <w:szCs w:val="20"/>
              </w:rPr>
              <w:t xml:space="preserve">4.3 Оплата производится перечислением на банковский счёт Арендодателя (раздел 14). Датой оплаты считается дата зачисления средств на счёт Арендодателя.</w:t>
            </w:r>
          </w:p>
        </w:tc>
        <w:tc>
          <w:tcPr>
            <w:tcW w:type="pct" w:w="43%"/>
          </w:tcPr>
          <w:p>
            <w:r>
              <w:rPr>
                <w:sz w:val="20"/>
                <w:szCs w:val="20"/>
              </w:rPr>
              <w:t xml:space="preserve"/>
            </w:r>
          </w:p>
        </w:tc>
      </w:tr>
      <w:tr>
        <w:tc>
          <w:tcPr>
            <w:tcW w:type="pct" w:w="14%"/>
          </w:tcPr>
          <w:p>
            <w:r>
              <w:rPr>
                <w:sz w:val="20"/>
                <w:szCs w:val="20"/>
              </w:rPr>
              <w:t xml:space="preserve">cl_electricity</w:t>
            </w:r>
          </w:p>
        </w:tc>
        <w:tc>
          <w:tcPr>
            <w:tcW w:type="pct" w:w="43%"/>
          </w:tcPr>
          <w:p>
            <w:r>
              <w:rPr>
                <w:sz w:val="20"/>
                <w:szCs w:val="20"/>
              </w:rPr>
              <w:t xml:space="preserve">4.6 Стоимость электроэнергии, потребляемой Объектом, в арендную плату не включена и оплачивается Арендатором по показаниям отдельного прибора учёта по тарифам энергоснабжающей организации, на основании счёта Арендодателя в течение 5 (пяти) рабочих дней с даты его получения. При отсутствии или неисправности прибора учёта объём потребления определяется расчётно — по номинальной мощности Объекта и режиму его работы. Точка подключения указывается в Акте приёма-передачи.</w:t>
            </w:r>
          </w:p>
        </w:tc>
        <w:tc>
          <w:tcPr>
            <w:tcW w:type="pct" w:w="43%"/>
          </w:tcPr>
          <w:p>
            <w:r>
              <w:rPr>
                <w:sz w:val="20"/>
                <w:szCs w:val="20"/>
              </w:rPr>
              <w:t xml:space="preserve"/>
            </w:r>
          </w:p>
        </w:tc>
      </w:tr>
      <w:tr>
        <w:tc>
          <w:tcPr>
            <w:tcW w:type="pct" w:w="14%"/>
          </w:tcPr>
          <w:p>
            <w:r>
              <w:rPr>
                <w:sz w:val="20"/>
                <w:szCs w:val="20"/>
              </w:rPr>
              <w:t xml:space="preserve">cl_other_utilities</w:t>
            </w:r>
          </w:p>
        </w:tc>
        <w:tc>
          <w:tcPr>
            <w:tcW w:type="pct" w:w="43%"/>
          </w:tcPr>
          <w:p>
            <w:r>
              <w:rPr>
                <w:sz w:val="20"/>
                <w:szCs w:val="20"/>
              </w:rPr>
              <w:t xml:space="preserve">4.7 Водоснабжение, водоотведение и иные коммунальные услуги в связи с размещением Объекта Арендодателем не предоставляются, если иное не согласовано Сторонами дополнительным соглашением. Вывоз отходов, образующихся в результате деятельности Арендатора, Арендатор обеспечивает самостоятельно и за свой счёт.</w:t>
            </w:r>
          </w:p>
        </w:tc>
        <w:tc>
          <w:tcPr>
            <w:tcW w:type="pct" w:w="43%"/>
          </w:tcPr>
          <w:p>
            <w:r>
              <w:rPr>
                <w:sz w:val="20"/>
                <w:szCs w:val="20"/>
              </w:rPr>
              <w:t xml:space="preserve"/>
            </w:r>
          </w:p>
        </w:tc>
      </w:tr>
      <w:tr>
        <w:tc>
          <w:tcPr>
            <w:tcW w:type="pct" w:w="14%"/>
          </w:tcPr>
          <w:p>
            <w:r>
              <w:rPr>
                <w:sz w:val="20"/>
                <w:szCs w:val="20"/>
              </w:rPr>
              <w:t xml:space="preserve">cl_property_liability</w:t>
            </w:r>
          </w:p>
        </w:tc>
        <w:tc>
          <w:tcPr>
            <w:tcW w:type="pct" w:w="43%"/>
          </w:tcPr>
          <w:p>
            <w:r>
              <w:rPr>
                <w:sz w:val="20"/>
                <w:szCs w:val="20"/>
              </w:rPr>
              <w:t xml:space="preserve">4.8 Арендодатель не несёт ответственности за сохранность Объекта, а также денежных средств, товаров и иного имущества, находящихся в нём, в том числе при хищении, вандализме, действиях третьих лиц и перерывах в электроснабжении, возникших не по вине Арендодателя. Инкассацию и охрану Объекта Арендатор обеспечивает самостоятельно. Страхование — в соответствии с разделом 8 Договора.</w:t>
            </w:r>
          </w:p>
        </w:tc>
        <w:tc>
          <w:tcPr>
            <w:tcW w:type="pct" w:w="43%"/>
          </w:tcPr>
          <w:p>
            <w:r>
              <w:rPr>
                <w:sz w:val="20"/>
                <w:szCs w:val="20"/>
              </w:rPr>
              <w:t xml:space="preserve"/>
            </w:r>
          </w:p>
        </w:tc>
      </w:tr>
      <w:tr>
        <w:tc>
          <w:tcPr>
            <w:tcW w:type="pct" w:w="100%"/>
            <w:gridSpan w:val="3"/>
          </w:tcPr>
          <w:p>
            <w:r>
              <w:rPr>
                <w:b/>
                <w:bCs/>
                <w:sz w:val="22"/>
                <w:szCs w:val="22"/>
              </w:rPr>
              <w:t xml:space="preserve">5. Обеспечительный (гарантийный) депозит</w:t>
            </w:r>
          </w:p>
        </w:tc>
      </w:tr>
      <w:tr>
        <w:tc>
          <w:tcPr>
            <w:tcW w:type="pct" w:w="14%"/>
          </w:tcPr>
          <w:p>
            <w:r>
              <w:rPr>
                <w:sz w:val="20"/>
                <w:szCs w:val="20"/>
              </w:rPr>
              <w:t xml:space="preserve">cl_deposit_term</w:t>
            </w:r>
          </w:p>
        </w:tc>
        <w:tc>
          <w:tcPr>
            <w:tcW w:type="pct" w:w="43%"/>
          </w:tcPr>
          <w:p>
            <w:r>
              <w:rPr>
                <w:sz w:val="20"/>
                <w:szCs w:val="20"/>
              </w:rPr>
              <w:t xml:space="preserve">5.2 Депозит вносится в течение 30 календарных дней с даты подписания Договора и до начала размещения Объекта. По соглашению Сторон допускается внесение Депозита равными частями в течение трёх месяцев.</w:t>
            </w:r>
          </w:p>
        </w:tc>
        <w:tc>
          <w:tcPr>
            <w:tcW w:type="pct" w:w="43%"/>
          </w:tcPr>
          <w:p>
            <w:r>
              <w:rPr>
                <w:sz w:val="20"/>
                <w:szCs w:val="20"/>
              </w:rPr>
              <w:t xml:space="preserve"/>
            </w:r>
          </w:p>
        </w:tc>
      </w:tr>
      <w:tr>
        <w:tc>
          <w:tcPr>
            <w:tcW w:type="pct" w:w="14%"/>
          </w:tcPr>
          <w:p>
            <w:r>
              <w:rPr>
                <w:sz w:val="20"/>
                <w:szCs w:val="20"/>
              </w:rPr>
              <w:t xml:space="preserve">cl_deposit_offset</w:t>
            </w:r>
          </w:p>
        </w:tc>
        <w:tc>
          <w:tcPr>
            <w:tcW w:type="pct" w:w="43%"/>
          </w:tcPr>
          <w:p>
            <w:r>
              <w:rPr>
                <w:sz w:val="20"/>
                <w:szCs w:val="20"/>
              </w:rPr>
              <w:t xml:space="preserve">5.4 Арендодатель вправе удержать из Депозита: задолженность по арендной плате и оплате электроэнергии; пеню и штрафы; стоимость устранения повреждений Места и имущества Арендодателя; расходы на демонтаж, перемещение и хранение Объекта; санкции государственных органов, наложенные по вине Арендатора.</w:t>
            </w:r>
          </w:p>
        </w:tc>
        <w:tc>
          <w:tcPr>
            <w:tcW w:type="pct" w:w="43%"/>
          </w:tcPr>
          <w:p>
            <w:r>
              <w:rPr>
                <w:sz w:val="20"/>
                <w:szCs w:val="20"/>
              </w:rPr>
              <w:t xml:space="preserve"/>
            </w:r>
          </w:p>
        </w:tc>
      </w:tr>
      <w:tr>
        <w:tc>
          <w:tcPr>
            <w:tcW w:type="pct" w:w="14%"/>
          </w:tcPr>
          <w:p>
            <w:r>
              <w:rPr>
                <w:sz w:val="20"/>
                <w:szCs w:val="20"/>
              </w:rPr>
              <w:t xml:space="preserve">cl_deposit_burn</w:t>
            </w:r>
          </w:p>
        </w:tc>
        <w:tc>
          <w:tcPr>
            <w:tcW w:type="pct" w:w="43%"/>
          </w:tcPr>
          <w:p>
            <w:r>
              <w:rPr>
                <w:sz w:val="20"/>
                <w:szCs w:val="20"/>
              </w:rPr>
              <w:t xml:space="preserve">5.6 При одностороннем отказе Арендатора от Договора без письменного уведомления за 30 календарных дней Депозит остаётся у Арендодателя в полном объёме в качестве согласованной Сторонами компенсации и возврату не подлежит.</w:t>
            </w:r>
          </w:p>
        </w:tc>
        <w:tc>
          <w:tcPr>
            <w:tcW w:type="pct" w:w="43%"/>
          </w:tcPr>
          <w:p>
            <w:r>
              <w:rPr>
                <w:sz w:val="20"/>
                <w:szCs w:val="20"/>
              </w:rPr>
              <w:t xml:space="preserve"/>
            </w:r>
          </w:p>
        </w:tc>
      </w:tr>
      <w:tr>
        <w:tc>
          <w:tcPr>
            <w:tcW w:type="pct" w:w="14%"/>
          </w:tcPr>
          <w:p>
            <w:r>
              <w:rPr>
                <w:sz w:val="20"/>
                <w:szCs w:val="20"/>
              </w:rPr>
              <w:t xml:space="preserve">cl_deposit_return</w:t>
            </w:r>
          </w:p>
        </w:tc>
        <w:tc>
          <w:tcPr>
            <w:tcW w:type="pct" w:w="43%"/>
          </w:tcPr>
          <w:p>
            <w:r>
              <w:rPr>
                <w:sz w:val="20"/>
                <w:szCs w:val="20"/>
              </w:rPr>
              <w:t xml:space="preserve">5.7 При надлежащем исполнении обязательств Депозит возвращается в течение 10 рабочих дней после вывоза Объекта и возврата Места, за вычетом удержаний.</w:t>
            </w:r>
          </w:p>
        </w:tc>
        <w:tc>
          <w:tcPr>
            <w:tcW w:type="pct" w:w="43%"/>
          </w:tcPr>
          <w:p>
            <w:r>
              <w:rPr>
                <w:sz w:val="20"/>
                <w:szCs w:val="20"/>
              </w:rPr>
              <w:t xml:space="preserve"/>
            </w:r>
          </w:p>
        </w:tc>
      </w:tr>
      <w:tr>
        <w:tc>
          <w:tcPr>
            <w:tcW w:type="pct" w:w="100%"/>
            <w:gridSpan w:val="3"/>
          </w:tcPr>
          <w:p>
            <w:r>
              <w:rPr>
                <w:b/>
                <w:bCs/>
                <w:sz w:val="22"/>
                <w:szCs w:val="22"/>
              </w:rPr>
              <w:t xml:space="preserve">6. Права и обязанности Арендодателя</w:t>
            </w:r>
          </w:p>
        </w:tc>
      </w:tr>
      <w:tr>
        <w:tc>
          <w:tcPr>
            <w:tcW w:type="pct" w:w="14%"/>
          </w:tcPr>
          <w:p>
            <w:r>
              <w:rPr>
                <w:sz w:val="20"/>
                <w:szCs w:val="20"/>
              </w:rPr>
              <w:t xml:space="preserve">cl_landlord_obligations</w:t>
            </w:r>
          </w:p>
        </w:tc>
        <w:tc>
          <w:tcPr>
            <w:tcW w:type="pct" w:w="43%"/>
          </w:tcPr>
          <w:p>
            <w:r>
              <w:rPr>
                <w:sz w:val="20"/>
                <w:szCs w:val="20"/>
              </w:rPr>
              <w:t xml:space="preserve">6.1 В течение 3 рабочих дней с подписания Договора передать Место по Акту приёма-передачи; обеспечивать доступ Арендатора и его работников к Месту для установки, обслуживания и ремонта Объекта в режиме: ежедневно с 07:00 до 23:00; обеспечивать подачу электроэнергии до точки подключения, за исключением аварий, плановых работ (с предупреждением не менее чем за 24 часа) и ограничений энергоснабжающей организации; своевременно выставлять счета; уведомлять об изменении реквизитов не позднее 5 рабочих дней.</w:t>
            </w:r>
          </w:p>
        </w:tc>
        <w:tc>
          <w:tcPr>
            <w:tcW w:type="pct" w:w="43%"/>
          </w:tcPr>
          <w:p>
            <w:r>
              <w:rPr>
                <w:sz w:val="20"/>
                <w:szCs w:val="20"/>
              </w:rPr>
              <w:t xml:space="preserve"/>
            </w:r>
          </w:p>
        </w:tc>
      </w:tr>
      <w:tr>
        <w:tc>
          <w:tcPr>
            <w:tcW w:type="pct" w:w="14%"/>
          </w:tcPr>
          <w:p>
            <w:r>
              <w:rPr>
                <w:sz w:val="20"/>
                <w:szCs w:val="20"/>
              </w:rPr>
              <w:t xml:space="preserve">cl_landlord_rights</w:t>
            </w:r>
          </w:p>
        </w:tc>
        <w:tc>
          <w:tcPr>
            <w:tcW w:type="pct" w:w="43%"/>
          </w:tcPr>
          <w:p>
            <w:r>
              <w:rPr>
                <w:sz w:val="20"/>
                <w:szCs w:val="20"/>
              </w:rPr>
              <w:t xml:space="preserve">6.2 Осматривать Место и Объект в присутствии представителя Арендатора, а в экстренных случаях — без него с последующим уведомлением; требовать устранения нарушений Договора; в связи с реконструкцией, благоустройством или ремонтом территории либо по требованию государственных органов предложить Арендатору перенос Объекта на иное равноценное место на территории, уведомив его не менее чем за 30 календарных дней; расходы на перенос несёт Арендодатель, если он вызван не нарушением Арендатора; прекращать подачу электроэнергии к Объекту при угрозе аварии или безопасности людей, при самовольном подключении или превышении разрешённой мощности, а также при просрочке платежей свыше 10 дней после письменного предупреждения за 3 рабочих дня; удерживать Объект до погашения задолженности Арендатора по Договору; в одностороннем внесудебном порядке отказаться от Договора по основаниям раздела 10.</w:t>
            </w:r>
          </w:p>
        </w:tc>
        <w:tc>
          <w:tcPr>
            <w:tcW w:type="pct" w:w="43%"/>
          </w:tcPr>
          <w:p>
            <w:r>
              <w:rPr>
                <w:sz w:val="20"/>
                <w:szCs w:val="20"/>
              </w:rPr>
              <w:t xml:space="preserve"/>
            </w:r>
          </w:p>
        </w:tc>
      </w:tr>
      <w:tr>
        <w:tc>
          <w:tcPr>
            <w:tcW w:type="pct" w:w="100%"/>
            <w:gridSpan w:val="3"/>
          </w:tcPr>
          <w:p>
            <w:r>
              <w:rPr>
                <w:b/>
                <w:bCs/>
                <w:sz w:val="22"/>
                <w:szCs w:val="22"/>
              </w:rPr>
              <w:t xml:space="preserve">7. Права и обязанности Арендатора</w:t>
            </w:r>
          </w:p>
        </w:tc>
      </w:tr>
      <w:tr>
        <w:tc>
          <w:tcPr>
            <w:tcW w:type="pct" w:w="14%"/>
          </w:tcPr>
          <w:p>
            <w:r>
              <w:rPr>
                <w:sz w:val="20"/>
                <w:szCs w:val="20"/>
              </w:rPr>
              <w:t xml:space="preserve">cl_tenant_obligations</w:t>
            </w:r>
          </w:p>
        </w:tc>
        <w:tc>
          <w:tcPr>
            <w:tcW w:type="pct" w:w="43%"/>
          </w:tcPr>
          <w:p>
            <w:r>
              <w:rPr>
                <w:sz w:val="20"/>
                <w:szCs w:val="20"/>
              </w:rPr>
              <w:t xml:space="preserve">7.1 Использовать Место исключительно для размещения Объекта; установить Объект в границах Места в согласованном виде; соблюдать требования законодательства о благоустройстве, санитарные, противопожарные и иные обязательные требования к Объекту и деятельности в нём; содержать Место и прилегающую к нему территорию в радиусе 2 (двух) метров в чистоте, своевременно убирать мусор, снег и наледь; не складировать товары, тару и иное имущество за пределами Объекта; не повреждать покрытие, инженерные сети (в том числе подземные) и зелёные насаждения, производить земляные работы только с письменного согласия Арендодателя и при наличии необходимых разрешений; подключать Объект к сетям только через согласованную точку подключения и не превышать разрешённую мощность; не размещать рекламу, кроме согласованной вывески на Объекте; не передавать Место в субаренду или пользование третьим лицам и не уступать права по Договору; исполнять за свой счёт предписания государственных органов, связанные с Объектом и деятельностью Арендатора; своевременно вносить арендную плату и иные платежи; внести и поддерживать Депозит; по окончании Договора вывезти Объект и возвратить Место в порядке раздела 3.</w:t>
            </w:r>
          </w:p>
        </w:tc>
        <w:tc>
          <w:tcPr>
            <w:tcW w:type="pct" w:w="43%"/>
          </w:tcPr>
          <w:p>
            <w:r>
              <w:rPr>
                <w:sz w:val="20"/>
                <w:szCs w:val="20"/>
              </w:rPr>
              <w:t xml:space="preserve"/>
            </w:r>
          </w:p>
        </w:tc>
      </w:tr>
      <w:tr>
        <w:tc>
          <w:tcPr>
            <w:tcW w:type="pct" w:w="14%"/>
          </w:tcPr>
          <w:p>
            <w:r>
              <w:rPr>
                <w:sz w:val="20"/>
                <w:szCs w:val="20"/>
              </w:rPr>
              <w:t xml:space="preserve">cl_tenant_rights</w:t>
            </w:r>
          </w:p>
        </w:tc>
        <w:tc>
          <w:tcPr>
            <w:tcW w:type="pct" w:w="43%"/>
          </w:tcPr>
          <w:p>
            <w:r>
              <w:rPr>
                <w:sz w:val="20"/>
                <w:szCs w:val="20"/>
              </w:rPr>
              <w:t xml:space="preserve">7.2 Беспрепятственно пользоваться Местом в соответствии с Договором; осуществлять проход и проезд к Месту по территории Арендодателя для завоза товаров и обслуживания Объекта в режиме, указанном в разделе 6; разместить на Объекте согласованную с Арендодателем вывеску; на преимущественное право заключения договора на новый срок.</w:t>
            </w:r>
          </w:p>
        </w:tc>
        <w:tc>
          <w:tcPr>
            <w:tcW w:type="pct" w:w="43%"/>
          </w:tcPr>
          <w:p>
            <w:r>
              <w:rPr>
                <w:sz w:val="20"/>
                <w:szCs w:val="20"/>
              </w:rPr>
              <w:t xml:space="preserve"/>
            </w:r>
          </w:p>
        </w:tc>
      </w:tr>
      <w:tr>
        <w:tc>
          <w:tcPr>
            <w:tcW w:type="pct" w:w="14%"/>
          </w:tcPr>
          <w:p>
            <w:r>
              <w:rPr>
                <w:sz w:val="20"/>
                <w:szCs w:val="20"/>
              </w:rPr>
              <w:t xml:space="preserve">cl_tenant_damage</w:t>
            </w:r>
          </w:p>
        </w:tc>
        <w:tc>
          <w:tcPr>
            <w:tcW w:type="pct" w:w="43%"/>
          </w:tcPr>
          <w:p>
            <w:r>
              <w:rPr>
                <w:sz w:val="20"/>
                <w:szCs w:val="20"/>
              </w:rPr>
              <w:t xml:space="preserve">7.3 Арендатор несёт полную ответственность перед Арендодателем и третьими лицами за вред, причинённый Объектом или в связи с его эксплуатацией (в том числе вследствие возгорания, короткого замыкания, протечки, падения, травмирования людей), и возмещает его в полном объёме.</w:t>
            </w:r>
          </w:p>
        </w:tc>
        <w:tc>
          <w:tcPr>
            <w:tcW w:type="pct" w:w="43%"/>
          </w:tcPr>
          <w:p>
            <w:r>
              <w:rPr>
                <w:sz w:val="20"/>
                <w:szCs w:val="20"/>
              </w:rPr>
              <w:t xml:space="preserve"/>
            </w:r>
          </w:p>
        </w:tc>
      </w:tr>
      <w:tr>
        <w:tc>
          <w:tcPr>
            <w:tcW w:type="pct" w:w="100%"/>
            <w:gridSpan w:val="3"/>
          </w:tcPr>
          <w:p>
            <w:r>
              <w:rPr>
                <w:b/>
                <w:bCs/>
                <w:sz w:val="22"/>
                <w:szCs w:val="22"/>
              </w:rPr>
              <w:t xml:space="preserve">8. Страхование</w:t>
            </w:r>
          </w:p>
        </w:tc>
      </w:tr>
      <w:tr>
        <w:tc>
          <w:tcPr>
            <w:tcW w:type="pct" w:w="14%"/>
          </w:tcPr>
          <w:p>
            <w:r>
              <w:rPr>
                <w:sz w:val="20"/>
                <w:szCs w:val="20"/>
              </w:rPr>
              <w:t xml:space="preserve">cl_insurance</w:t>
            </w:r>
          </w:p>
        </w:tc>
        <w:tc>
          <w:tcPr>
            <w:tcW w:type="pct" w:w="43%"/>
          </w:tcPr>
          <w:p>
            <w:r>
              <w:rPr>
                <w:sz w:val="20"/>
                <w:szCs w:val="20"/>
              </w:rPr>
              <w:t xml:space="preserve">8.1 Арендатор обязан в течение 30 календарных дней с даты подписания Договора заключить и поддерживать договор страхования гражданско-правовой ответственности перед третьими лицами, связанной с эксплуатацией Объекта, на сумму не менее 5 000 000 тенге; страхование самого Объекта — по усмотрению Арендатора. Копии полисов предоставляются Арендодателю по требованию. Отсутствие страхования не освобождает Арендатора от ответственности за причинённый вред.</w:t>
            </w:r>
          </w:p>
        </w:tc>
        <w:tc>
          <w:tcPr>
            <w:tcW w:type="pct" w:w="43%"/>
          </w:tcPr>
          <w:p>
            <w:r>
              <w:rPr>
                <w:sz w:val="20"/>
                <w:szCs w:val="20"/>
              </w:rPr>
              <w:t xml:space="preserve"/>
            </w:r>
          </w:p>
        </w:tc>
      </w:tr>
      <w:tr>
        <w:tc>
          <w:tcPr>
            <w:tcW w:type="pct" w:w="100%"/>
            <w:gridSpan w:val="3"/>
          </w:tcPr>
          <w:p>
            <w:r>
              <w:rPr>
                <w:b/>
                <w:bCs/>
                <w:sz w:val="22"/>
                <w:szCs w:val="22"/>
              </w:rPr>
              <w:t xml:space="preserve">9. Ответственность Сторон</w:t>
            </w:r>
          </w:p>
        </w:tc>
      </w:tr>
      <w:tr>
        <w:tc>
          <w:tcPr>
            <w:tcW w:type="pct" w:w="14%"/>
          </w:tcPr>
          <w:p>
            <w:r>
              <w:rPr>
                <w:sz w:val="20"/>
                <w:szCs w:val="20"/>
              </w:rPr>
              <w:t xml:space="preserve">cl_liability_general</w:t>
            </w:r>
          </w:p>
        </w:tc>
        <w:tc>
          <w:tcPr>
            <w:tcW w:type="pct" w:w="43%"/>
          </w:tcPr>
          <w:p>
            <w:r>
              <w:rPr>
                <w:sz w:val="20"/>
                <w:szCs w:val="20"/>
              </w:rPr>
              <w:t xml:space="preserve">9.1 За неисполнение или ненадлежащее исполнение обязательств Стороны несут ответственность в соответствии с законодательством Республики Казахстан и Договором.</w:t>
            </w:r>
          </w:p>
        </w:tc>
        <w:tc>
          <w:tcPr>
            <w:tcW w:type="pct" w:w="43%"/>
          </w:tcPr>
          <w:p>
            <w:r>
              <w:rPr>
                <w:sz w:val="20"/>
                <w:szCs w:val="20"/>
              </w:rPr>
              <w:t xml:space="preserve"/>
            </w:r>
          </w:p>
        </w:tc>
      </w:tr>
      <w:tr>
        <w:tc>
          <w:tcPr>
            <w:tcW w:type="pct" w:w="14%"/>
          </w:tcPr>
          <w:p>
            <w:r>
              <w:rPr>
                <w:sz w:val="20"/>
                <w:szCs w:val="20"/>
              </w:rPr>
              <w:t xml:space="preserve">cl_penalty_fines</w:t>
            </w:r>
          </w:p>
        </w:tc>
        <w:tc>
          <w:tcPr>
            <w:tcW w:type="pct" w:w="43%"/>
          </w:tcPr>
          <w:p>
            <w:r>
              <w:rPr>
                <w:sz w:val="20"/>
                <w:szCs w:val="20"/>
              </w:rPr>
              <w:t xml:space="preserve">9.3 При просрочке любого платежа свыше 5 дней Арендатор дополнительно уплачивает штраф 10 МРП. За размещение Объекта или имущества за границами Места, самовольное подключение к сетям или превышение разрешённой мощности — штраф 20 МРП за каждый случай с обязанностью устранить нарушение в течение 3 рабочих дней. За возведение на Месте капитальных сооружений или фундаментов — штраф 50 МРП и обязанность за свой счёт привести Место в первоначальное состояние. За неуборку Места и прилегающей территории после письменного предупреждения — штраф 5 МРП за каждый случай. За нарушение противопожарных и санитарных требований, повлёкшее меры государственных органов, — штраф 50 МРП и возмещение уплаченных Арендодателем сумм. За субаренду без согласия — штраф в размере трёхмесячной арендной платы.</w:t>
            </w:r>
          </w:p>
        </w:tc>
        <w:tc>
          <w:tcPr>
            <w:tcW w:type="pct" w:w="43%"/>
          </w:tcPr>
          <w:p>
            <w:r>
              <w:rPr>
                <w:sz w:val="20"/>
                <w:szCs w:val="20"/>
              </w:rPr>
              <w:t xml:space="preserve"/>
            </w:r>
          </w:p>
        </w:tc>
      </w:tr>
      <w:tr>
        <w:tc>
          <w:tcPr>
            <w:tcW w:type="pct" w:w="14%"/>
          </w:tcPr>
          <w:p>
            <w:r>
              <w:rPr>
                <w:sz w:val="20"/>
                <w:szCs w:val="20"/>
              </w:rPr>
              <w:t xml:space="preserve">cl_penalty_landlord</w:t>
            </w:r>
          </w:p>
        </w:tc>
        <w:tc>
          <w:tcPr>
            <w:tcW w:type="pct" w:w="43%"/>
          </w:tcPr>
          <w:p>
            <w:r>
              <w:rPr>
                <w:sz w:val="20"/>
                <w:szCs w:val="20"/>
              </w:rPr>
              <w:t xml:space="preserve">9.4 За просрочку передачи Места по вине Арендодателя — пеня 0.5% от месячной арендной платы за каждый день просрочки, но не более 10% от месячной арендной платы.</w:t>
            </w:r>
          </w:p>
        </w:tc>
        <w:tc>
          <w:tcPr>
            <w:tcW w:type="pct" w:w="43%"/>
          </w:tcPr>
          <w:p>
            <w:r>
              <w:rPr>
                <w:sz w:val="20"/>
                <w:szCs w:val="20"/>
              </w:rPr>
              <w:t xml:space="preserve"/>
            </w:r>
          </w:p>
        </w:tc>
      </w:tr>
      <w:tr>
        <w:tc>
          <w:tcPr>
            <w:tcW w:type="pct" w:w="14%"/>
          </w:tcPr>
          <w:p>
            <w:r>
              <w:rPr>
                <w:sz w:val="20"/>
                <w:szCs w:val="20"/>
              </w:rPr>
              <w:t xml:space="preserve">cl_over_term</w:t>
            </w:r>
          </w:p>
        </w:tc>
        <w:tc>
          <w:tcPr>
            <w:tcW w:type="pct" w:w="43%"/>
          </w:tcPr>
          <w:p>
            <w:r>
              <w:rPr>
                <w:sz w:val="20"/>
                <w:szCs w:val="20"/>
              </w:rPr>
              <w:t xml:space="preserve">9.5 При несвоевременном вывозе Объекта и возврате Места Арендатор уплачивает плату за всё время фактического пользования сверх срока, увеличенную на 50%, и пеню. Это применяется дополнительно к санкциям по Депозиту.</w:t>
            </w:r>
          </w:p>
        </w:tc>
        <w:tc>
          <w:tcPr>
            <w:tcW w:type="pct" w:w="43%"/>
          </w:tcPr>
          <w:p>
            <w:r>
              <w:rPr>
                <w:sz w:val="20"/>
                <w:szCs w:val="20"/>
              </w:rPr>
              <w:t xml:space="preserve"/>
            </w:r>
          </w:p>
        </w:tc>
      </w:tr>
      <w:tr>
        <w:tc>
          <w:tcPr>
            <w:tcW w:type="pct" w:w="14%"/>
          </w:tcPr>
          <w:p>
            <w:r>
              <w:rPr>
                <w:sz w:val="20"/>
                <w:szCs w:val="20"/>
              </w:rPr>
              <w:t xml:space="preserve">cl_landlord_exempt</w:t>
            </w:r>
          </w:p>
        </w:tc>
        <w:tc>
          <w:tcPr>
            <w:tcW w:type="pct" w:w="43%"/>
          </w:tcPr>
          <w:p>
            <w:r>
              <w:rPr>
                <w:sz w:val="20"/>
                <w:szCs w:val="20"/>
              </w:rPr>
              <w:t xml:space="preserve">9.6 Арендодатель не несёт ответственности за перерывы в электроснабжении и доступе к Месту, вызванные авариями, плановыми работами, действиями энергоснабжающих организаций и государственных органов, а также за снижение посещаемости территории. Упущенная выгода Арендатора, в том числе от простоя Объекта, возмещению Арендодателем не подлежит.</w:t>
            </w:r>
          </w:p>
        </w:tc>
        <w:tc>
          <w:tcPr>
            <w:tcW w:type="pct" w:w="43%"/>
          </w:tcPr>
          <w:p>
            <w:r>
              <w:rPr>
                <w:sz w:val="20"/>
                <w:szCs w:val="20"/>
              </w:rPr>
              <w:t xml:space="preserve"/>
            </w:r>
          </w:p>
        </w:tc>
      </w:tr>
      <w:tr>
        <w:tc>
          <w:tcPr>
            <w:tcW w:type="pct" w:w="100%"/>
            <w:gridSpan w:val="3"/>
          </w:tcPr>
          <w:p>
            <w:r>
              <w:rPr>
                <w:b/>
                <w:bCs/>
                <w:sz w:val="22"/>
                <w:szCs w:val="22"/>
              </w:rPr>
              <w:t xml:space="preserve">10. Изменение и расторжение Договора</w:t>
            </w:r>
          </w:p>
        </w:tc>
      </w:tr>
      <w:tr>
        <w:tc>
          <w:tcPr>
            <w:tcW w:type="pct" w:w="14%"/>
          </w:tcPr>
          <w:p>
            <w:r>
              <w:rPr>
                <w:sz w:val="20"/>
                <w:szCs w:val="20"/>
              </w:rPr>
              <w:t xml:space="preserve">cl_termination_landlord</w:t>
            </w:r>
          </w:p>
        </w:tc>
        <w:tc>
          <w:tcPr>
            <w:tcW w:type="pct" w:w="43%"/>
          </w:tcPr>
          <w:p>
            <w:r>
              <w:rPr>
                <w:sz w:val="20"/>
                <w:szCs w:val="20"/>
              </w:rPr>
              <w:t xml:space="preserve">10.3 Арендодатель вправе в одностороннем внесудебном порядке отказаться от Договора с уведомлением за 10 календарных дней при: просрочке арендной платы свыше 15 дней; повторной просрочке в течение года; использовании Места не по назначению; размещении Объекта или имущества за границами Места, возведении капитальных сооружений, не устранённых в установленный срок; нарушении противопожарных, санитарных требований или требований электробезопасности; получении предписания государственного органа, связанного с Объектом или деятельностью Арендатора; субаренде без согласия; невнесении/невосстановлении Депозита; иных существенных нарушениях.</w:t>
            </w:r>
          </w:p>
        </w:tc>
        <w:tc>
          <w:tcPr>
            <w:tcW w:type="pct" w:w="43%"/>
          </w:tcPr>
          <w:p>
            <w:r>
              <w:rPr>
                <w:sz w:val="20"/>
                <w:szCs w:val="20"/>
              </w:rPr>
              <w:t xml:space="preserve"/>
            </w:r>
          </w:p>
        </w:tc>
      </w:tr>
      <w:tr>
        <w:tc>
          <w:tcPr>
            <w:tcW w:type="pct" w:w="14%"/>
          </w:tcPr>
          <w:p>
            <w:r>
              <w:rPr>
                <w:sz w:val="20"/>
                <w:szCs w:val="20"/>
              </w:rPr>
              <w:t xml:space="preserve">cl_termination_reconstruction</w:t>
            </w:r>
          </w:p>
        </w:tc>
        <w:tc>
          <w:tcPr>
            <w:tcW w:type="pct" w:w="43%"/>
          </w:tcPr>
          <w:p>
            <w:r>
              <w:rPr>
                <w:sz w:val="20"/>
                <w:szCs w:val="20"/>
              </w:rPr>
              <w:t xml:space="preserve">10.4 Арендодатель вправе в одностороннем внесудебном порядке отказаться от Договора с уведомлением за 60 календарных дней в связи со строительством, реконструкцией, благоустройством или иным изменением использования земельного участка, если предоставить Арендатору равноценное место невозможно. В этом случае Арендодатель возвращает Депозит и излишне внесённую арендную плату; иные расходы Арендатора, в том числе на установку и демонтаж Объекта, возмещению не подлежат.</w:t>
            </w:r>
          </w:p>
        </w:tc>
        <w:tc>
          <w:tcPr>
            <w:tcW w:type="pct" w:w="43%"/>
          </w:tcPr>
          <w:p>
            <w:r>
              <w:rPr>
                <w:sz w:val="20"/>
                <w:szCs w:val="20"/>
              </w:rPr>
              <w:t xml:space="preserve"/>
            </w:r>
          </w:p>
        </w:tc>
      </w:tr>
      <w:tr>
        <w:tc>
          <w:tcPr>
            <w:tcW w:type="pct" w:w="14%"/>
          </w:tcPr>
          <w:p>
            <w:r>
              <w:rPr>
                <w:sz w:val="20"/>
                <w:szCs w:val="20"/>
              </w:rPr>
              <w:t xml:space="preserve">cl_termination_tenant</w:t>
            </w:r>
          </w:p>
        </w:tc>
        <w:tc>
          <w:tcPr>
            <w:tcW w:type="pct" w:w="43%"/>
          </w:tcPr>
          <w:p>
            <w:r>
              <w:rPr>
                <w:sz w:val="20"/>
                <w:szCs w:val="20"/>
              </w:rPr>
              <w:t xml:space="preserve">10.5 Арендатор вправе в одностороннем внесудебном порядке отказаться от Договора, если Арендодатель по своей вине не предоставляет Место или доступ к нему более 10 рабочих дней подряд после письменного требования Арендатора. В этом случае требование о предварительном уведомлении за 30 календарных дней не применяется.</w:t>
            </w:r>
          </w:p>
        </w:tc>
        <w:tc>
          <w:tcPr>
            <w:tcW w:type="pct" w:w="43%"/>
          </w:tcPr>
          <w:p>
            <w:r>
              <w:rPr>
                <w:sz w:val="20"/>
                <w:szCs w:val="20"/>
              </w:rPr>
              <w:t xml:space="preserve"/>
            </w:r>
          </w:p>
        </w:tc>
      </w:tr>
      <w:tr>
        <w:tc>
          <w:tcPr>
            <w:tcW w:type="pct" w:w="14%"/>
          </w:tcPr>
          <w:p>
            <w:r>
              <w:rPr>
                <w:sz w:val="20"/>
                <w:szCs w:val="20"/>
              </w:rPr>
              <w:t xml:space="preserve">cl_termination_law</w:t>
            </w:r>
          </w:p>
        </w:tc>
        <w:tc>
          <w:tcPr>
            <w:tcW w:type="pct" w:w="43%"/>
          </w:tcPr>
          <w:p>
            <w:r>
              <w:rPr>
                <w:sz w:val="20"/>
                <w:szCs w:val="20"/>
              </w:rPr>
              <w:t xml:space="preserve">10.6 Договор может быть расторгнут также по иным основаниям, предусмотренным законодательством Республики Казахстан. Прекращение Договора не освобождает Стороны от обязательств, возникших до его прекращения, в том числе от обязанности вывезти имущество и погасить задолженность.</w:t>
            </w:r>
          </w:p>
        </w:tc>
        <w:tc>
          <w:tcPr>
            <w:tcW w:type="pct" w:w="43%"/>
          </w:tcPr>
          <w:p>
            <w:r>
              <w:rPr>
                <w:sz w:val="20"/>
                <w:szCs w:val="20"/>
              </w:rPr>
              <w:t xml:space="preserve"/>
            </w:r>
          </w:p>
        </w:tc>
      </w:tr>
      <w:tr>
        <w:tc>
          <w:tcPr>
            <w:tcW w:type="pct" w:w="100%"/>
            <w:gridSpan w:val="3"/>
          </w:tcPr>
          <w:p>
            <w:r>
              <w:rPr>
                <w:b/>
                <w:bCs/>
                <w:sz w:val="22"/>
                <w:szCs w:val="22"/>
              </w:rPr>
              <w:t xml:space="preserve">13. Прочие условия</w:t>
            </w:r>
          </w:p>
        </w:tc>
      </w:tr>
      <w:tr>
        <w:tc>
          <w:tcPr>
            <w:tcW w:type="pct" w:w="14%"/>
          </w:tcPr>
          <w:p>
            <w:r>
              <w:rPr>
                <w:sz w:val="20"/>
                <w:szCs w:val="20"/>
              </w:rPr>
              <w:t xml:space="preserve">cl_disputes</w:t>
            </w:r>
          </w:p>
        </w:tc>
        <w:tc>
          <w:tcPr>
            <w:tcW w:type="pct" w:w="43%"/>
          </w:tcPr>
          <w:p>
            <w:r>
              <w:rPr>
                <w:sz w:val="20"/>
                <w:szCs w:val="20"/>
              </w:rPr>
              <w:t xml:space="preserve">13.1 Споры разрешаются путём переговоров (срок ответа на претензию — 15 календарных дней). Неурегулированные споры рассматриваются судом по месту нахождения земельного участка.</w:t>
            </w:r>
          </w:p>
        </w:tc>
        <w:tc>
          <w:tcPr>
            <w:tcW w:type="pct" w:w="43%"/>
          </w:tcPr>
          <w:p>
            <w:r>
              <w:rPr>
                <w:sz w:val="20"/>
                <w:szCs w:val="20"/>
              </w:rPr>
              <w:t xml:space="preserve"/>
            </w:r>
          </w:p>
        </w:tc>
      </w:tr>
      <w:tr>
        <w:tc>
          <w:tcPr>
            <w:tcW w:type="pct" w:w="14%"/>
          </w:tcPr>
          <w:p>
            <w:r>
              <w:rPr>
                <w:sz w:val="20"/>
                <w:szCs w:val="20"/>
              </w:rPr>
              <w:t xml:space="preserve">cl_notifications</w:t>
            </w:r>
          </w:p>
        </w:tc>
        <w:tc>
          <w:tcPr>
            <w:tcW w:type="pct" w:w="43%"/>
          </w:tcPr>
          <w:p>
            <w:r>
              <w:rPr>
                <w:sz w:val="20"/>
                <w:szCs w:val="20"/>
              </w:rPr>
              <w:t xml:space="preserve">13.3 Уведомления направляются по адресам раздела 14 заказным письмом с уведомлением, по электронной почте с подтверждением, посредством мессенджеров (WhatsApp, Telegram), либо через личный кабинет на платформе commrent.kz. Уведомление, размещённое на платформе commrent.kz, считается полученным с момента доставки в личный кабинет, что фиксируется системой. Иные уведомления считаются полученными по истечении 3 рабочих дней с даты отправки.</w:t>
            </w:r>
          </w:p>
        </w:tc>
        <w:tc>
          <w:tcPr>
            <w:tcW w:type="pct" w:w="43%"/>
          </w:tcPr>
          <w:p>
            <w:r>
              <w:rPr>
                <w:sz w:val="20"/>
                <w:szCs w:val="20"/>
              </w:rPr>
              <w:t xml:space="preserve"/>
            </w:r>
          </w:p>
        </w:tc>
      </w:tr>
      <w:tr>
        <w:tc>
          <w:tcPr>
            <w:tcW w:type="pct" w:w="14%"/>
          </w:tcPr>
          <w:p>
            <w:r>
              <w:rPr>
                <w:sz w:val="20"/>
                <w:szCs w:val="20"/>
              </w:rPr>
              <w:t xml:space="preserve">cl_copies</w:t>
            </w:r>
          </w:p>
        </w:tc>
        <w:tc>
          <w:tcPr>
            <w:tcW w:type="pct" w:w="43%"/>
          </w:tcPr>
          <w:p>
            <w:r>
              <w:rPr>
                <w:sz w:val="20"/>
                <w:szCs w:val="20"/>
              </w:rPr>
              <w:t xml:space="preserve">13.5 Договор составлен на русском языке в 2 экземплярах, имеющих равную силу. Во всём ином Стороны руководствуются законодательством Республики Казахстан.</w:t>
            </w:r>
          </w:p>
        </w:tc>
        <w:tc>
          <w:tcPr>
            <w:tcW w:type="pct" w:w="43%"/>
          </w:tcPr>
          <w:p>
            <w:r>
              <w:rPr>
                <w:sz w:val="20"/>
                <w:szCs w:val="20"/>
              </w:rPr>
              <w:t xml:space="preserve"/>
            </w:r>
          </w:p>
        </w:tc>
      </w:tr>
      <w:tr>
        <w:tc>
          <w:tcPr>
            <w:tcW w:type="pct" w:w="14%"/>
          </w:tcPr>
          <w:p>
            <w:r>
              <w:rPr>
                <w:sz w:val="20"/>
                <w:szCs w:val="20"/>
              </w:rPr>
              <w:t xml:space="preserve">cl_annex_list</w:t>
            </w:r>
          </w:p>
        </w:tc>
        <w:tc>
          <w:tcPr>
            <w:tcW w:type="pct" w:w="43%"/>
          </w:tcPr>
          <w:p>
            <w:r>
              <w:rPr>
                <w:sz w:val="20"/>
                <w:szCs w:val="20"/>
              </w:rPr>
              <w:t xml:space="preserve">13.6 Приложения, являющиеся неотъемлемой частью Договора: Приложение № 1 — Акт приёма-передачи Места; Приложение № 2 — Схема размещения.</w:t>
            </w:r>
          </w:p>
        </w:tc>
        <w:tc>
          <w:tcPr>
            <w:tcW w:type="pct" w:w="43%"/>
          </w:tcPr>
          <w:p>
            <w:r>
              <w:rPr>
                <w:sz w:val="20"/>
                <w:szCs w:val="20"/>
              </w:rPr>
              <w:t xml:space="preserve"/>
            </w:r>
          </w:p>
        </w:tc>
      </w:tr>
    </w:tbl>
    <w:p>
      <w:pPr>
        <w:pStyle w:val="Heading2"/>
        <w:spacing w:before="300"/>
      </w:pPr>
      <w:r>
        <w:t xml:space="preserve">Договор о размещении оборудования</w:t>
      </w:r>
    </w:p>
    <w:p>
      <w:pPr>
        <w:spacing w:after="120"/>
      </w:pPr>
      <w:r>
        <w:rPr>
          <w:i/>
          <w:iCs/>
          <w:sz w:val="18"/>
          <w:szCs w:val="18"/>
        </w:rPr>
        <w:t xml:space="preserve">Новых пунктов в этом типе: 28 (совпадающие с предыдущими типами не повторяются).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4%"/>
          </w:tcPr>
          <w:p>
            <w:r>
              <w:rPr>
                <w:b/>
                <w:bCs/>
                <w:sz w:val="20"/>
                <w:szCs w:val="20"/>
              </w:rPr>
              <w:t xml:space="preserve">Идентификатор</w:t>
            </w:r>
          </w:p>
        </w:tc>
        <w:tc>
          <w:tcPr>
            <w:tcW w:type="pct" w:w="43%"/>
          </w:tcPr>
          <w:p>
            <w:r>
              <w:rPr>
                <w:b/>
                <w:bCs/>
                <w:sz w:val="20"/>
                <w:szCs w:val="20"/>
              </w:rPr>
              <w:t xml:space="preserve">Русский текст</w:t>
            </w:r>
          </w:p>
        </w:tc>
        <w:tc>
          <w:tcPr>
            <w:tcW w:type="pct" w:w="43%"/>
          </w:tcPr>
          <w:p>
            <w:r>
              <w:rPr>
                <w:b/>
                <w:bCs/>
                <w:sz w:val="20"/>
                <w:szCs w:val="20"/>
              </w:rPr>
              <w:t xml:space="preserve">Қазақша (заполняет переводчик)</w:t>
            </w:r>
          </w:p>
        </w:tc>
      </w:tr>
      <w:tr>
        <w:tc>
          <w:tcPr>
            <w:tcW w:type="pct" w:w="100%"/>
            <w:gridSpan w:val="3"/>
          </w:tcPr>
          <w:p>
            <w:r>
              <w:rPr>
                <w:b/>
                <w:bCs/>
                <w:sz w:val="22"/>
                <w:szCs w:val="22"/>
              </w:rPr>
              <w:t xml:space="preserve">1. Предмет Договора</w:t>
            </w:r>
          </w:p>
        </w:tc>
      </w:tr>
      <w:tr>
        <w:tc>
          <w:tcPr>
            <w:tcW w:type="pct" w:w="14%"/>
          </w:tcPr>
          <w:p>
            <w:r>
              <w:rPr>
                <w:sz w:val="20"/>
                <w:szCs w:val="20"/>
              </w:rPr>
              <w:t xml:space="preserve">cl_subject</w:t>
            </w:r>
          </w:p>
        </w:tc>
        <w:tc>
          <w:tcPr>
            <w:tcW w:type="pct" w:w="43%"/>
          </w:tcPr>
          <w:p>
            <w:r>
              <w:rPr>
                <w:sz w:val="20"/>
                <w:szCs w:val="20"/>
              </w:rPr>
              <w:t xml:space="preserve">1.1 Арендодатель предоставляет, а Арендатор принимает во временное возмездное пользование (аренду) часть нежилого помещения площадью ____ кв. м, расположенную по адресу: {{АДРЕС_ЗДАНИЯ}}, {{РАЗМЕЩЕНИЕ}} (далее — «Место»), в границах, указанных на Схеме размещения (Приложение № 2 к Договору), для размещения и эксплуатации принадлежащего Арендатору оборудования, перечисленного в Акте приёма-передачи (Приложение № 1 к Договору) (далее — «Оборудование»), в целях размещения (эксплуатации) оборудования.</w:t>
            </w:r>
          </w:p>
        </w:tc>
        <w:tc>
          <w:tcPr>
            <w:tcW w:type="pct" w:w="43%"/>
          </w:tcPr>
          <w:p>
            <w:r>
              <w:rPr>
                <w:sz w:val="20"/>
                <w:szCs w:val="20"/>
              </w:rPr>
              <w:t xml:space="preserve"/>
            </w:r>
          </w:p>
        </w:tc>
      </w:tr>
      <w:tr>
        <w:tc>
          <w:tcPr>
            <w:tcW w:type="pct" w:w="14%"/>
          </w:tcPr>
          <w:p>
            <w:r>
              <w:rPr>
                <w:sz w:val="20"/>
                <w:szCs w:val="20"/>
              </w:rPr>
              <w:t xml:space="preserve">cl_subject_title</w:t>
            </w:r>
          </w:p>
        </w:tc>
        <w:tc>
          <w:tcPr>
            <w:tcW w:type="pct" w:w="43%"/>
          </w:tcPr>
          <w:p>
            <w:r>
              <w:rPr>
                <w:sz w:val="20"/>
                <w:szCs w:val="20"/>
              </w:rPr>
              <w:t xml:space="preserve">1.2 Здание, в котором расположено Место, принадлежит Арендодателю на праве собственности. Арендодатель гарантирует, что на момент заключения Договора Место не находится под арестом, не является предметом залога, не обременено правами третьих лиц, препятствующими его использованию по Договору, и в споре не состоит.</w:t>
            </w:r>
          </w:p>
        </w:tc>
        <w:tc>
          <w:tcPr>
            <w:tcW w:type="pct" w:w="43%"/>
          </w:tcPr>
          <w:p>
            <w:r>
              <w:rPr>
                <w:sz w:val="20"/>
                <w:szCs w:val="20"/>
              </w:rPr>
              <w:t xml:space="preserve"/>
            </w:r>
          </w:p>
        </w:tc>
      </w:tr>
      <w:tr>
        <w:tc>
          <w:tcPr>
            <w:tcW w:type="pct" w:w="14%"/>
          </w:tcPr>
          <w:p>
            <w:r>
              <w:rPr>
                <w:sz w:val="20"/>
                <w:szCs w:val="20"/>
              </w:rPr>
              <w:t xml:space="preserve">cl_subject_ownership</w:t>
            </w:r>
          </w:p>
        </w:tc>
        <w:tc>
          <w:tcPr>
            <w:tcW w:type="pct" w:w="43%"/>
          </w:tcPr>
          <w:p>
            <w:r>
              <w:rPr>
                <w:sz w:val="20"/>
                <w:szCs w:val="20"/>
              </w:rPr>
              <w:t xml:space="preserve">1.3 Оборудование является собственностью Арендатора (находится в его законном владении); риск случайной гибели и случайного повреждения Оборудования несёт Арендатор. Арендодатель Оборудование на хранение не принимает. Заключение Договора не порождает у Арендатора права собственности или иных вещных прав на здание, помещения и места общего пользования, кроме права пользования Местом на условиях Договора.</w:t>
            </w:r>
          </w:p>
        </w:tc>
        <w:tc>
          <w:tcPr>
            <w:tcW w:type="pct" w:w="43%"/>
          </w:tcPr>
          <w:p>
            <w:r>
              <w:rPr>
                <w:sz w:val="20"/>
                <w:szCs w:val="20"/>
              </w:rPr>
              <w:t xml:space="preserve"/>
            </w:r>
          </w:p>
        </w:tc>
      </w:tr>
      <w:tr>
        <w:tc>
          <w:tcPr>
            <w:tcW w:type="pct" w:w="14%"/>
          </w:tcPr>
          <w:p>
            <w:r>
              <w:rPr>
                <w:sz w:val="20"/>
                <w:szCs w:val="20"/>
              </w:rPr>
              <w:t xml:space="preserve">cl_subject_scope</w:t>
            </w:r>
          </w:p>
        </w:tc>
        <w:tc>
          <w:tcPr>
            <w:tcW w:type="pct" w:w="43%"/>
          </w:tcPr>
          <w:p>
            <w:r>
              <w:rPr>
                <w:sz w:val="20"/>
                <w:szCs w:val="20"/>
              </w:rPr>
              <w:t xml:space="preserve">1.4 Размещение на Месте оборудования, не указанного в Акте приёма-передачи, а также изменение количества, габаритов или потребляемой мощности Оборудования допускается только с предварительного письменного согласия Арендодателя, оформляемого дополнительным соглашением или новым Актом.</w:t>
            </w:r>
          </w:p>
        </w:tc>
        <w:tc>
          <w:tcPr>
            <w:tcW w:type="pct" w:w="43%"/>
          </w:tcPr>
          <w:p>
            <w:r>
              <w:rPr>
                <w:sz w:val="20"/>
                <w:szCs w:val="20"/>
              </w:rPr>
              <w:t xml:space="preserve"/>
            </w:r>
          </w:p>
        </w:tc>
      </w:tr>
      <w:tr>
        <w:tc>
          <w:tcPr>
            <w:tcW w:type="pct" w:w="14%"/>
          </w:tcPr>
          <w:p>
            <w:r>
              <w:rPr>
                <w:sz w:val="20"/>
                <w:szCs w:val="20"/>
              </w:rPr>
              <w:t xml:space="preserve">cl_subject_permits</w:t>
            </w:r>
          </w:p>
        </w:tc>
        <w:tc>
          <w:tcPr>
            <w:tcW w:type="pct" w:w="43%"/>
          </w:tcPr>
          <w:p>
            <w:r>
              <w:rPr>
                <w:sz w:val="20"/>
                <w:szCs w:val="20"/>
              </w:rPr>
              <w:t xml:space="preserve">1.6 Получение и поддержание всех разрешений, согласований, уведомлений, сертификатов и деклараций соответствия, необходимых для установки и эксплуатации Оборудования и осуществления Арендатором его деятельности, является обязанностью Арендатора и осуществляется за его счёт. Отсутствие таких разрешений не освобождает Арендатора от внесения арендной платы.</w:t>
            </w:r>
          </w:p>
        </w:tc>
        <w:tc>
          <w:tcPr>
            <w:tcW w:type="pct" w:w="43%"/>
          </w:tcPr>
          <w:p>
            <w:r>
              <w:rPr>
                <w:sz w:val="20"/>
                <w:szCs w:val="20"/>
              </w:rPr>
              <w:t xml:space="preserve"/>
            </w:r>
          </w:p>
        </w:tc>
      </w:tr>
      <w:tr>
        <w:tc>
          <w:tcPr>
            <w:tcW w:type="pct" w:w="14%"/>
          </w:tcPr>
          <w:p>
            <w:r>
              <w:rPr>
                <w:sz w:val="20"/>
                <w:szCs w:val="20"/>
              </w:rPr>
              <w:t xml:space="preserve">cl_subject_act</w:t>
            </w:r>
          </w:p>
        </w:tc>
        <w:tc>
          <w:tcPr>
            <w:tcW w:type="pct" w:w="43%"/>
          </w:tcPr>
          <w:p>
            <w:r>
              <w:rPr>
                <w:sz w:val="20"/>
                <w:szCs w:val="20"/>
              </w:rPr>
              <w:t xml:space="preserve">1.7 Место передаётся Арендатору по Акту приёма-передачи (Приложение № 1 к Договору), в котором фиксируются Место и его состояние, точка подключения и показания прибора учёта (при наличии), а также перечень размещаемого Оборудования. Акт является неотъемлемой частью Договора.</w:t>
            </w:r>
          </w:p>
        </w:tc>
        <w:tc>
          <w:tcPr>
            <w:tcW w:type="pct" w:w="43%"/>
          </w:tcPr>
          <w:p>
            <w:r>
              <w:rPr>
                <w:sz w:val="20"/>
                <w:szCs w:val="20"/>
              </w:rPr>
              <w:t xml:space="preserve"/>
            </w:r>
          </w:p>
        </w:tc>
      </w:tr>
      <w:tr>
        <w:tc>
          <w:tcPr>
            <w:tcW w:type="pct" w:w="100%"/>
            <w:gridSpan w:val="3"/>
          </w:tcPr>
          <w:p>
            <w:r>
              <w:rPr>
                <w:b/>
                <w:bCs/>
                <w:sz w:val="22"/>
                <w:szCs w:val="22"/>
              </w:rPr>
              <w:t xml:space="preserve">3. Срок аренды</w:t>
            </w:r>
          </w:p>
        </w:tc>
      </w:tr>
      <w:tr>
        <w:tc>
          <w:tcPr>
            <w:tcW w:type="pct" w:w="14%"/>
          </w:tcPr>
          <w:p>
            <w:r>
              <w:rPr>
                <w:sz w:val="20"/>
                <w:szCs w:val="20"/>
              </w:rPr>
              <w:t xml:space="preserve">cl_removal</w:t>
            </w:r>
          </w:p>
        </w:tc>
        <w:tc>
          <w:tcPr>
            <w:tcW w:type="pct" w:w="43%"/>
          </w:tcPr>
          <w:p>
            <w:r>
              <w:rPr>
                <w:sz w:val="20"/>
                <w:szCs w:val="20"/>
              </w:rPr>
              <w:t xml:space="preserve">3.4 По окончании срока либо при досрочном прекращении Договора Арендатор обязан в течение 5 (пяти) рабочих дней за свой счёт демонтировать и вывезти Оборудование, устранить следы его крепления и подключения, восстановить Место в состоянии, в котором оно было получено, с учётом нормального износа, и возвратить Место по акту возврата.</w:t>
            </w:r>
          </w:p>
        </w:tc>
        <w:tc>
          <w:tcPr>
            <w:tcW w:type="pct" w:w="43%"/>
          </w:tcPr>
          <w:p>
            <w:r>
              <w:rPr>
                <w:sz w:val="20"/>
                <w:szCs w:val="20"/>
              </w:rPr>
              <w:t xml:space="preserve"/>
            </w:r>
          </w:p>
        </w:tc>
      </w:tr>
      <w:tr>
        <w:tc>
          <w:tcPr>
            <w:tcW w:type="pct" w:w="14%"/>
          </w:tcPr>
          <w:p>
            <w:r>
              <w:rPr>
                <w:sz w:val="20"/>
                <w:szCs w:val="20"/>
              </w:rPr>
              <w:t xml:space="preserve">cl_unclaimed</w:t>
            </w:r>
          </w:p>
        </w:tc>
        <w:tc>
          <w:tcPr>
            <w:tcW w:type="pct" w:w="43%"/>
          </w:tcPr>
          <w:p>
            <w:r>
              <w:rPr>
                <w:sz w:val="20"/>
                <w:szCs w:val="20"/>
              </w:rPr>
              <w:t xml:space="preserve">3.5 Если Арендатор не исполнил обязанность по вывозу Оборудования в установленный срок, Арендодатель вправе без обращения в суд составить акт с описью Оборудования, демонтировать и переместить его на хранение. Расходы на демонтаж, перемещение и хранение возмещаются Арендатором и могут быть удержаны из Депозита. Арендодатель отвечает за сохранность перемещённого имущества только при умысле или грубой неосторожности и вправе удерживать его до полного погашения задолженности Арендатора по Договору.</w:t>
            </w:r>
          </w:p>
        </w:tc>
        <w:tc>
          <w:tcPr>
            <w:tcW w:type="pct" w:w="43%"/>
          </w:tcPr>
          <w:p>
            <w:r>
              <w:rPr>
                <w:sz w:val="20"/>
                <w:szCs w:val="20"/>
              </w:rPr>
              <w:t xml:space="preserve"/>
            </w:r>
          </w:p>
        </w:tc>
      </w:tr>
      <w:tr>
        <w:tc>
          <w:tcPr>
            <w:tcW w:type="pct" w:w="100%"/>
            <w:gridSpan w:val="3"/>
          </w:tcPr>
          <w:p>
            <w:r>
              <w:rPr>
                <w:b/>
                <w:bCs/>
                <w:sz w:val="22"/>
                <w:szCs w:val="22"/>
              </w:rPr>
              <w:t xml:space="preserve">4. Арендная плата и порядок расчётов</w:t>
            </w:r>
          </w:p>
        </w:tc>
      </w:tr>
      <w:tr>
        <w:tc>
          <w:tcPr>
            <w:tcW w:type="pct" w:w="14%"/>
          </w:tcPr>
          <w:p>
            <w:r>
              <w:rPr>
                <w:sz w:val="20"/>
                <w:szCs w:val="20"/>
              </w:rPr>
              <w:t xml:space="preserve">cl_prepay</w:t>
            </w:r>
          </w:p>
        </w:tc>
        <w:tc>
          <w:tcPr>
            <w:tcW w:type="pct" w:w="43%"/>
          </w:tcPr>
          <w:p>
            <w:r>
              <w:rPr>
                <w:sz w:val="20"/>
                <w:szCs w:val="20"/>
              </w:rPr>
              <w:t xml:space="preserve">4.2 Арендная плата вносится ежемесячно на условиях 100% предоплаты не позднее 5 числа оплачиваемого месяца, независимо от количества дней в месяце, факта получения счёта и фактической работы Оборудования.</w:t>
            </w:r>
          </w:p>
        </w:tc>
        <w:tc>
          <w:tcPr>
            <w:tcW w:type="pct" w:w="43%"/>
          </w:tcPr>
          <w:p>
            <w:r>
              <w:rPr>
                <w:sz w:val="20"/>
                <w:szCs w:val="20"/>
              </w:rPr>
              <w:t xml:space="preserve"/>
            </w:r>
          </w:p>
        </w:tc>
      </w:tr>
      <w:tr>
        <w:tc>
          <w:tcPr>
            <w:tcW w:type="pct" w:w="14%"/>
          </w:tcPr>
          <w:p>
            <w:r>
              <w:rPr>
                <w:sz w:val="20"/>
                <w:szCs w:val="20"/>
              </w:rPr>
              <w:t xml:space="preserve">cl_electricity</w:t>
            </w:r>
          </w:p>
        </w:tc>
        <w:tc>
          <w:tcPr>
            <w:tcW w:type="pct" w:w="43%"/>
          </w:tcPr>
          <w:p>
            <w:r>
              <w:rPr>
                <w:sz w:val="20"/>
                <w:szCs w:val="20"/>
              </w:rPr>
              <w:t xml:space="preserve">4.6 Стоимость электроэнергии, потребляемой Оборудованием, в арендную плату не включена и оплачивается Арендатором по показаниям отдельного прибора учёта по тарифам энергоснабжающей организации, на основании счёта Арендодателя в течение 5 (пяти) рабочих дней с даты его получения. При отсутствии или неисправности прибора учёта объём потребления определяется расчётно — по номинальной мощности Оборудования и режиму его работы. Точка подключения указывается в Акте приёма-передачи.</w:t>
            </w:r>
          </w:p>
        </w:tc>
        <w:tc>
          <w:tcPr>
            <w:tcW w:type="pct" w:w="43%"/>
          </w:tcPr>
          <w:p>
            <w:r>
              <w:rPr>
                <w:sz w:val="20"/>
                <w:szCs w:val="20"/>
              </w:rPr>
              <w:t xml:space="preserve"/>
            </w:r>
          </w:p>
        </w:tc>
      </w:tr>
      <w:tr>
        <w:tc>
          <w:tcPr>
            <w:tcW w:type="pct" w:w="14%"/>
          </w:tcPr>
          <w:p>
            <w:r>
              <w:rPr>
                <w:sz w:val="20"/>
                <w:szCs w:val="20"/>
              </w:rPr>
              <w:t xml:space="preserve">cl_other_utilities</w:t>
            </w:r>
          </w:p>
        </w:tc>
        <w:tc>
          <w:tcPr>
            <w:tcW w:type="pct" w:w="43%"/>
          </w:tcPr>
          <w:p>
            <w:r>
              <w:rPr>
                <w:sz w:val="20"/>
                <w:szCs w:val="20"/>
              </w:rPr>
              <w:t xml:space="preserve">4.7 Иные коммунальные услуги в связи с размещением Оборудования Арендатору не предоставляются. Уборка мест общего пользования вокруг Места осуществляется Арендодателем в обычном порядке; уборку самого Оборудования и вывоз упаковки, тары и отходов, связанных с его обслуживанием, Арендатор осуществляет самостоятельно.</w:t>
            </w:r>
          </w:p>
        </w:tc>
        <w:tc>
          <w:tcPr>
            <w:tcW w:type="pct" w:w="43%"/>
          </w:tcPr>
          <w:p>
            <w:r>
              <w:rPr>
                <w:sz w:val="20"/>
                <w:szCs w:val="20"/>
              </w:rPr>
              <w:t xml:space="preserve"/>
            </w:r>
          </w:p>
        </w:tc>
      </w:tr>
      <w:tr>
        <w:tc>
          <w:tcPr>
            <w:tcW w:type="pct" w:w="14%"/>
          </w:tcPr>
          <w:p>
            <w:r>
              <w:rPr>
                <w:sz w:val="20"/>
                <w:szCs w:val="20"/>
              </w:rPr>
              <w:t xml:space="preserve">cl_property_liability</w:t>
            </w:r>
          </w:p>
        </w:tc>
        <w:tc>
          <w:tcPr>
            <w:tcW w:type="pct" w:w="43%"/>
          </w:tcPr>
          <w:p>
            <w:r>
              <w:rPr>
                <w:sz w:val="20"/>
                <w:szCs w:val="20"/>
              </w:rPr>
              <w:t xml:space="preserve">4.8 Арендодатель не несёт ответственности за сохранность Оборудования, а также денежных средств, товаров и иного имущества, находящихся в нём, в том числе при хищении, вандализме, действиях третьих лиц и перерывах в электроснабжении, возникших не по вине Арендодателя. Инкассацию и охрану Оборудования Арендатор обеспечивает самостоятельно. Страхование — в соответствии с разделом 8 Договора.</w:t>
            </w:r>
          </w:p>
        </w:tc>
        <w:tc>
          <w:tcPr>
            <w:tcW w:type="pct" w:w="43%"/>
          </w:tcPr>
          <w:p>
            <w:r>
              <w:rPr>
                <w:sz w:val="20"/>
                <w:szCs w:val="20"/>
              </w:rPr>
              <w:t xml:space="preserve"/>
            </w:r>
          </w:p>
        </w:tc>
      </w:tr>
      <w:tr>
        <w:tc>
          <w:tcPr>
            <w:tcW w:type="pct" w:w="100%"/>
            <w:gridSpan w:val="3"/>
          </w:tcPr>
          <w:p>
            <w:r>
              <w:rPr>
                <w:b/>
                <w:bCs/>
                <w:sz w:val="22"/>
                <w:szCs w:val="22"/>
              </w:rPr>
              <w:t xml:space="preserve">5. Обеспечительный (гарантийный) депозит</w:t>
            </w:r>
          </w:p>
        </w:tc>
      </w:tr>
      <w:tr>
        <w:tc>
          <w:tcPr>
            <w:tcW w:type="pct" w:w="14%"/>
          </w:tcPr>
          <w:p>
            <w:r>
              <w:rPr>
                <w:sz w:val="20"/>
                <w:szCs w:val="20"/>
              </w:rPr>
              <w:t xml:space="preserve">cl_deposit_term</w:t>
            </w:r>
          </w:p>
        </w:tc>
        <w:tc>
          <w:tcPr>
            <w:tcW w:type="pct" w:w="43%"/>
          </w:tcPr>
          <w:p>
            <w:r>
              <w:rPr>
                <w:sz w:val="20"/>
                <w:szCs w:val="20"/>
              </w:rPr>
              <w:t xml:space="preserve">5.2 Депозит вносится в течение 30 календарных дней с даты подписания Договора и до начала размещения Оборудования. По соглашению Сторон допускается внесение Депозита равными частями в течение трёх месяцев.</w:t>
            </w:r>
          </w:p>
        </w:tc>
        <w:tc>
          <w:tcPr>
            <w:tcW w:type="pct" w:w="43%"/>
          </w:tcPr>
          <w:p>
            <w:r>
              <w:rPr>
                <w:sz w:val="20"/>
                <w:szCs w:val="20"/>
              </w:rPr>
              <w:t xml:space="preserve"/>
            </w:r>
          </w:p>
        </w:tc>
      </w:tr>
      <w:tr>
        <w:tc>
          <w:tcPr>
            <w:tcW w:type="pct" w:w="14%"/>
          </w:tcPr>
          <w:p>
            <w:r>
              <w:rPr>
                <w:sz w:val="20"/>
                <w:szCs w:val="20"/>
              </w:rPr>
              <w:t xml:space="preserve">cl_deposit_offset</w:t>
            </w:r>
          </w:p>
        </w:tc>
        <w:tc>
          <w:tcPr>
            <w:tcW w:type="pct" w:w="43%"/>
          </w:tcPr>
          <w:p>
            <w:r>
              <w:rPr>
                <w:sz w:val="20"/>
                <w:szCs w:val="20"/>
              </w:rPr>
              <w:t xml:space="preserve">5.4 Арендодатель вправе удержать из Депозита: задолженность по арендной плате и оплате электроэнергии; пеню и штрафы; стоимость устранения повреждений Места и имущества Арендодателя; расходы на демонтаж, перемещение и хранение Оборудования; санкции государственных органов, наложенные по вине Арендатора.</w:t>
            </w:r>
          </w:p>
        </w:tc>
        <w:tc>
          <w:tcPr>
            <w:tcW w:type="pct" w:w="43%"/>
          </w:tcPr>
          <w:p>
            <w:r>
              <w:rPr>
                <w:sz w:val="20"/>
                <w:szCs w:val="20"/>
              </w:rPr>
              <w:t xml:space="preserve"/>
            </w:r>
          </w:p>
        </w:tc>
      </w:tr>
      <w:tr>
        <w:tc>
          <w:tcPr>
            <w:tcW w:type="pct" w:w="14%"/>
          </w:tcPr>
          <w:p>
            <w:r>
              <w:rPr>
                <w:sz w:val="20"/>
                <w:szCs w:val="20"/>
              </w:rPr>
              <w:t xml:space="preserve">cl_deposit_return</w:t>
            </w:r>
          </w:p>
        </w:tc>
        <w:tc>
          <w:tcPr>
            <w:tcW w:type="pct" w:w="43%"/>
          </w:tcPr>
          <w:p>
            <w:r>
              <w:rPr>
                <w:sz w:val="20"/>
                <w:szCs w:val="20"/>
              </w:rPr>
              <w:t xml:space="preserve">5.7 При надлежащем исполнении обязательств Депозит возвращается в течение 10 рабочих дней после вывоза Оборудования и возврата Места, за вычетом удержаний.</w:t>
            </w:r>
          </w:p>
        </w:tc>
        <w:tc>
          <w:tcPr>
            <w:tcW w:type="pct" w:w="43%"/>
          </w:tcPr>
          <w:p>
            <w:r>
              <w:rPr>
                <w:sz w:val="20"/>
                <w:szCs w:val="20"/>
              </w:rPr>
              <w:t xml:space="preserve"/>
            </w:r>
          </w:p>
        </w:tc>
      </w:tr>
      <w:tr>
        <w:tc>
          <w:tcPr>
            <w:tcW w:type="pct" w:w="100%"/>
            <w:gridSpan w:val="3"/>
          </w:tcPr>
          <w:p>
            <w:r>
              <w:rPr>
                <w:b/>
                <w:bCs/>
                <w:sz w:val="22"/>
                <w:szCs w:val="22"/>
              </w:rPr>
              <w:t xml:space="preserve">6. Права и обязанности Арендодателя</w:t>
            </w:r>
          </w:p>
        </w:tc>
      </w:tr>
      <w:tr>
        <w:tc>
          <w:tcPr>
            <w:tcW w:type="pct" w:w="14%"/>
          </w:tcPr>
          <w:p>
            <w:r>
              <w:rPr>
                <w:sz w:val="20"/>
                <w:szCs w:val="20"/>
              </w:rPr>
              <w:t xml:space="preserve">cl_landlord_obligations</w:t>
            </w:r>
          </w:p>
        </w:tc>
        <w:tc>
          <w:tcPr>
            <w:tcW w:type="pct" w:w="43%"/>
          </w:tcPr>
          <w:p>
            <w:r>
              <w:rPr>
                <w:sz w:val="20"/>
                <w:szCs w:val="20"/>
              </w:rPr>
              <w:t xml:space="preserve">6.1 В течение 3 рабочих дней с подписания Договора передать Место по Акту приёма-передачи; обеспечивать доступ Арендатора и его работников к Месту для установки, обслуживания и ремонта Оборудования в режиме: ежедневно в часы работы здания, с соблюдением пропускного режима здания; обеспечивать подачу электроэнергии до точки подключения, за исключением аварий, плановых работ (с предупреждением не менее чем за 24 часа) и ограничений энергоснабжающей организации; своевременно выставлять счета; уведомлять об изменении реквизитов не позднее 5 рабочих дней.</w:t>
            </w:r>
          </w:p>
        </w:tc>
        <w:tc>
          <w:tcPr>
            <w:tcW w:type="pct" w:w="43%"/>
          </w:tcPr>
          <w:p>
            <w:r>
              <w:rPr>
                <w:sz w:val="20"/>
                <w:szCs w:val="20"/>
              </w:rPr>
              <w:t xml:space="preserve"/>
            </w:r>
          </w:p>
        </w:tc>
      </w:tr>
      <w:tr>
        <w:tc>
          <w:tcPr>
            <w:tcW w:type="pct" w:w="14%"/>
          </w:tcPr>
          <w:p>
            <w:r>
              <w:rPr>
                <w:sz w:val="20"/>
                <w:szCs w:val="20"/>
              </w:rPr>
              <w:t xml:space="preserve">cl_landlord_rights</w:t>
            </w:r>
          </w:p>
        </w:tc>
        <w:tc>
          <w:tcPr>
            <w:tcW w:type="pct" w:w="43%"/>
          </w:tcPr>
          <w:p>
            <w:r>
              <w:rPr>
                <w:sz w:val="20"/>
                <w:szCs w:val="20"/>
              </w:rPr>
              <w:t xml:space="preserve">6.2 Осматривать Место и Оборудование в присутствии представителя Арендатора, а в экстренных случаях — без него с последующим уведомлением; требовать устранения нарушений Договора; в связи с ремонтом, реконструкцией или изменением планировки здания либо по требованию государственных органов переместить Оборудование на иное равноценное место в здании, уведомив Арендатора не менее чем за 10 календарных дней (в экстренных случаях — незамедлительно); расходы на такое перемещение несёт Арендодатель, если оно вызвано не нарушением Арендатора; прекращать подачу электроэнергии к Оборудованию при угрозе аварии или безопасности людей, при самовольном подключении или превышении разрешённой мощности, а также при просрочке платежей свыше 10 дней после письменного предупреждения за 3 рабочих дня; удерживать Оборудование до погашения задолженности Арендатора по Договору; в одностороннем внесудебном порядке отказаться от Договора по основаниям раздела 10.</w:t>
            </w:r>
          </w:p>
        </w:tc>
        <w:tc>
          <w:tcPr>
            <w:tcW w:type="pct" w:w="43%"/>
          </w:tcPr>
          <w:p>
            <w:r>
              <w:rPr>
                <w:sz w:val="20"/>
                <w:szCs w:val="20"/>
              </w:rPr>
              <w:t xml:space="preserve"/>
            </w:r>
          </w:p>
        </w:tc>
      </w:tr>
      <w:tr>
        <w:tc>
          <w:tcPr>
            <w:tcW w:type="pct" w:w="100%"/>
            <w:gridSpan w:val="3"/>
          </w:tcPr>
          <w:p>
            <w:r>
              <w:rPr>
                <w:b/>
                <w:bCs/>
                <w:sz w:val="22"/>
                <w:szCs w:val="22"/>
              </w:rPr>
              <w:t xml:space="preserve">7. Права и обязанности Арендатора</w:t>
            </w:r>
          </w:p>
        </w:tc>
      </w:tr>
      <w:tr>
        <w:tc>
          <w:tcPr>
            <w:tcW w:type="pct" w:w="14%"/>
          </w:tcPr>
          <w:p>
            <w:r>
              <w:rPr>
                <w:sz w:val="20"/>
                <w:szCs w:val="20"/>
              </w:rPr>
              <w:t xml:space="preserve">cl_tenant_obligations</w:t>
            </w:r>
          </w:p>
        </w:tc>
        <w:tc>
          <w:tcPr>
            <w:tcW w:type="pct" w:w="43%"/>
          </w:tcPr>
          <w:p>
            <w:r>
              <w:rPr>
                <w:sz w:val="20"/>
                <w:szCs w:val="20"/>
              </w:rPr>
              <w:t xml:space="preserve">7.1 Использовать Место исключительно для размещения и эксплуатации Оборудования; своими силами и за свой счёт осуществлять его монтаж (способом, согласованным с Арендодателем), обслуживание, ремонт, загрузку и инкассацию; обеспечивать соответствие Оборудования техническим регламентам, требованиям пожарной и электробезопасности и санитарным нормам; подключать Оборудование только через согласованную точку подключения, не превышать разрешённую мощность и не использовать самодельные удлинители и переходники; содержать Оборудование и Место в чистоте и исправном состоянии, не загромождать проходы и эвакуационные пути, не создавать шума, запахов и иных помех посетителям и другим арендаторам; соблюдать правила внутреннего распорядка и пропускной режим здания, по запросу Арендодателя предоставлять список лиц, обслуживающих Оборудование; не размещать на Оборудовании и вокруг него рекламу, кроме своего наименования, товарного знака и информации, обязательной по закону; не передавать Место в субаренду или пользование третьим лицам и не уступать права по Договору; незамедлительно сообщать Арендодателю о неисправностях Оборудования, угрожающих безопасности; своевременно вносить арендную плату и иные платежи; внести и поддерживать Депозит; по окончании Договора вывезти Оборудование и возвратить Место в порядке раздела 3.</w:t>
            </w:r>
          </w:p>
        </w:tc>
        <w:tc>
          <w:tcPr>
            <w:tcW w:type="pct" w:w="43%"/>
          </w:tcPr>
          <w:p>
            <w:r>
              <w:rPr>
                <w:sz w:val="20"/>
                <w:szCs w:val="20"/>
              </w:rPr>
              <w:t xml:space="preserve"/>
            </w:r>
          </w:p>
        </w:tc>
      </w:tr>
      <w:tr>
        <w:tc>
          <w:tcPr>
            <w:tcW w:type="pct" w:w="14%"/>
          </w:tcPr>
          <w:p>
            <w:r>
              <w:rPr>
                <w:sz w:val="20"/>
                <w:szCs w:val="20"/>
              </w:rPr>
              <w:t xml:space="preserve">cl_tenant_rights</w:t>
            </w:r>
          </w:p>
        </w:tc>
        <w:tc>
          <w:tcPr>
            <w:tcW w:type="pct" w:w="43%"/>
          </w:tcPr>
          <w:p>
            <w:r>
              <w:rPr>
                <w:sz w:val="20"/>
                <w:szCs w:val="20"/>
              </w:rPr>
              <w:t xml:space="preserve">7.2 Беспрепятственно пользоваться Местом в соответствии с Договором; иметь доступ к Оборудованию для обслуживания в режиме, указанном в разделе 6; размещать на корпусе Оборудования своё наименование, товарный знак и информацию для покупателей; на преимущественное право заключения договора на новый срок.</w:t>
            </w:r>
          </w:p>
        </w:tc>
        <w:tc>
          <w:tcPr>
            <w:tcW w:type="pct" w:w="43%"/>
          </w:tcPr>
          <w:p>
            <w:r>
              <w:rPr>
                <w:sz w:val="20"/>
                <w:szCs w:val="20"/>
              </w:rPr>
              <w:t xml:space="preserve"/>
            </w:r>
          </w:p>
        </w:tc>
      </w:tr>
      <w:tr>
        <w:tc>
          <w:tcPr>
            <w:tcW w:type="pct" w:w="14%"/>
          </w:tcPr>
          <w:p>
            <w:r>
              <w:rPr>
                <w:sz w:val="20"/>
                <w:szCs w:val="20"/>
              </w:rPr>
              <w:t xml:space="preserve">cl_tenant_damage</w:t>
            </w:r>
          </w:p>
        </w:tc>
        <w:tc>
          <w:tcPr>
            <w:tcW w:type="pct" w:w="43%"/>
          </w:tcPr>
          <w:p>
            <w:r>
              <w:rPr>
                <w:sz w:val="20"/>
                <w:szCs w:val="20"/>
              </w:rPr>
              <w:t xml:space="preserve">7.3 Арендатор несёт полную ответственность перед Арендодателем и третьими лицами за вред, причинённый Оборудованием или в связи с его эксплуатацией (в том числе вследствие возгорания, короткого замыкания, протечки, падения, травмирования людей), и возмещает его в полном объёме.</w:t>
            </w:r>
          </w:p>
        </w:tc>
        <w:tc>
          <w:tcPr>
            <w:tcW w:type="pct" w:w="43%"/>
          </w:tcPr>
          <w:p>
            <w:r>
              <w:rPr>
                <w:sz w:val="20"/>
                <w:szCs w:val="20"/>
              </w:rPr>
              <w:t xml:space="preserve"/>
            </w:r>
          </w:p>
        </w:tc>
      </w:tr>
      <w:tr>
        <w:tc>
          <w:tcPr>
            <w:tcW w:type="pct" w:w="100%"/>
            <w:gridSpan w:val="3"/>
          </w:tcPr>
          <w:p>
            <w:r>
              <w:rPr>
                <w:b/>
                <w:bCs/>
                <w:sz w:val="22"/>
                <w:szCs w:val="22"/>
              </w:rPr>
              <w:t xml:space="preserve">8. Страхование</w:t>
            </w:r>
          </w:p>
        </w:tc>
      </w:tr>
      <w:tr>
        <w:tc>
          <w:tcPr>
            <w:tcW w:type="pct" w:w="14%"/>
          </w:tcPr>
          <w:p>
            <w:r>
              <w:rPr>
                <w:sz w:val="20"/>
                <w:szCs w:val="20"/>
              </w:rPr>
              <w:t xml:space="preserve">cl_insurance</w:t>
            </w:r>
          </w:p>
        </w:tc>
        <w:tc>
          <w:tcPr>
            <w:tcW w:type="pct" w:w="43%"/>
          </w:tcPr>
          <w:p>
            <w:r>
              <w:rPr>
                <w:sz w:val="20"/>
                <w:szCs w:val="20"/>
              </w:rPr>
              <w:t xml:space="preserve">8.1 Арендатор обязан в течение 30 календарных дней с даты подписания Договора заключить и поддерживать договор страхования гражданско-правовой ответственности перед третьими лицами, связанной с эксплуатацией Оборудования, на сумму не менее 5 000 000 тенге; страхование самого Оборудования — по усмотрению Арендатора. Копии полисов предоставляются Арендодателю по требованию. Отсутствие страхования не освобождает Арендатора от ответственности за причинённый вред.</w:t>
            </w:r>
          </w:p>
        </w:tc>
        <w:tc>
          <w:tcPr>
            <w:tcW w:type="pct" w:w="43%"/>
          </w:tcPr>
          <w:p>
            <w:r>
              <w:rPr>
                <w:sz w:val="20"/>
                <w:szCs w:val="20"/>
              </w:rPr>
              <w:t xml:space="preserve"/>
            </w:r>
          </w:p>
        </w:tc>
      </w:tr>
      <w:tr>
        <w:tc>
          <w:tcPr>
            <w:tcW w:type="pct" w:w="100%"/>
            <w:gridSpan w:val="3"/>
          </w:tcPr>
          <w:p>
            <w:r>
              <w:rPr>
                <w:b/>
                <w:bCs/>
                <w:sz w:val="22"/>
                <w:szCs w:val="22"/>
              </w:rPr>
              <w:t xml:space="preserve">9. Ответственность Сторон</w:t>
            </w:r>
          </w:p>
        </w:tc>
      </w:tr>
      <w:tr>
        <w:tc>
          <w:tcPr>
            <w:tcW w:type="pct" w:w="14%"/>
          </w:tcPr>
          <w:p>
            <w:r>
              <w:rPr>
                <w:sz w:val="20"/>
                <w:szCs w:val="20"/>
              </w:rPr>
              <w:t xml:space="preserve">cl_penalty_fines</w:t>
            </w:r>
          </w:p>
        </w:tc>
        <w:tc>
          <w:tcPr>
            <w:tcW w:type="pct" w:w="43%"/>
          </w:tcPr>
          <w:p>
            <w:r>
              <w:rPr>
                <w:sz w:val="20"/>
                <w:szCs w:val="20"/>
              </w:rPr>
              <w:t xml:space="preserve">9.3 При просрочке любого платежа свыше 5 дней Арендатор дополнительно уплачивает штраф 10 МРП. За размещение оборудования, не согласованного с Арендодателем, самовольное подключение к сетям здания или превышение разрешённой мощности — штраф 20 МРП за каждый случай с обязанностью устранить нарушение в течение 3 рабочих дней. За нарушение противопожарных и санитарных требований, повлёкшее меры государственных органов, — штраф 50 МРП и возмещение уплаченных Арендодателем сумм. За субаренду без согласия — штраф в размере трёхмесячной арендной платы.</w:t>
            </w:r>
          </w:p>
        </w:tc>
        <w:tc>
          <w:tcPr>
            <w:tcW w:type="pct" w:w="43%"/>
          </w:tcPr>
          <w:p>
            <w:r>
              <w:rPr>
                <w:sz w:val="20"/>
                <w:szCs w:val="20"/>
              </w:rPr>
              <w:t xml:space="preserve"/>
            </w:r>
          </w:p>
        </w:tc>
      </w:tr>
      <w:tr>
        <w:tc>
          <w:tcPr>
            <w:tcW w:type="pct" w:w="14%"/>
          </w:tcPr>
          <w:p>
            <w:r>
              <w:rPr>
                <w:sz w:val="20"/>
                <w:szCs w:val="20"/>
              </w:rPr>
              <w:t xml:space="preserve">cl_over_term</w:t>
            </w:r>
          </w:p>
        </w:tc>
        <w:tc>
          <w:tcPr>
            <w:tcW w:type="pct" w:w="43%"/>
          </w:tcPr>
          <w:p>
            <w:r>
              <w:rPr>
                <w:sz w:val="20"/>
                <w:szCs w:val="20"/>
              </w:rPr>
              <w:t xml:space="preserve">9.5 При несвоевременном вывозе Оборудования и возврате Места Арендатор уплачивает плату за всё время фактического пользования сверх срока, увеличенную на 50%, и пеню. Это применяется дополнительно к санкциям по Депозиту.</w:t>
            </w:r>
          </w:p>
        </w:tc>
        <w:tc>
          <w:tcPr>
            <w:tcW w:type="pct" w:w="43%"/>
          </w:tcPr>
          <w:p>
            <w:r>
              <w:rPr>
                <w:sz w:val="20"/>
                <w:szCs w:val="20"/>
              </w:rPr>
              <w:t xml:space="preserve"/>
            </w:r>
          </w:p>
        </w:tc>
      </w:tr>
      <w:tr>
        <w:tc>
          <w:tcPr>
            <w:tcW w:type="pct" w:w="14%"/>
          </w:tcPr>
          <w:p>
            <w:r>
              <w:rPr>
                <w:sz w:val="20"/>
                <w:szCs w:val="20"/>
              </w:rPr>
              <w:t xml:space="preserve">cl_landlord_exempt</w:t>
            </w:r>
          </w:p>
        </w:tc>
        <w:tc>
          <w:tcPr>
            <w:tcW w:type="pct" w:w="43%"/>
          </w:tcPr>
          <w:p>
            <w:r>
              <w:rPr>
                <w:sz w:val="20"/>
                <w:szCs w:val="20"/>
              </w:rPr>
              <w:t xml:space="preserve">9.6 Арендодатель не несёт ответственности за перерывы в электроснабжении и доступе к Месту, вызванные авариями, плановыми работами, действиями энергоснабжающих организаций и государственных органов, а также за снижение посещаемости здания. Упущенная выгода Арендатора, в том числе от простоя Оборудования, возмещению Арендодателем не подлежит.</w:t>
            </w:r>
          </w:p>
        </w:tc>
        <w:tc>
          <w:tcPr>
            <w:tcW w:type="pct" w:w="43%"/>
          </w:tcPr>
          <w:p>
            <w:r>
              <w:rPr>
                <w:sz w:val="20"/>
                <w:szCs w:val="20"/>
              </w:rPr>
              <w:t xml:space="preserve"/>
            </w:r>
          </w:p>
        </w:tc>
      </w:tr>
      <w:tr>
        <w:tc>
          <w:tcPr>
            <w:tcW w:type="pct" w:w="100%"/>
            <w:gridSpan w:val="3"/>
          </w:tcPr>
          <w:p>
            <w:r>
              <w:rPr>
                <w:b/>
                <w:bCs/>
                <w:sz w:val="22"/>
                <w:szCs w:val="22"/>
              </w:rPr>
              <w:t xml:space="preserve">10. Изменение и расторжение Договора</w:t>
            </w:r>
          </w:p>
        </w:tc>
      </w:tr>
      <w:tr>
        <w:tc>
          <w:tcPr>
            <w:tcW w:type="pct" w:w="14%"/>
          </w:tcPr>
          <w:p>
            <w:r>
              <w:rPr>
                <w:sz w:val="20"/>
                <w:szCs w:val="20"/>
              </w:rPr>
              <w:t xml:space="preserve">cl_termination_landlord</w:t>
            </w:r>
          </w:p>
        </w:tc>
        <w:tc>
          <w:tcPr>
            <w:tcW w:type="pct" w:w="43%"/>
          </w:tcPr>
          <w:p>
            <w:r>
              <w:rPr>
                <w:sz w:val="20"/>
                <w:szCs w:val="20"/>
              </w:rPr>
              <w:t xml:space="preserve">10.3 Арендодатель вправе в одностороннем внесудебном порядке отказаться от Договора с уведомлением за 10 календарных дней при: просрочке арендной платы свыше 15 дней; повторной просрочке в течение года; использовании Места не по назначению; размещении несогласованного оборудования, самовольном подключении или превышении мощности, не устранённых в установленный срок; нарушении противопожарных, санитарных требований или требований электробезопасности; получении предписания государственного органа, связанного с Оборудованием или деятельностью Арендатора; субаренде без согласия; невнесении/невосстановлении Депозита; иных существенных нарушениях.</w:t>
            </w:r>
          </w:p>
        </w:tc>
        <w:tc>
          <w:tcPr>
            <w:tcW w:type="pct" w:w="43%"/>
          </w:tcPr>
          <w:p>
            <w:r>
              <w:rPr>
                <w:sz w:val="20"/>
                <w:szCs w:val="20"/>
              </w:rPr>
              <w:t xml:space="preserve"/>
            </w:r>
          </w:p>
        </w:tc>
      </w:tr>
      <w:tr>
        <w:tc>
          <w:tcPr>
            <w:tcW w:type="pct" w:w="14%"/>
          </w:tcPr>
          <w:p>
            <w:r>
              <w:rPr>
                <w:sz w:val="20"/>
                <w:szCs w:val="20"/>
              </w:rPr>
              <w:t xml:space="preserve">cl_termination_reconstruction</w:t>
            </w:r>
          </w:p>
        </w:tc>
        <w:tc>
          <w:tcPr>
            <w:tcW w:type="pct" w:w="43%"/>
          </w:tcPr>
          <w:p>
            <w:r>
              <w:rPr>
                <w:sz w:val="20"/>
                <w:szCs w:val="20"/>
              </w:rPr>
              <w:t xml:space="preserve">10.4 Арендодатель вправе в одностороннем внесудебном порядке отказаться от Договора с уведомлением за 30 календарных дней в связи с реконструкцией, капитальным ремонтом или изменением назначения здания (его части), если предоставить Арендатору равноценное место невозможно. В этом случае Арендодатель возвращает Депозит и излишне внесённую арендную плату; иные расходы Арендатора, в том числе на монтаж и демонтаж Оборудования, возмещению не подлежат.</w:t>
            </w:r>
          </w:p>
        </w:tc>
        <w:tc>
          <w:tcPr>
            <w:tcW w:type="pct" w:w="43%"/>
          </w:tcPr>
          <w:p>
            <w:r>
              <w:rPr>
                <w:sz w:val="20"/>
                <w:szCs w:val="20"/>
              </w:rPr>
              <w:t xml:space="preserve"/>
            </w:r>
          </w:p>
        </w:tc>
      </w:tr>
      <w:tr>
        <w:tc>
          <w:tcPr>
            <w:tcW w:type="pct" w:w="100%"/>
            <w:gridSpan w:val="3"/>
          </w:tcPr>
          <w:p>
            <w:r>
              <w:rPr>
                <w:b/>
                <w:bCs/>
                <w:sz w:val="22"/>
                <w:szCs w:val="22"/>
              </w:rPr>
              <w:t xml:space="preserve">13. Прочие условия</w:t>
            </w:r>
          </w:p>
        </w:tc>
      </w:tr>
      <w:tr>
        <w:tc>
          <w:tcPr>
            <w:tcW w:type="pct" w:w="14%"/>
          </w:tcPr>
          <w:p>
            <w:r>
              <w:rPr>
                <w:sz w:val="20"/>
                <w:szCs w:val="20"/>
              </w:rPr>
              <w:t xml:space="preserve">cl_disputes</w:t>
            </w:r>
          </w:p>
        </w:tc>
        <w:tc>
          <w:tcPr>
            <w:tcW w:type="pct" w:w="43%"/>
          </w:tcPr>
          <w:p>
            <w:r>
              <w:rPr>
                <w:sz w:val="20"/>
                <w:szCs w:val="20"/>
              </w:rPr>
              <w:t xml:space="preserve">13.1 Споры разрешаются путём переговоров (срок ответа на претензию — 15 календарных дней). Неурегулированные споры рассматриваются судом по месту нахождения здания, в котором расположено Место.</w:t>
            </w:r>
          </w:p>
        </w:tc>
        <w:tc>
          <w:tcPr>
            <w:tcW w:type="pct" w:w="43%"/>
          </w:tcPr>
          <w:p>
            <w:r>
              <w:rPr>
                <w:sz w:val="20"/>
                <w:szCs w:val="20"/>
              </w:rPr>
              <w:t xml:space="preserve"/>
            </w:r>
          </w:p>
        </w:tc>
      </w:tr>
      <w:tr>
        <w:tc>
          <w:tcPr>
            <w:tcW w:type="pct" w:w="14%"/>
          </w:tcPr>
          <w:p>
            <w:r>
              <w:rPr>
                <w:sz w:val="20"/>
                <w:szCs w:val="20"/>
              </w:rPr>
              <w:t xml:space="preserve">cl_annex_list</w:t>
            </w:r>
          </w:p>
        </w:tc>
        <w:tc>
          <w:tcPr>
            <w:tcW w:type="pct" w:w="43%"/>
          </w:tcPr>
          <w:p>
            <w:r>
              <w:rPr>
                <w:sz w:val="20"/>
                <w:szCs w:val="20"/>
              </w:rPr>
              <w:t xml:space="preserve">13.6 Приложения, являющиеся неотъемлемой частью Договора: Приложение № 1 — Акт приёма-передачи Места и Оборудования; Приложение № 2 — Схема размещения.</w:t>
            </w:r>
          </w:p>
        </w:tc>
        <w:tc>
          <w:tcPr>
            <w:tcW w:type="pct" w:w="43%"/>
          </w:tcPr>
          <w:p>
            <w:r>
              <w:rPr>
                <w:sz w:val="20"/>
                <w:szCs w:val="20"/>
              </w:rPr>
              <w:t xml:space="preserve"/>
            </w:r>
          </w:p>
        </w:tc>
      </w:tr>
    </w:tbl>
    <w:p>
      <w:pPr>
        <w:pStyle w:val="Heading2"/>
        <w:spacing w:before="300"/>
      </w:pPr>
      <w:r>
        <w:t xml:space="preserve">Приложение: чего в этом файле нет</w:t>
      </w:r>
    </w:p>
    <w:p>
      <w:r>
        <w:rPr>
          <w:sz w:val="20"/>
          <w:szCs w:val="20"/>
        </w:rPr>
        <w:t xml:space="preserve">1) Договор аренды места на крыше/фасаде — русского текста пока не существует, его нужно составить отдельно. 2) Суммы прописью и склонение фамилий в казахском строятся по своим правилам — это делает программа, от переводчика нужны только образцы: как пишется сумма прописью и как склоняется «в лице директора».</w:t>
      </w:r>
    </w:p>
    <w:p>
      <w:pPr>
        <w:spacing w:before="200"/>
        <w:jc w:val="right"/>
      </w:pPr>
      <w:r>
        <w:rPr>
          <w:b/>
          <w:bCs/>
          <w:sz w:val="20"/>
          <w:szCs w:val="20"/>
        </w:rPr>
        <w:t xml:space="preserve">Всего пунктов к переводу: 138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2026-09-24T14:52:36.232Z</dcterms:created>
  <dcterms:modified xsi:type="dcterms:W3CDTF">2026-09-24T14:52:36.232Z</dcterms:modified>
</cp:coreProperties>
</file>

<file path=docProps/custom.xml><?xml version="1.0" encoding="utf-8"?>
<Properties xmlns="http://schemas.openxmlformats.org/officeDocument/2006/custom-properties" xmlns:vt="http://schemas.openxmlformats.org/officeDocument/2006/docPropsVTypes"/>
</file>