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Акт сверки взаимных расчётов</w:t>
      </w:r>
    </w:p>
    <w:p>
      <w:r>
        <w:rPr>
          <w:i/>
          <w:iCs/>
          <w:sz w:val="18"/>
          <w:szCs w:val="18"/>
        </w:rPr>
        <w:t xml:space="preserve">Документ для перевода на казахский язык.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Прочерки (________) — это места, куда программа подставляет данные конкретного договора: номер, дату, название организации, сумму, площадь. В казахском тексте их нужно сохранить, поставив на то место, которого требует казахский порядок слов.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Числа внутри текста (5 число месяца, 30 календарных дней, 0,5 % в день, 10 %) — образцы: программа подставляет туда настоящие значения. Постройте фразу так, чтобы она была верна при любом числе.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Номера пунктов (1.1, 2.3 …) программа проставляет сама, в переводе они не нужны — важен порядок пунктов, он должен остаться тем же.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Термины просим привести к единому виду, они должны совпадать с интерфейсом программы: арендодатель — жалға беруші, арендатор — жалға алушы, помещение — үй-жай, договор — шарт, дополнительное соглашение — қосымша келісім, задолженность — берешек, пеня — өсімпұл, гарантийный депозит — кепілдік жарна, реквизиты — деректемелер. Аббревиатуры: ИИН — ЖСН, БИН — БСН, БИК — БСК, ИИК — ЖСК, НДС — ҚҚС, ЭСФ — ЭШФ, ЭЦП — ЭЦҚ.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Отдельная просьба: дайте, пожалуйста, формулировку пункта о преимущественной редакции — какая языковая версия применяется при расхождении. Договор выпускается в две колонки (казахская и русская) одним документом, по статье 15 Закона РК «О языках».</w:t>
      </w:r>
    </w:p>
    <w:p>
      <w:r>
        <w:rPr>
          <w:i/>
          <w:iCs/>
          <w:sz w:val="18"/>
          <w:szCs w:val="18"/>
        </w:rPr>
        <w:t xml:space="preserve"/>
      </w:r>
    </w:p>
    <w:p>
      <w:r>
        <w:rPr>
          <w:i/>
          <w:iCs/>
          <w:sz w:val="18"/>
          <w:szCs w:val="18"/>
        </w:rPr>
        <w:t xml:space="preserve">Если какая-то формулировка вызывает вопросы по существу, а не по переводу, — отметьте её, поправим русский оригинал.</w:t>
      </w:r>
    </w:p>
    <w:p/>
    <w:p>
      <w:pPr>
        <w:pBdr>
          <w:bottom w:val="single" w:color="999999" w:sz="6"/>
        </w:pBdr>
      </w:pPr>
    </w:p>
    <w:p/>
    <w:p>
      <w:pPr>
        <w:spacing w:after="80"/>
      </w:pPr>
      <w:r>
        <w:rPr>
          <w:b w:val="false"/>
          <w:bCs w:val="false"/>
          <w:sz w:val="22"/>
          <w:szCs w:val="22"/>
        </w:rPr>
        <w:t xml:space="preserve">АКТ СВЕРКИ ВЗАИМНЫХ РАСЧЁТОВ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Номер: — · Дата: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Период: —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Между: — (ИИН/БИН —) и — (ИИН/БИН —)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Входящее сальдо: 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Операции (дебет — начислено, кредит — оплачено):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Обороты: начислено 0 ₸, оплачено 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Исходящее сальдо: 0 ₸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Взаимная задолженность отсутствует.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 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От Арендодателя: ____ ____________ М.П.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От Арендатора: ____ ____________ М.П.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2026-09-24T15:23:28.200Z</dcterms:created>
  <dcterms:modified xsi:type="dcterms:W3CDTF">2026-09-24T15:23:28.200Z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