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1A706F74" w14:textId="77777777" w:rsidR="00C24AAC" w:rsidRDefault="00C24AAC" w:rsidP="0094588C">
      <w:pPr>
        <w:jc w:val="center"/>
        <w:rPr>
          <w:rFonts w:ascii="Times New Roman" w:hAnsi="Times New Roman" w:cs="Times New Roman"/>
          <w:sz w:val="18"/>
          <w:szCs w:val="18"/>
        </w:rPr>
        <w:sectPr w:rsidR="00C24AAC" w:rsidSect="000329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23879486"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J. Hariharan</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School of Computer Science and Engineering,</w:t>
      </w:r>
    </w:p>
    <w:p w14:paraId="42D7AD5A"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Vellore Institute of Technology,</w:t>
      </w:r>
    </w:p>
    <w:p w14:paraId="114CBA02" w14:textId="2359B093" w:rsidR="00C24AAC" w:rsidRP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 Chennai, India</w:t>
      </w:r>
      <w:r w:rsidR="00E16264" w:rsidRPr="0094588C">
        <w:rPr>
          <w:rFonts w:ascii="Times New Roman" w:hAnsi="Times New Roman" w:cs="Times New Roman"/>
          <w:sz w:val="18"/>
          <w:szCs w:val="18"/>
        </w:rPr>
        <w:t xml:space="preserve"> </w:t>
      </w:r>
    </w:p>
    <w:p w14:paraId="24447AEE" w14:textId="77777777" w:rsidR="000A5FB1" w:rsidRDefault="00E16264" w:rsidP="00C24AAC">
      <w:pPr>
        <w:jc w:val="center"/>
        <w:rPr>
          <w:rFonts w:ascii="Times New Roman" w:hAnsi="Times New Roman" w:cs="Times New Roman"/>
          <w:i/>
          <w:iCs/>
          <w:sz w:val="18"/>
          <w:szCs w:val="18"/>
        </w:rPr>
      </w:pPr>
      <w:r w:rsidRPr="0094588C">
        <w:rPr>
          <w:rFonts w:ascii="Times New Roman" w:hAnsi="Times New Roman" w:cs="Times New Roman"/>
          <w:sz w:val="18"/>
          <w:szCs w:val="18"/>
        </w:rPr>
        <w:t>R. Jothi</w:t>
      </w:r>
      <w:r w:rsidR="00C24AAC">
        <w:rPr>
          <w:rFonts w:ascii="Times New Roman" w:hAnsi="Times New Roman" w:cs="Times New Roman"/>
          <w:sz w:val="18"/>
          <w:szCs w:val="18"/>
        </w:rPr>
        <w:br/>
      </w:r>
      <w:r w:rsidR="00C24AAC" w:rsidRPr="00195BD8">
        <w:rPr>
          <w:rFonts w:ascii="Times New Roman" w:hAnsi="Times New Roman" w:cs="Times New Roman"/>
          <w:i/>
          <w:iCs/>
          <w:sz w:val="18"/>
          <w:szCs w:val="18"/>
        </w:rPr>
        <w:t xml:space="preserve">School of Computer Science and Engineering, </w:t>
      </w:r>
    </w:p>
    <w:p w14:paraId="37831A91" w14:textId="77777777" w:rsidR="000A5FB1"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 xml:space="preserve">Vellore Institute of Technology, </w:t>
      </w:r>
    </w:p>
    <w:p w14:paraId="7A739BAD" w14:textId="722CB0AF" w:rsidR="00C24AAC" w:rsidRDefault="00C24AAC" w:rsidP="00C24AAC">
      <w:pPr>
        <w:jc w:val="center"/>
        <w:rPr>
          <w:rFonts w:ascii="Times New Roman" w:hAnsi="Times New Roman" w:cs="Times New Roman"/>
          <w:i/>
          <w:iCs/>
          <w:sz w:val="18"/>
          <w:szCs w:val="18"/>
        </w:rPr>
      </w:pPr>
      <w:r w:rsidRPr="00195BD8">
        <w:rPr>
          <w:rFonts w:ascii="Times New Roman" w:hAnsi="Times New Roman" w:cs="Times New Roman"/>
          <w:i/>
          <w:iCs/>
          <w:sz w:val="18"/>
          <w:szCs w:val="18"/>
        </w:rPr>
        <w:t>Chennai, India</w:t>
      </w:r>
    </w:p>
    <w:p w14:paraId="6670817E" w14:textId="40284185" w:rsidR="00C24AAC" w:rsidRPr="00C24AAC" w:rsidRDefault="00C24AAC" w:rsidP="00C24AAC">
      <w:pPr>
        <w:jc w:val="center"/>
        <w:rPr>
          <w:rFonts w:ascii="Times New Roman" w:hAnsi="Times New Roman" w:cs="Times New Roman"/>
          <w:sz w:val="18"/>
          <w:szCs w:val="18"/>
        </w:rPr>
        <w:sectPr w:rsidR="00C24AAC" w:rsidRPr="00C24AAC" w:rsidSect="002B39F2">
          <w:type w:val="continuous"/>
          <w:pgSz w:w="11906" w:h="16838"/>
          <w:pgMar w:top="1440" w:right="1440" w:bottom="1440" w:left="1440" w:header="708" w:footer="708" w:gutter="0"/>
          <w:cols w:num="2" w:space="708"/>
          <w:docGrid w:linePitch="360"/>
        </w:sectPr>
      </w:pP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0E7C5744" w14:textId="77777777" w:rsidR="000329DB" w:rsidRDefault="000329DB" w:rsidP="00EE5BA4">
      <w:pPr>
        <w:jc w:val="both"/>
        <w:rPr>
          <w:rFonts w:ascii="Times New Roman" w:hAnsi="Times New Roman" w:cs="Times New Roman"/>
          <w:b/>
          <w:bCs/>
          <w:i/>
          <w:iCs/>
          <w:sz w:val="20"/>
          <w:szCs w:val="20"/>
        </w:rPr>
        <w:sectPr w:rsidR="000329DB" w:rsidSect="000329DB">
          <w:type w:val="continuous"/>
          <w:pgSz w:w="11906" w:h="16838"/>
          <w:pgMar w:top="1077" w:right="907" w:bottom="1440" w:left="907" w:header="708" w:footer="708" w:gutter="0"/>
          <w:cols w:space="708"/>
          <w:docGrid w:linePitch="360"/>
        </w:sectPr>
      </w:pPr>
    </w:p>
    <w:p w14:paraId="25E7E645" w14:textId="0EC94424" w:rsidR="0094588C" w:rsidRPr="002B39F2" w:rsidRDefault="00E16264" w:rsidP="00EE5BA4">
      <w:pPr>
        <w:jc w:val="both"/>
        <w:rPr>
          <w:rFonts w:ascii="Times New Roman" w:hAnsi="Times New Roman" w:cs="Times New Roman"/>
          <w:b/>
          <w:bCs/>
          <w:sz w:val="18"/>
          <w:szCs w:val="18"/>
        </w:rPr>
      </w:pPr>
      <w:r w:rsidRPr="002B39F2">
        <w:rPr>
          <w:rFonts w:ascii="Times New Roman" w:hAnsi="Times New Roman" w:cs="Times New Roman"/>
          <w:b/>
          <w:bCs/>
          <w:i/>
          <w:iCs/>
          <w:sz w:val="18"/>
          <w:szCs w:val="18"/>
        </w:rPr>
        <w:t>Abstract</w:t>
      </w:r>
      <w:r w:rsidR="00BF566B" w:rsidRPr="002B39F2">
        <w:rPr>
          <w:rFonts w:ascii="Times New Roman" w:hAnsi="Times New Roman" w:cs="Times New Roman"/>
          <w:b/>
          <w:bCs/>
          <w:sz w:val="18"/>
          <w:szCs w:val="18"/>
        </w:rPr>
        <w:t>--</w:t>
      </w:r>
      <w:r w:rsidR="0012390C" w:rsidRPr="0012390C">
        <w:rPr>
          <w:rFonts w:ascii="Times New Roman" w:hAnsi="Times New Roman" w:cs="Times New Roman"/>
          <w:b/>
          <w:bCs/>
          <w:sz w:val="18"/>
          <w:szCs w:val="18"/>
          <w:lang w:val="en-US"/>
        </w:rPr>
        <w:t xml:space="preserve">Alzheimer's disease, a type of neurological condition, has seen an increase in the number of cases over the last decade, necessitating the development of a comprehensive method for early detection. Existing techniques are mostly invasive and expensive, so our research focuses on blood gene expression as a potential biomarker. The main challenge in </w:t>
      </w:r>
      <w:r w:rsidR="0012390C" w:rsidRPr="0012390C">
        <w:rPr>
          <w:rFonts w:ascii="Times New Roman" w:hAnsi="Times New Roman" w:cs="Times New Roman"/>
          <w:b/>
          <w:bCs/>
          <w:sz w:val="18"/>
          <w:szCs w:val="18"/>
          <w:lang w:val="en-US"/>
        </w:rPr>
        <w:t>analyzing</w:t>
      </w:r>
      <w:r w:rsidR="0012390C" w:rsidRPr="0012390C">
        <w:rPr>
          <w:rFonts w:ascii="Times New Roman" w:hAnsi="Times New Roman" w:cs="Times New Roman"/>
          <w:b/>
          <w:bCs/>
          <w:sz w:val="18"/>
          <w:szCs w:val="18"/>
          <w:lang w:val="en-US"/>
        </w:rPr>
        <w:t xml:space="preserve"> blood gene expression data is the high dimensionality of the gene expression data. Consequently, this study investigates and </w:t>
      </w:r>
      <w:r w:rsidR="0012390C" w:rsidRPr="0012390C">
        <w:rPr>
          <w:rFonts w:ascii="Times New Roman" w:hAnsi="Times New Roman" w:cs="Times New Roman"/>
          <w:b/>
          <w:bCs/>
          <w:sz w:val="18"/>
          <w:szCs w:val="18"/>
          <w:lang w:val="en-US"/>
        </w:rPr>
        <w:t>summarizes</w:t>
      </w:r>
      <w:r w:rsidR="0012390C" w:rsidRPr="0012390C">
        <w:rPr>
          <w:rFonts w:ascii="Times New Roman" w:hAnsi="Times New Roman" w:cs="Times New Roman"/>
          <w:b/>
          <w:bCs/>
          <w:sz w:val="18"/>
          <w:szCs w:val="18"/>
          <w:lang w:val="en-US"/>
        </w:rPr>
        <w:t xml:space="preserve"> the numerous feature selection and classifier techniques that can </w:t>
      </w:r>
      <w:r w:rsidR="0012390C" w:rsidRPr="0012390C">
        <w:rPr>
          <w:rFonts w:ascii="Times New Roman" w:hAnsi="Times New Roman" w:cs="Times New Roman"/>
          <w:b/>
          <w:bCs/>
          <w:sz w:val="18"/>
          <w:szCs w:val="18"/>
          <w:lang w:val="en-US"/>
        </w:rPr>
        <w:t>utilize</w:t>
      </w:r>
      <w:r w:rsidR="0012390C" w:rsidRPr="0012390C">
        <w:rPr>
          <w:rFonts w:ascii="Times New Roman" w:hAnsi="Times New Roman" w:cs="Times New Roman"/>
          <w:b/>
          <w:bCs/>
          <w:sz w:val="18"/>
          <w:szCs w:val="18"/>
          <w:lang w:val="en-US"/>
        </w:rPr>
        <w:t xml:space="preserve"> blood gene expression data, as well as identifies the advantages of using blood gene expression data over other sources, such as MRI images and gene expression collected from other organs. </w:t>
      </w:r>
    </w:p>
    <w:p w14:paraId="50FB5F9A" w14:textId="77777777" w:rsidR="0094588C" w:rsidRPr="002B39F2" w:rsidRDefault="0094588C" w:rsidP="00EE5BA4">
      <w:pPr>
        <w:jc w:val="both"/>
        <w:rPr>
          <w:rFonts w:ascii="Times New Roman" w:hAnsi="Times New Roman" w:cs="Times New Roman"/>
          <w:b/>
          <w:bCs/>
          <w:sz w:val="18"/>
          <w:szCs w:val="18"/>
          <w:lang w:val="en-US"/>
        </w:rPr>
      </w:pPr>
    </w:p>
    <w:p w14:paraId="7D6B86DE" w14:textId="654F9104" w:rsidR="0094588C" w:rsidRPr="002B39F2" w:rsidRDefault="0094588C" w:rsidP="00EE5BA4">
      <w:pPr>
        <w:jc w:val="both"/>
        <w:rPr>
          <w:rFonts w:ascii="Times New Roman" w:hAnsi="Times New Roman" w:cs="Times New Roman"/>
          <w:b/>
          <w:bCs/>
          <w:i/>
          <w:iCs/>
          <w:sz w:val="18"/>
          <w:szCs w:val="18"/>
          <w:lang w:val="en-US"/>
        </w:rPr>
      </w:pPr>
      <w:r w:rsidRPr="002B39F2">
        <w:rPr>
          <w:rFonts w:ascii="Times New Roman" w:hAnsi="Times New Roman" w:cs="Times New Roman"/>
          <w:b/>
          <w:bCs/>
          <w:i/>
          <w:iCs/>
          <w:sz w:val="18"/>
          <w:szCs w:val="18"/>
          <w:lang w:val="en-US"/>
        </w:rPr>
        <w:t>Keywords</w:t>
      </w:r>
      <w:r w:rsidR="00566B0D" w:rsidRPr="002B39F2">
        <w:rPr>
          <w:rFonts w:ascii="Times New Roman" w:hAnsi="Times New Roman" w:cs="Times New Roman"/>
          <w:b/>
          <w:bCs/>
          <w:i/>
          <w:iCs/>
          <w:sz w:val="18"/>
          <w:szCs w:val="18"/>
          <w:lang w:val="en-US"/>
        </w:rPr>
        <w:t>--</w:t>
      </w:r>
      <w:r w:rsidR="00437F49" w:rsidRPr="002B39F2">
        <w:rPr>
          <w:rFonts w:ascii="Times New Roman" w:hAnsi="Times New Roman" w:cs="Times New Roman"/>
          <w:b/>
          <w:bCs/>
          <w:i/>
          <w:iCs/>
          <w:sz w:val="18"/>
          <w:szCs w:val="18"/>
          <w:lang w:val="en-US"/>
        </w:rPr>
        <w:t>-</w:t>
      </w:r>
      <w:r w:rsidRPr="002B39F2">
        <w:rPr>
          <w:rFonts w:ascii="Times New Roman" w:hAnsi="Times New Roman" w:cs="Times New Roman"/>
          <w:b/>
          <w:bCs/>
          <w:i/>
          <w:iCs/>
          <w:sz w:val="18"/>
          <w:szCs w:val="18"/>
          <w:lang w:val="en-US"/>
        </w:rPr>
        <w:t xml:space="preserve">Blood Gene Expression, Feature </w:t>
      </w:r>
      <w:r w:rsidR="00C415D0" w:rsidRPr="002B39F2">
        <w:rPr>
          <w:rFonts w:ascii="Times New Roman" w:hAnsi="Times New Roman" w:cs="Times New Roman"/>
          <w:b/>
          <w:bCs/>
          <w:i/>
          <w:iCs/>
          <w:sz w:val="18"/>
          <w:szCs w:val="18"/>
          <w:lang w:val="en-US"/>
        </w:rPr>
        <w:t>Selection</w:t>
      </w:r>
    </w:p>
    <w:p w14:paraId="12241BC1" w14:textId="63D4186D" w:rsidR="00CE48FC" w:rsidRDefault="00CE48FC" w:rsidP="00E16264">
      <w:pPr>
        <w:jc w:val="both"/>
        <w:rPr>
          <w:rFonts w:ascii="Times New Roman" w:hAnsi="Times New Roman" w:cs="Times New Roman"/>
          <w:sz w:val="20"/>
          <w:szCs w:val="20"/>
          <w:lang w:val="en-US"/>
        </w:rPr>
      </w:pPr>
    </w:p>
    <w:p w14:paraId="5ABA0974" w14:textId="77777777" w:rsidR="001459B9" w:rsidRPr="0094588C" w:rsidRDefault="001459B9"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77C5D808" w14:textId="2E098AA6" w:rsidR="00BF566B" w:rsidRDefault="00C72BF9" w:rsidP="004C1A69">
      <w:pPr>
        <w:jc w:val="both"/>
        <w:rPr>
          <w:rFonts w:ascii="Times New Roman" w:hAnsi="Times New Roman" w:cs="Times New Roman"/>
          <w:sz w:val="20"/>
          <w:szCs w:val="20"/>
          <w:lang w:val="en-US"/>
        </w:rPr>
      </w:pPr>
      <w:r w:rsidRPr="00C72BF9">
        <w:rPr>
          <w:rFonts w:ascii="Times New Roman" w:hAnsi="Times New Roman" w:cs="Times New Roman"/>
          <w:sz w:val="20"/>
          <w:szCs w:val="20"/>
          <w:lang w:val="en-US"/>
        </w:rPr>
        <w:t xml:space="preserve">Alzheimer's disease (AD) is a progressive neurodegenerative disorder marked by the gradual deterioration of cognitive function and memory. Alzheimer's disease is the leading cause of dementia in older adults. Specifically in India, the </w:t>
      </w:r>
      <w:r w:rsidRPr="00C72BF9">
        <w:rPr>
          <w:rFonts w:ascii="Times New Roman" w:hAnsi="Times New Roman" w:cs="Times New Roman"/>
          <w:sz w:val="20"/>
          <w:szCs w:val="20"/>
          <w:lang w:val="en-US"/>
        </w:rPr>
        <w:t>number</w:t>
      </w:r>
      <w:r w:rsidRPr="00C72BF9">
        <w:rPr>
          <w:rFonts w:ascii="Times New Roman" w:hAnsi="Times New Roman" w:cs="Times New Roman"/>
          <w:sz w:val="20"/>
          <w:szCs w:val="20"/>
          <w:lang w:val="en-US"/>
        </w:rPr>
        <w:t xml:space="preserve"> of cases is anticipated to increase to 11,422,692 by 2050 from 3,848,118 in 2019, according to a paper published by Lancet in July 2022 [1]. The accumulation of amyloid plaques and tau tangles in the brain leads to the disease, which results in the loss of nerve cells and the breakdown of communication between brain cells. As the condition develops, patients may </w:t>
      </w:r>
      <w:r w:rsidRPr="00C72BF9">
        <w:rPr>
          <w:rFonts w:ascii="Times New Roman" w:hAnsi="Times New Roman" w:cs="Times New Roman"/>
          <w:sz w:val="20"/>
          <w:szCs w:val="20"/>
          <w:lang w:val="en-US"/>
        </w:rPr>
        <w:t>have trouble</w:t>
      </w:r>
      <w:r w:rsidRPr="00C72BF9">
        <w:rPr>
          <w:rFonts w:ascii="Times New Roman" w:hAnsi="Times New Roman" w:cs="Times New Roman"/>
          <w:sz w:val="20"/>
          <w:szCs w:val="20"/>
          <w:lang w:val="en-US"/>
        </w:rPr>
        <w:t xml:space="preserve"> with daily activities, </w:t>
      </w:r>
      <w:r w:rsidRPr="00C72BF9">
        <w:rPr>
          <w:rFonts w:ascii="Times New Roman" w:hAnsi="Times New Roman" w:cs="Times New Roman"/>
          <w:sz w:val="20"/>
          <w:szCs w:val="20"/>
          <w:lang w:val="en-US"/>
        </w:rPr>
        <w:t>behavioral</w:t>
      </w:r>
      <w:r w:rsidRPr="00C72BF9">
        <w:rPr>
          <w:rFonts w:ascii="Times New Roman" w:hAnsi="Times New Roman" w:cs="Times New Roman"/>
          <w:sz w:val="20"/>
          <w:szCs w:val="20"/>
          <w:lang w:val="en-US"/>
        </w:rPr>
        <w:t xml:space="preserve"> changes, and, eventually, total dependence on care</w:t>
      </w:r>
      <w:r>
        <w:rPr>
          <w:rFonts w:ascii="Times New Roman" w:hAnsi="Times New Roman" w:cs="Times New Roman"/>
          <w:sz w:val="20"/>
          <w:szCs w:val="20"/>
          <w:lang w:val="en-US"/>
        </w:rPr>
        <w:t xml:space="preserve"> takers</w:t>
      </w:r>
      <w:r w:rsidRPr="00C72BF9">
        <w:rPr>
          <w:rFonts w:ascii="Times New Roman" w:hAnsi="Times New Roman" w:cs="Times New Roman"/>
          <w:sz w:val="20"/>
          <w:szCs w:val="20"/>
          <w:lang w:val="en-US"/>
        </w:rPr>
        <w:t>. There is presently no cure for AD and available therapies only provide momentary symptom relief, despite significant research efforts. Early detection and diagnosis of AD are essential for the planning of appropriate treatment and support for individuals and their families as well as the development of disease-modifying medicines. However, existing approaches for diagnosing AD frequently involve invasive and costly procedures, such as brain imaging or lumbar punctures. In recent years, there has been growing interest in the use of blood-based biomarkers, such as gene expression patterns, as a less invasive and more cost-effective method for the early identification of AD.</w:t>
      </w:r>
    </w:p>
    <w:p w14:paraId="7117D1AF" w14:textId="77777777" w:rsidR="00C72BF9" w:rsidRPr="009F6429" w:rsidRDefault="00C72BF9" w:rsidP="004C1A69">
      <w:pPr>
        <w:jc w:val="both"/>
        <w:rPr>
          <w:rFonts w:ascii="Times New Roman" w:hAnsi="Times New Roman" w:cs="Times New Roman"/>
          <w:sz w:val="20"/>
          <w:szCs w:val="20"/>
          <w:lang w:val="en-US"/>
        </w:rPr>
      </w:pPr>
    </w:p>
    <w:p w14:paraId="6B6BF062" w14:textId="6E2AABAB" w:rsidR="00E16264" w:rsidRDefault="00C72BF9" w:rsidP="00233BB1">
      <w:pPr>
        <w:ind w:firstLine="720"/>
        <w:jc w:val="both"/>
        <w:rPr>
          <w:rFonts w:ascii="Times New Roman" w:hAnsi="Times New Roman" w:cs="Times New Roman"/>
          <w:sz w:val="21"/>
          <w:szCs w:val="21"/>
          <w:lang w:val="en-US"/>
        </w:rPr>
      </w:pPr>
      <w:r w:rsidRPr="00C72BF9">
        <w:rPr>
          <w:rFonts w:ascii="Times New Roman" w:hAnsi="Times New Roman" w:cs="Times New Roman"/>
          <w:sz w:val="20"/>
          <w:szCs w:val="20"/>
          <w:lang w:val="en-US"/>
        </w:rPr>
        <w:t xml:space="preserve">Gene expression refers to the process through which the genetic information stored in DNA is </w:t>
      </w:r>
      <w:r w:rsidR="00233BB1" w:rsidRPr="00C72BF9">
        <w:rPr>
          <w:rFonts w:ascii="Times New Roman" w:hAnsi="Times New Roman" w:cs="Times New Roman"/>
          <w:sz w:val="20"/>
          <w:szCs w:val="20"/>
          <w:lang w:val="en-US"/>
        </w:rPr>
        <w:t>utilized</w:t>
      </w:r>
      <w:r w:rsidRPr="00C72BF9">
        <w:rPr>
          <w:rFonts w:ascii="Times New Roman" w:hAnsi="Times New Roman" w:cs="Times New Roman"/>
          <w:sz w:val="20"/>
          <w:szCs w:val="20"/>
          <w:lang w:val="en-US"/>
        </w:rPr>
        <w:t xml:space="preserve"> to generate proteins and other molecules with specified functions within cells. This process is controlled by a complicated network of </w:t>
      </w:r>
      <w:r w:rsidRPr="00C72BF9">
        <w:rPr>
          <w:rFonts w:ascii="Times New Roman" w:hAnsi="Times New Roman" w:cs="Times New Roman"/>
          <w:sz w:val="20"/>
          <w:szCs w:val="20"/>
          <w:lang w:val="en-US"/>
        </w:rPr>
        <w:t>signaling</w:t>
      </w:r>
      <w:r w:rsidRPr="00C72BF9">
        <w:rPr>
          <w:rFonts w:ascii="Times New Roman" w:hAnsi="Times New Roman" w:cs="Times New Roman"/>
          <w:sz w:val="20"/>
          <w:szCs w:val="20"/>
          <w:lang w:val="en-US"/>
        </w:rPr>
        <w:t xml:space="preserve"> pathways that determine which genes in each cell </w:t>
      </w:r>
      <w:r w:rsidRPr="00C72BF9">
        <w:rPr>
          <w:rFonts w:ascii="Times New Roman" w:hAnsi="Times New Roman" w:cs="Times New Roman"/>
          <w:sz w:val="20"/>
          <w:szCs w:val="20"/>
          <w:lang w:val="en-US"/>
        </w:rPr>
        <w:t xml:space="preserve">are active at any given time. Transcriptomics, the measurement of gene expression, enables researchers to better comprehend how cells respond to various stimuli and how they vary from one another. By studying gene expression data, scientists can get insight into the underlying mechanisms of biological processes and disorders like cancer and Alzheimer's. Data on gene expression can be extracted from numerous sources, including tissues, cells, and biofluids like blood. Blood-based gene expression data collection is a potential method for disease diagnosis and monitoring because it is non-invasive and convenient. Gene expression data is increasingly being used to detect and treat cancer, cardiovascular illness, and neurological problems. Blood tissue may typically be </w:t>
      </w:r>
      <w:r w:rsidRPr="00C72BF9">
        <w:rPr>
          <w:rFonts w:ascii="Times New Roman" w:hAnsi="Times New Roman" w:cs="Times New Roman"/>
          <w:sz w:val="20"/>
          <w:szCs w:val="20"/>
          <w:lang w:val="en-US"/>
        </w:rPr>
        <w:t>utilized</w:t>
      </w:r>
      <w:r w:rsidRPr="00C72BF9">
        <w:rPr>
          <w:rFonts w:ascii="Times New Roman" w:hAnsi="Times New Roman" w:cs="Times New Roman"/>
          <w:sz w:val="20"/>
          <w:szCs w:val="20"/>
          <w:lang w:val="en-US"/>
        </w:rPr>
        <w:t xml:space="preserve"> to extract between 10,000 and 30,000 genes, and each of these genes may contain between one and three gene probes. As a result, the High Dimensionality of the dataset poses the greatest challenge when </w:t>
      </w:r>
      <w:r w:rsidRPr="00C72BF9">
        <w:rPr>
          <w:rFonts w:ascii="Times New Roman" w:hAnsi="Times New Roman" w:cs="Times New Roman"/>
          <w:sz w:val="20"/>
          <w:szCs w:val="20"/>
          <w:lang w:val="en-US"/>
        </w:rPr>
        <w:t>analyzing</w:t>
      </w:r>
      <w:r w:rsidRPr="00C72BF9">
        <w:rPr>
          <w:rFonts w:ascii="Times New Roman" w:hAnsi="Times New Roman" w:cs="Times New Roman"/>
          <w:sz w:val="20"/>
          <w:szCs w:val="20"/>
          <w:lang w:val="en-US"/>
        </w:rPr>
        <w:t xml:space="preserve"> blood gene expression information. </w:t>
      </w:r>
      <w:r w:rsidR="00233BB1" w:rsidRPr="00233BB1">
        <w:rPr>
          <w:rFonts w:ascii="Times New Roman" w:hAnsi="Times New Roman" w:cs="Times New Roman"/>
          <w:sz w:val="20"/>
          <w:szCs w:val="20"/>
          <w:lang w:val="en-US"/>
        </w:rPr>
        <w:t>The purpose of this research is to investigate the potential of using gene expression as a biomarker by investigating the use of feature selection approaches to address the high dimensionality problem and then investigating the use of classification techniques to classify AD samples.</w:t>
      </w:r>
    </w:p>
    <w:p w14:paraId="22EA134F" w14:textId="6683B7D9" w:rsidR="00AF70BB" w:rsidRDefault="00AF70BB" w:rsidP="00E16264">
      <w:pPr>
        <w:jc w:val="both"/>
        <w:rPr>
          <w:rFonts w:ascii="Times New Roman" w:hAnsi="Times New Roman" w:cs="Times New Roman"/>
          <w:sz w:val="21"/>
          <w:szCs w:val="21"/>
          <w:lang w:val="en-US"/>
        </w:rPr>
      </w:pPr>
    </w:p>
    <w:p w14:paraId="6630EA74" w14:textId="77777777" w:rsidR="001459B9" w:rsidRPr="009F6429" w:rsidRDefault="001459B9" w:rsidP="00E16264">
      <w:pPr>
        <w:jc w:val="both"/>
        <w:rPr>
          <w:rFonts w:ascii="Times New Roman" w:hAnsi="Times New Roman" w:cs="Times New Roman"/>
          <w:sz w:val="21"/>
          <w:szCs w:val="21"/>
          <w:lang w:val="en-US"/>
        </w:rPr>
      </w:pPr>
    </w:p>
    <w:p w14:paraId="403A0F90" w14:textId="0175E78A" w:rsidR="00E16264" w:rsidRPr="009F6429" w:rsidRDefault="00F265DD" w:rsidP="00566B0D">
      <w:pPr>
        <w:jc w:val="center"/>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II. </w:t>
      </w:r>
      <w:r w:rsidR="008B22F0" w:rsidRPr="009F6429">
        <w:rPr>
          <w:rFonts w:ascii="Times New Roman" w:hAnsi="Times New Roman" w:cs="Times New Roman"/>
          <w:sz w:val="20"/>
          <w:szCs w:val="20"/>
          <w:lang w:val="en-US"/>
        </w:rPr>
        <w:t>F</w:t>
      </w:r>
      <w:r w:rsidR="008B22F0" w:rsidRPr="009F6429">
        <w:rPr>
          <w:rFonts w:ascii="Times New Roman" w:hAnsi="Times New Roman" w:cs="Times New Roman"/>
          <w:sz w:val="18"/>
          <w:szCs w:val="18"/>
          <w:lang w:val="en-US"/>
        </w:rPr>
        <w:t xml:space="preserve">EATURE </w:t>
      </w:r>
      <w:r w:rsidR="008B22F0" w:rsidRPr="009F6429">
        <w:rPr>
          <w:rFonts w:ascii="Times New Roman" w:hAnsi="Times New Roman" w:cs="Times New Roman"/>
          <w:sz w:val="20"/>
          <w:szCs w:val="20"/>
          <w:lang w:val="en-US"/>
        </w:rPr>
        <w:t>S</w:t>
      </w:r>
      <w:r w:rsidR="008B22F0" w:rsidRPr="009F6429">
        <w:rPr>
          <w:rFonts w:ascii="Times New Roman" w:hAnsi="Times New Roman" w:cs="Times New Roman"/>
          <w:sz w:val="18"/>
          <w:szCs w:val="18"/>
          <w:lang w:val="en-US"/>
        </w:rPr>
        <w:t xml:space="preserve">ELECTION </w:t>
      </w:r>
      <w:r w:rsidR="008B22F0" w:rsidRPr="009F6429">
        <w:rPr>
          <w:rFonts w:ascii="Times New Roman" w:hAnsi="Times New Roman" w:cs="Times New Roman"/>
          <w:sz w:val="20"/>
          <w:szCs w:val="20"/>
          <w:lang w:val="en-US"/>
        </w:rPr>
        <w:t>T</w:t>
      </w:r>
      <w:r w:rsidR="008B22F0" w:rsidRPr="009F6429">
        <w:rPr>
          <w:rFonts w:ascii="Times New Roman" w:hAnsi="Times New Roman" w:cs="Times New Roman"/>
          <w:sz w:val="18"/>
          <w:szCs w:val="18"/>
          <w:lang w:val="en-US"/>
        </w:rPr>
        <w:t>ECHINIQUES</w:t>
      </w:r>
    </w:p>
    <w:p w14:paraId="57208745" w14:textId="77777777" w:rsidR="00BF566B" w:rsidRPr="009F6429" w:rsidRDefault="00BF566B" w:rsidP="00E16264">
      <w:pPr>
        <w:jc w:val="both"/>
        <w:rPr>
          <w:rFonts w:ascii="Times New Roman" w:hAnsi="Times New Roman" w:cs="Times New Roman"/>
          <w:sz w:val="21"/>
          <w:szCs w:val="21"/>
          <w:lang w:val="en-US"/>
        </w:rPr>
      </w:pPr>
    </w:p>
    <w:p w14:paraId="0E4E3A06" w14:textId="0F40B414" w:rsidR="00F47FE1" w:rsidRDefault="00233BB1" w:rsidP="00E16264">
      <w:pPr>
        <w:jc w:val="both"/>
        <w:rPr>
          <w:rFonts w:ascii="Times New Roman" w:hAnsi="Times New Roman" w:cs="Times New Roman"/>
          <w:sz w:val="20"/>
          <w:szCs w:val="20"/>
          <w:lang w:val="en-US"/>
        </w:rPr>
      </w:pPr>
      <w:r w:rsidRPr="00233BB1">
        <w:rPr>
          <w:rFonts w:ascii="Times New Roman" w:hAnsi="Times New Roman" w:cs="Times New Roman"/>
          <w:sz w:val="20"/>
          <w:szCs w:val="20"/>
          <w:lang w:val="en-US"/>
        </w:rPr>
        <w:t>As there are over 40,000 dimensions in a gene expression dataset, high dimensionality necessitates an effective approach for selecting features. Feature selection strategies will allow us to create our classification models based solely on the features that have a substantial impact on presenting characteristics that can contribute to development of AD.</w:t>
      </w:r>
    </w:p>
    <w:p w14:paraId="4049104C" w14:textId="77777777" w:rsidR="00233BB1" w:rsidRPr="009F6429" w:rsidRDefault="00233BB1" w:rsidP="00E16264">
      <w:pPr>
        <w:jc w:val="both"/>
        <w:rPr>
          <w:rFonts w:ascii="Times New Roman" w:hAnsi="Times New Roman" w:cs="Times New Roman"/>
          <w:sz w:val="20"/>
          <w:szCs w:val="20"/>
          <w:lang w:val="en-US"/>
        </w:rPr>
      </w:pPr>
    </w:p>
    <w:p w14:paraId="7B7EBD63" w14:textId="6255B1B9" w:rsidR="00BB242E" w:rsidRDefault="00F265DD" w:rsidP="009F642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Statistical Methods:</w:t>
      </w:r>
    </w:p>
    <w:p w14:paraId="0C8FE478" w14:textId="77777777" w:rsidR="0096537A" w:rsidRPr="0096537A" w:rsidRDefault="0096537A" w:rsidP="0096537A">
      <w:pPr>
        <w:pStyle w:val="ListParagraph"/>
        <w:ind w:left="360"/>
        <w:jc w:val="both"/>
        <w:rPr>
          <w:rFonts w:ascii="Times New Roman" w:hAnsi="Times New Roman" w:cs="Times New Roman"/>
          <w:sz w:val="20"/>
          <w:szCs w:val="20"/>
          <w:lang w:val="en-US"/>
        </w:rPr>
      </w:pPr>
    </w:p>
    <w:p w14:paraId="7F722F2C" w14:textId="1FF3B259" w:rsidR="00324041" w:rsidRDefault="0096537A" w:rsidP="0096537A">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6537A">
        <w:rPr>
          <w:rFonts w:ascii="Times New Roman" w:hAnsi="Times New Roman" w:cs="Times New Roman"/>
          <w:sz w:val="20"/>
          <w:szCs w:val="20"/>
          <w:lang w:val="en-US"/>
        </w:rPr>
        <w:t>Significance Analysis on Microarrays (SAM): SAM is a statistical technique used to discover genes or other properties in a microarray dataset that differ substantially between two or more experimental conditions. Microarrays are a form of high-throughput technology used to detect the expression levels of thousands of genes or other biological properties concurrently. Genes with a low significance score are thought to have significantly different expression, whereas genes with a high significance value are not thought to have such a</w:t>
      </w:r>
      <w:r>
        <w:rPr>
          <w:rFonts w:ascii="Times New Roman" w:hAnsi="Times New Roman" w:cs="Times New Roman"/>
          <w:sz w:val="20"/>
          <w:szCs w:val="20"/>
          <w:lang w:val="en-US"/>
        </w:rPr>
        <w:t xml:space="preserve"> </w:t>
      </w:r>
      <w:r w:rsidRPr="0096537A">
        <w:rPr>
          <w:rFonts w:ascii="Times New Roman" w:hAnsi="Times New Roman" w:cs="Times New Roman"/>
          <w:sz w:val="20"/>
          <w:szCs w:val="20"/>
          <w:lang w:val="en-US"/>
        </w:rPr>
        <w:t xml:space="preserve">difference. (2020) [2]: Lee, T. et al. The authors have published a work on extracting </w:t>
      </w:r>
      <w:r w:rsidRPr="0096537A">
        <w:rPr>
          <w:rFonts w:ascii="Times New Roman" w:hAnsi="Times New Roman" w:cs="Times New Roman"/>
          <w:sz w:val="20"/>
          <w:szCs w:val="20"/>
          <w:lang w:val="en-US"/>
        </w:rPr>
        <w:lastRenderedPageBreak/>
        <w:t xml:space="preserve">differentially expressed genes (DEG) using SAM in conjunction with three </w:t>
      </w:r>
      <w:r w:rsidRPr="0096537A">
        <w:rPr>
          <w:rFonts w:ascii="Times New Roman" w:hAnsi="Times New Roman" w:cs="Times New Roman"/>
          <w:sz w:val="20"/>
          <w:szCs w:val="20"/>
          <w:lang w:val="en-US"/>
        </w:rPr>
        <w:t>publicly</w:t>
      </w:r>
      <w:r w:rsidRPr="0096537A">
        <w:rPr>
          <w:rFonts w:ascii="Times New Roman" w:hAnsi="Times New Roman" w:cs="Times New Roman"/>
          <w:sz w:val="20"/>
          <w:szCs w:val="20"/>
          <w:lang w:val="en-US"/>
        </w:rPr>
        <w:t xml:space="preserve"> available datasets: ADNI, ANM1, and ANM2. This involved comparing SAM to various cutting-edge feature selection algorithms such as Least Absolute Shrinkage and Selection Operator (LASSO), Random Forest, and Least Absolute Shrinkage and Selection Operator (LASSO) (RF). Before applying feature selection algorithms to the data, the dataset was filtered to eliminate genes with expression values less than the median of the gene expression values in 100 samples, and if a gene had multiple probes, the median of their values was </w:t>
      </w:r>
      <w:r w:rsidRPr="0096537A">
        <w:rPr>
          <w:rFonts w:ascii="Times New Roman" w:hAnsi="Times New Roman" w:cs="Times New Roman"/>
          <w:sz w:val="20"/>
          <w:szCs w:val="20"/>
          <w:lang w:val="en-US"/>
        </w:rPr>
        <w:t>utilized</w:t>
      </w:r>
      <w:r w:rsidRPr="0096537A">
        <w:rPr>
          <w:rFonts w:ascii="Times New Roman" w:hAnsi="Times New Roman" w:cs="Times New Roman"/>
          <w:sz w:val="20"/>
          <w:szCs w:val="20"/>
          <w:lang w:val="en-US"/>
        </w:rPr>
        <w:t xml:space="preserve">. This provided the authors with around 21,698 distinct genes to use for feature selection. Among the many experimental feature selection algorithms, Significance Analysis of Microarrays produced the best outcomes. Variable Auto Encoders were also </w:t>
      </w:r>
      <w:r w:rsidRPr="0096537A">
        <w:rPr>
          <w:rFonts w:ascii="Times New Roman" w:hAnsi="Times New Roman" w:cs="Times New Roman"/>
          <w:sz w:val="20"/>
          <w:szCs w:val="20"/>
          <w:lang w:val="en-US"/>
        </w:rPr>
        <w:t>utilized</w:t>
      </w:r>
      <w:r w:rsidRPr="0096537A">
        <w:rPr>
          <w:rFonts w:ascii="Times New Roman" w:hAnsi="Times New Roman" w:cs="Times New Roman"/>
          <w:sz w:val="20"/>
          <w:szCs w:val="20"/>
          <w:lang w:val="en-US"/>
        </w:rPr>
        <w:t xml:space="preserve"> in this investigation, but it was shown that they did not improve performance when combined with the DEG determined by SAM. The authors observed an Area Under the Curve (AUC) value of 0.874.</w:t>
      </w:r>
    </w:p>
    <w:p w14:paraId="4874F1B7" w14:textId="77777777" w:rsidR="0096537A" w:rsidRPr="0096537A" w:rsidRDefault="0096537A" w:rsidP="0096537A">
      <w:pPr>
        <w:pStyle w:val="ListParagraph"/>
        <w:spacing w:line="228" w:lineRule="auto"/>
        <w:ind w:left="573"/>
        <w:jc w:val="both"/>
        <w:rPr>
          <w:rFonts w:ascii="Times New Roman" w:hAnsi="Times New Roman" w:cs="Times New Roman"/>
          <w:sz w:val="20"/>
          <w:szCs w:val="20"/>
          <w:lang w:val="en-US"/>
        </w:rPr>
      </w:pPr>
    </w:p>
    <w:p w14:paraId="4F1D341D" w14:textId="114087D7" w:rsidR="00632C11" w:rsidRPr="00632C11" w:rsidRDefault="00F538BF" w:rsidP="00632C11">
      <w:pPr>
        <w:pStyle w:val="ListParagraph"/>
        <w:numPr>
          <w:ilvl w:val="0"/>
          <w:numId w:val="1"/>
        </w:numPr>
        <w:ind w:left="578" w:hanging="289"/>
        <w:jc w:val="both"/>
        <w:rPr>
          <w:rFonts w:ascii="Times New Roman" w:eastAsiaTheme="minorEastAsia" w:hAnsi="Times New Roman" w:cs="Times New Roman"/>
          <w:sz w:val="20"/>
          <w:szCs w:val="20"/>
          <w:lang w:val="en-US"/>
        </w:rPr>
      </w:pPr>
      <w:r w:rsidRPr="00632C11">
        <w:rPr>
          <w:rFonts w:ascii="Times New Roman" w:hAnsi="Times New Roman" w:cs="Times New Roman"/>
          <w:sz w:val="20"/>
          <w:szCs w:val="20"/>
          <w:lang w:val="en-US"/>
        </w:rPr>
        <w:t>t</w:t>
      </w:r>
      <w:r w:rsidR="00D86DFA" w:rsidRPr="00632C11">
        <w:rPr>
          <w:rFonts w:ascii="Times New Roman" w:hAnsi="Times New Roman" w:cs="Times New Roman"/>
          <w:sz w:val="20"/>
          <w:szCs w:val="20"/>
          <w:lang w:val="en-US"/>
        </w:rPr>
        <w:t>-test:</w:t>
      </w:r>
      <w:r w:rsidR="00632C11">
        <w:rPr>
          <w:rFonts w:ascii="Times New Roman" w:hAnsi="Times New Roman" w:cs="Times New Roman"/>
          <w:sz w:val="20"/>
          <w:szCs w:val="20"/>
          <w:lang w:val="en-US"/>
        </w:rPr>
        <w:t xml:space="preserve"> t</w:t>
      </w:r>
      <w:r w:rsidR="00632C11" w:rsidRPr="00632C11">
        <w:rPr>
          <w:rFonts w:ascii="Times New Roman" w:hAnsi="Times New Roman" w:cs="Times New Roman"/>
          <w:sz w:val="20"/>
          <w:szCs w:val="20"/>
          <w:lang w:val="en-US"/>
        </w:rPr>
        <w:t xml:space="preserve">-tests are </w:t>
      </w:r>
      <w:r w:rsidR="00632C11" w:rsidRPr="00632C11">
        <w:rPr>
          <w:rFonts w:ascii="Times New Roman" w:hAnsi="Times New Roman" w:cs="Times New Roman"/>
          <w:sz w:val="20"/>
          <w:szCs w:val="20"/>
          <w:lang w:val="en-US"/>
        </w:rPr>
        <w:t>utilized</w:t>
      </w:r>
      <w:r w:rsidR="00632C11" w:rsidRPr="00632C11">
        <w:rPr>
          <w:rFonts w:ascii="Times New Roman" w:hAnsi="Times New Roman" w:cs="Times New Roman"/>
          <w:sz w:val="20"/>
          <w:szCs w:val="20"/>
          <w:lang w:val="en-US"/>
        </w:rPr>
        <w:t xml:space="preserve"> to assess if there are statistically significant differences between the means of two groups. They are commonly used to evaluate the efficacy of a novel medicine or strategy. The t-test compares the magnitude of the mean difference between two groups to the variance within each group. The null hypothesis that there is no statistically significant difference between the means can be rejected if the difference between the means is large relative to the variance within the groups. In this situation, it is probable that the discrepancy is not due to random chance. There are several types of T-tests, including paired, independent, and one-sample. Its use can be expanded to Feature Selection </w:t>
      </w:r>
      <w:r w:rsidR="00632C11" w:rsidRPr="00632C11">
        <w:rPr>
          <w:rFonts w:ascii="Times New Roman" w:hAnsi="Times New Roman" w:cs="Times New Roman"/>
          <w:sz w:val="20"/>
          <w:szCs w:val="20"/>
          <w:lang w:val="en-US"/>
        </w:rPr>
        <w:t>to</w:t>
      </w:r>
      <w:r w:rsidR="00632C11" w:rsidRPr="00632C11">
        <w:rPr>
          <w:rFonts w:ascii="Times New Roman" w:hAnsi="Times New Roman" w:cs="Times New Roman"/>
          <w:sz w:val="20"/>
          <w:szCs w:val="20"/>
          <w:lang w:val="en-US"/>
        </w:rPr>
        <w:t xml:space="preserve"> identify the essential features from a big feature set. If the difference between the means of two groups (feature variable and output variable) is statistically significant, it indicates the significance of the feature in determining the output variable's value. S. Khanal et al. (2021) [5]: did the research using a t-test to compare groups of interest. The groups are ranked according to their p-value values </w:t>
      </w:r>
      <w:r w:rsidR="00632C11" w:rsidRPr="00632C11">
        <w:rPr>
          <w:rFonts w:ascii="Times New Roman" w:hAnsi="Times New Roman" w:cs="Times New Roman"/>
          <w:sz w:val="20"/>
          <w:szCs w:val="20"/>
          <w:lang w:val="en-US"/>
        </w:rPr>
        <w:t>to</w:t>
      </w:r>
      <w:r w:rsidR="00632C11" w:rsidRPr="00632C11">
        <w:rPr>
          <w:rFonts w:ascii="Times New Roman" w:hAnsi="Times New Roman" w:cs="Times New Roman"/>
          <w:sz w:val="20"/>
          <w:szCs w:val="20"/>
          <w:lang w:val="en-US"/>
        </w:rPr>
        <w:t xml:space="preserve"> pick the top N genes. Compared to the other groups, the group containing EMCI performed the best, with an accuracy (ACC) of 65% and an area under the curve (AUC) of 67%. C. Park et al. (2020) [8]: did a study </w:t>
      </w:r>
      <w:r w:rsidR="00632C11" w:rsidRPr="00632C11">
        <w:rPr>
          <w:rFonts w:ascii="Times New Roman" w:hAnsi="Times New Roman" w:cs="Times New Roman"/>
          <w:sz w:val="20"/>
          <w:szCs w:val="20"/>
          <w:lang w:val="en-US"/>
        </w:rPr>
        <w:t>utilizing</w:t>
      </w:r>
      <w:r w:rsidR="00632C11" w:rsidRPr="00632C11">
        <w:rPr>
          <w:rFonts w:ascii="Times New Roman" w:hAnsi="Times New Roman" w:cs="Times New Roman"/>
          <w:sz w:val="20"/>
          <w:szCs w:val="20"/>
          <w:lang w:val="en-US"/>
        </w:rPr>
        <w:t xml:space="preserve"> the Limma software to extract DEG based on the t-test. Because conventional statistical approaches were incapable of reflecting the biological process, they were disregarded. GSE30000 and GSE44770 prefrontal brain gene expression data were </w:t>
      </w:r>
      <w:r w:rsidR="00632C11" w:rsidRPr="00632C11">
        <w:rPr>
          <w:rFonts w:ascii="Times New Roman" w:hAnsi="Times New Roman" w:cs="Times New Roman"/>
          <w:sz w:val="20"/>
          <w:szCs w:val="20"/>
          <w:lang w:val="en-US"/>
        </w:rPr>
        <w:t>merged,</w:t>
      </w:r>
      <w:r w:rsidR="00632C11" w:rsidRPr="00632C11">
        <w:rPr>
          <w:rFonts w:ascii="Times New Roman" w:hAnsi="Times New Roman" w:cs="Times New Roman"/>
          <w:sz w:val="20"/>
          <w:szCs w:val="20"/>
          <w:lang w:val="en-US"/>
        </w:rPr>
        <w:t xml:space="preserve"> and z-scores were </w:t>
      </w:r>
      <w:r w:rsidR="00632C11" w:rsidRPr="00632C11">
        <w:rPr>
          <w:rFonts w:ascii="Times New Roman" w:hAnsi="Times New Roman" w:cs="Times New Roman"/>
          <w:sz w:val="20"/>
          <w:szCs w:val="20"/>
          <w:lang w:val="en-US"/>
        </w:rPr>
        <w:t>standardized</w:t>
      </w:r>
      <w:r w:rsidR="00632C11" w:rsidRPr="00632C11">
        <w:rPr>
          <w:rFonts w:ascii="Times New Roman" w:hAnsi="Times New Roman" w:cs="Times New Roman"/>
          <w:sz w:val="20"/>
          <w:szCs w:val="20"/>
          <w:lang w:val="en-US"/>
        </w:rPr>
        <w:t xml:space="preserve"> prior to t-testing to identify DEG. Since methylation played a significant part in gene DEG regulation, gene expression datasets were combined with DNA methylation dataset GSE80970 to find Differentially Methylated Positions (DMP) </w:t>
      </w:r>
      <w:r w:rsidR="00632C11" w:rsidRPr="00632C11">
        <w:rPr>
          <w:rFonts w:ascii="Times New Roman" w:hAnsi="Times New Roman" w:cs="Times New Roman"/>
          <w:sz w:val="20"/>
          <w:szCs w:val="20"/>
          <w:lang w:val="en-US"/>
        </w:rPr>
        <w:t>utilizing</w:t>
      </w:r>
      <w:r w:rsidR="00632C11" w:rsidRPr="00632C11">
        <w:rPr>
          <w:rFonts w:ascii="Times New Roman" w:hAnsi="Times New Roman" w:cs="Times New Roman"/>
          <w:sz w:val="20"/>
          <w:szCs w:val="20"/>
          <w:lang w:val="en-US"/>
        </w:rPr>
        <w:t xml:space="preserve"> intersection operation performed between the gene expression sources. In k-fold cross validation, the classification of 35 genes retrieved with the t-test yielded an average accuracy of 82.3%.</w:t>
      </w:r>
    </w:p>
    <w:p w14:paraId="67041069" w14:textId="3F9EEDFF" w:rsidR="005E67E7" w:rsidRPr="00632C11" w:rsidRDefault="00052529" w:rsidP="00632C11">
      <w:pPr>
        <w:pStyle w:val="ListParagraph"/>
        <w:ind w:left="578"/>
        <w:jc w:val="both"/>
        <w:rPr>
          <w:rFonts w:ascii="Times New Roman" w:eastAsiaTheme="minorEastAsia" w:hAnsi="Times New Roman" w:cs="Times New Roman"/>
          <w:sz w:val="20"/>
          <w:szCs w:val="20"/>
          <w:lang w:val="en-US"/>
        </w:rPr>
      </w:pPr>
      <m:oMathPara>
        <m:oMathParaPr>
          <m:jc m:val="center"/>
        </m:oMathParaPr>
        <m:oMath>
          <m:r>
            <w:rPr>
              <w:rFonts w:ascii="Cambria Math" w:eastAsiaTheme="minorEastAsia" w:hAnsi="Cambria Math" w:cs="Times New Roman"/>
              <w:sz w:val="20"/>
              <w:szCs w:val="20"/>
              <w:lang w:val="en-US"/>
            </w:rPr>
            <m:t>t</m:t>
          </m:r>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num>
            <m:den>
              <m:rad>
                <m:radPr>
                  <m:degHide m:val="1"/>
                  <m:ctrlPr>
                    <w:rPr>
                      <w:rFonts w:ascii="Cambria Math" w:eastAsiaTheme="minorEastAsia" w:hAnsi="Cambria Math" w:cs="Times New Roman"/>
                      <w:sz w:val="20"/>
                      <w:szCs w:val="20"/>
                      <w:lang w:val="en-US"/>
                    </w:rPr>
                  </m:ctrlPr>
                </m:radPr>
                <m:deg>
                  <m:ctrlPr>
                    <w:rPr>
                      <w:rFonts w:ascii="Cambria Math" w:eastAsiaTheme="minorEastAsia" w:hAnsi="Cambria Math" w:cs="Times New Roman"/>
                      <w:i/>
                      <w:sz w:val="20"/>
                      <w:szCs w:val="20"/>
                      <w:lang w:val="en-US"/>
                    </w:rPr>
                  </m:ctrlPr>
                </m:deg>
                <m:e>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1</m:t>
                          </m:r>
                        </m:sub>
                      </m:sSub>
                    </m:den>
                  </m:f>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s</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den>
                  </m:f>
                </m:e>
              </m:rad>
            </m:den>
          </m:f>
        </m:oMath>
      </m:oMathPara>
    </w:p>
    <w:p w14:paraId="26416B76" w14:textId="77777777" w:rsidR="00052529" w:rsidRPr="005E67E7" w:rsidRDefault="00052529" w:rsidP="005E67E7">
      <w:pPr>
        <w:pStyle w:val="ListParagraph"/>
        <w:ind w:left="578"/>
        <w:jc w:val="both"/>
        <w:rPr>
          <w:rFonts w:ascii="Times New Roman" w:eastAsiaTheme="minorEastAsia" w:hAnsi="Times New Roman" w:cs="Times New Roman"/>
          <w:sz w:val="20"/>
          <w:szCs w:val="20"/>
          <w:lang w:val="en-US"/>
        </w:rPr>
      </w:pPr>
    </w:p>
    <w:p w14:paraId="3192D432" w14:textId="42902B43" w:rsidR="00F538BF" w:rsidRDefault="00052529" w:rsidP="00F538BF">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Where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oMath>
      <w:r>
        <w:rPr>
          <w:rFonts w:ascii="Times New Roman" w:eastAsiaTheme="minorEastAsia" w:hAnsi="Times New Roman" w:cs="Times New Roman"/>
          <w:sz w:val="20"/>
          <w:szCs w:val="20"/>
          <w:lang w:val="en-US"/>
        </w:rPr>
        <w:t xml:space="preserve">  and </w:t>
      </w:r>
      <m:oMath>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2</m:t>
                </m:r>
              </m:sub>
            </m:sSub>
          </m:e>
        </m:acc>
      </m:oMath>
      <w:r>
        <w:rPr>
          <w:rFonts w:ascii="Times New Roman" w:eastAsiaTheme="minorEastAsia" w:hAnsi="Times New Roman" w:cs="Times New Roman"/>
          <w:sz w:val="20"/>
          <w:szCs w:val="20"/>
          <w:lang w:val="en-US"/>
        </w:rPr>
        <w:t xml:space="preserve"> are the means of </w:t>
      </w:r>
      <w:r w:rsidR="00632C11">
        <w:rPr>
          <w:rFonts w:ascii="Times New Roman" w:eastAsiaTheme="minorEastAsia" w:hAnsi="Times New Roman" w:cs="Times New Roman"/>
          <w:sz w:val="20"/>
          <w:szCs w:val="20"/>
          <w:lang w:val="en-US"/>
        </w:rPr>
        <w:t>RNA</w:t>
      </w:r>
      <w:r>
        <w:rPr>
          <w:rFonts w:ascii="Times New Roman" w:eastAsiaTheme="minorEastAsia" w:hAnsi="Times New Roman" w:cs="Times New Roman"/>
          <w:sz w:val="20"/>
          <w:szCs w:val="20"/>
          <w:lang w:val="en-US"/>
        </w:rPr>
        <w:t xml:space="preserve"> expression values of a particular gene under consideration and output variable </w:t>
      </w:r>
      <w:r w:rsidR="00632C11">
        <w:rPr>
          <w:rFonts w:ascii="Times New Roman" w:eastAsiaTheme="minorEastAsia" w:hAnsi="Times New Roman" w:cs="Times New Roman"/>
          <w:sz w:val="20"/>
          <w:szCs w:val="20"/>
          <w:lang w:val="en-US"/>
        </w:rPr>
        <w:t xml:space="preserve">having value AD or CTL (healthy sample) respectively.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s</m:t>
            </m:r>
          </m:e>
          <m:sub>
            <m:r>
              <w:rPr>
                <w:rFonts w:ascii="Cambria Math" w:eastAsiaTheme="minorEastAsia" w:hAnsi="Cambria Math" w:cs="Times New Roman"/>
                <w:sz w:val="20"/>
                <w:szCs w:val="20"/>
                <w:lang w:val="en-US"/>
              </w:rPr>
              <m:t>i</m:t>
            </m:r>
          </m:sub>
        </m:sSub>
      </m:oMath>
      <w:r w:rsidR="00632C11" w:rsidRPr="00632C11">
        <w:rPr>
          <w:rFonts w:ascii="Times New Roman" w:eastAsiaTheme="minorEastAsia" w:hAnsi="Times New Roman" w:cs="Times New Roman"/>
          <w:sz w:val="20"/>
          <w:szCs w:val="20"/>
          <w:lang w:val="en-US"/>
        </w:rPr>
        <w:t xml:space="preserve"> </w:t>
      </w:r>
      <w:r w:rsidR="00632C11">
        <w:rPr>
          <w:rFonts w:ascii="Times New Roman" w:eastAsiaTheme="minorEastAsia" w:hAnsi="Times New Roman" w:cs="Times New Roman"/>
          <w:sz w:val="20"/>
          <w:szCs w:val="20"/>
          <w:lang w:val="en-US"/>
        </w:rPr>
        <w:t xml:space="preserve"> represents the variance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oMath>
      <w:r w:rsidR="00632C11">
        <w:rPr>
          <w:rFonts w:ascii="Times New Roman" w:eastAsiaTheme="minorEastAsia" w:hAnsi="Times New Roman" w:cs="Times New Roman"/>
          <w:sz w:val="20"/>
          <w:szCs w:val="20"/>
          <w:lang w:val="en-US"/>
        </w:rPr>
        <w:t xml:space="preserve"> represents the size of groups respectively.</w:t>
      </w:r>
    </w:p>
    <w:p w14:paraId="02001D3D" w14:textId="77777777" w:rsidR="00052529" w:rsidRPr="00F538BF" w:rsidRDefault="00052529" w:rsidP="00F538BF">
      <w:pPr>
        <w:pStyle w:val="ListParagraph"/>
        <w:ind w:left="578"/>
        <w:jc w:val="both"/>
        <w:rPr>
          <w:rFonts w:ascii="Times New Roman" w:hAnsi="Times New Roman" w:cs="Times New Roman"/>
          <w:sz w:val="20"/>
          <w:szCs w:val="20"/>
          <w:lang w:val="en-US"/>
        </w:rPr>
      </w:pPr>
    </w:p>
    <w:p w14:paraId="09C52FC4" w14:textId="6010799D" w:rsidR="001212F1" w:rsidRDefault="00A84CD5" w:rsidP="00573F53">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w:t>
      </w:r>
      <w:r w:rsidR="000B40A2" w:rsidRPr="00146E7F">
        <w:rPr>
          <w:rFonts w:ascii="Times New Roman" w:hAnsi="Times New Roman" w:cs="Times New Roman"/>
          <w:sz w:val="20"/>
          <w:szCs w:val="20"/>
          <w:vertAlign w:val="superscript"/>
          <w:lang w:val="en-US"/>
        </w:rPr>
        <w:t>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573F53" w:rsidRPr="00573F53">
        <w:rPr>
          <w:rFonts w:ascii="Times New Roman" w:hAnsi="Times New Roman" w:cs="Times New Roman"/>
          <w:sz w:val="20"/>
          <w:szCs w:val="20"/>
          <w:lang w:val="en-US"/>
        </w:rPr>
        <w:t>χ</w:t>
      </w:r>
      <w:r w:rsidR="00573F53">
        <w:rPr>
          <w:rFonts w:ascii="Times New Roman" w:hAnsi="Times New Roman" w:cs="Times New Roman"/>
          <w:sz w:val="20"/>
          <w:szCs w:val="20"/>
          <w:vertAlign w:val="superscript"/>
          <w:lang w:val="en-US"/>
        </w:rPr>
        <w:t>2</w:t>
      </w:r>
      <w:r w:rsidR="00573F53" w:rsidRPr="00573F53">
        <w:rPr>
          <w:rFonts w:ascii="Times New Roman" w:hAnsi="Times New Roman" w:cs="Times New Roman"/>
          <w:sz w:val="20"/>
          <w:szCs w:val="20"/>
          <w:lang w:val="en-US"/>
        </w:rPr>
        <w:t xml:space="preserve"> is a statistical tool used to examine if there is a statistically significant relationship between the observed frequency and predicted frequency of an occurrence. If the observed and predicted values differ by a substantial amount, we can reject the null hypothesis and conclude that the variables are connected. El-Gawady, A et al. (2022) [6]: have conducted the study on extracting the top 30 genes </w:t>
      </w:r>
      <w:r w:rsidR="00573F53" w:rsidRPr="00573F53">
        <w:rPr>
          <w:rFonts w:ascii="Times New Roman" w:hAnsi="Times New Roman" w:cs="Times New Roman"/>
          <w:sz w:val="20"/>
          <w:szCs w:val="20"/>
          <w:lang w:val="en-US"/>
        </w:rPr>
        <w:t>utilizing</w:t>
      </w:r>
      <w:r w:rsidR="00573F53" w:rsidRPr="00573F53">
        <w:rPr>
          <w:rFonts w:ascii="Times New Roman" w:hAnsi="Times New Roman" w:cs="Times New Roman"/>
          <w:sz w:val="20"/>
          <w:szCs w:val="20"/>
          <w:lang w:val="en-US"/>
        </w:rPr>
        <w:t xml:space="preserve"> χ</w:t>
      </w:r>
      <w:r w:rsidR="00573F53">
        <w:rPr>
          <w:rFonts w:ascii="Times New Roman" w:hAnsi="Times New Roman" w:cs="Times New Roman"/>
          <w:sz w:val="20"/>
          <w:szCs w:val="20"/>
          <w:vertAlign w:val="superscript"/>
          <w:lang w:val="en-US"/>
        </w:rPr>
        <w:t>2</w:t>
      </w:r>
      <w:r w:rsidR="00573F53" w:rsidRPr="00573F53">
        <w:rPr>
          <w:rFonts w:ascii="Times New Roman" w:hAnsi="Times New Roman" w:cs="Times New Roman"/>
          <w:sz w:val="20"/>
          <w:szCs w:val="20"/>
          <w:lang w:val="en-US"/>
        </w:rPr>
        <w:t xml:space="preserve">. This was used in conjunction with two other statistical methods (ANOVA and MI) on a set of eight gene subsets constructed by combining four gene expression datasets (GSE33000, GSE44770, GSE44768, and GSE44771) retrieved from distinct areas of the brain. The average of these parameters was </w:t>
      </w:r>
      <w:r w:rsidR="00573F53" w:rsidRPr="00573F53">
        <w:rPr>
          <w:rFonts w:ascii="Times New Roman" w:hAnsi="Times New Roman" w:cs="Times New Roman"/>
          <w:sz w:val="20"/>
          <w:szCs w:val="20"/>
          <w:lang w:val="en-US"/>
        </w:rPr>
        <w:t>utilized</w:t>
      </w:r>
      <w:r w:rsidR="00573F53" w:rsidRPr="00573F53">
        <w:rPr>
          <w:rFonts w:ascii="Times New Roman" w:hAnsi="Times New Roman" w:cs="Times New Roman"/>
          <w:sz w:val="20"/>
          <w:szCs w:val="20"/>
          <w:lang w:val="en-US"/>
        </w:rPr>
        <w:t xml:space="preserve"> to rank the genes and determine the top 30. Using these 30 genes for classification provided a maximum ACC of 97.5% and AUC of 97.2%.</w:t>
      </w:r>
    </w:p>
    <w:p w14:paraId="62E126FD" w14:textId="77777777" w:rsidR="00573F53" w:rsidRPr="00573F53" w:rsidRDefault="00573F53" w:rsidP="00573F53">
      <w:pPr>
        <w:pStyle w:val="ListParagraph"/>
        <w:ind w:left="578"/>
        <w:jc w:val="both"/>
        <w:rPr>
          <w:rFonts w:ascii="Times New Roman" w:hAnsi="Times New Roman" w:cs="Times New Roman"/>
          <w:sz w:val="20"/>
          <w:szCs w:val="20"/>
          <w:lang w:val="en-US"/>
        </w:rPr>
      </w:pPr>
    </w:p>
    <w:p w14:paraId="161230E7" w14:textId="1AF9892D" w:rsidR="001212F1" w:rsidRPr="001212F1" w:rsidRDefault="00D1461D" w:rsidP="001212F1">
      <w:pPr>
        <w:ind w:left="578"/>
        <w:jc w:val="both"/>
        <w:rPr>
          <w:rFonts w:ascii="Times New Roman" w:eastAsiaTheme="minorEastAsia" w:hAnsi="Times New Roman" w:cs="Times New Roman"/>
          <w:sz w:val="20"/>
          <w:szCs w:val="20"/>
          <w:lang w:val="en-US"/>
        </w:rPr>
      </w:pPr>
      <m:oMathPara>
        <m:oMath>
          <m:sSup>
            <m:sSupPr>
              <m:ctrlPr>
                <w:rPr>
                  <w:rFonts w:ascii="Cambria Math" w:hAnsi="Cambria Math" w:cs="Times New Roman"/>
                  <w:i/>
                  <w:sz w:val="20"/>
                  <w:szCs w:val="20"/>
                  <w:lang w:val="en-US"/>
                </w:rPr>
              </m:ctrlPr>
            </m:sSupPr>
            <m:e>
              <m:r>
                <m:rPr>
                  <m:sty m:val="p"/>
                </m:rPr>
                <w:rPr>
                  <w:rFonts w:ascii="Cambria Math" w:hAnsi="Cambria Math" w:cs="Times New Roman"/>
                  <w:sz w:val="20"/>
                  <w:szCs w:val="20"/>
                  <w:lang w:val="en-US"/>
                </w:rPr>
                <m:t>χ</m:t>
              </m:r>
              <m:ctrlPr>
                <w:rPr>
                  <w:rFonts w:ascii="Cambria Math" w:hAnsi="Cambria Math" w:cs="Times New Roman"/>
                  <w:sz w:val="20"/>
                  <w:szCs w:val="20"/>
                  <w:lang w:val="en-US"/>
                </w:rPr>
              </m:ctrlPr>
            </m:e>
            <m:sup>
              <m:r>
                <w:rPr>
                  <w:rFonts w:ascii="Cambria Math" w:hAnsi="Cambria Math" w:cs="Times New Roman"/>
                  <w:sz w:val="20"/>
                  <w:szCs w:val="20"/>
                  <w:lang w:val="en-US"/>
                </w:rPr>
                <m:t> </m:t>
              </m:r>
            </m:sup>
          </m:sSup>
          <m:r>
            <w:rPr>
              <w:rFonts w:ascii="Cambria Math" w:hAnsi="Cambria Math" w:cs="Times New Roman"/>
              <w:sz w:val="20"/>
              <w:szCs w:val="20"/>
              <w:lang w:val="en-US"/>
            </w:rPr>
            <m:t>=</m:t>
          </m:r>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r</m:t>
              </m:r>
            </m:sup>
            <m:e>
              <m:nary>
                <m:naryPr>
                  <m:chr m:val="∑"/>
                  <m:ctrlPr>
                    <w:rPr>
                      <w:rFonts w:ascii="Cambria Math" w:hAnsi="Cambria Math" w:cs="Times New Roman"/>
                      <w:i/>
                      <w:sz w:val="20"/>
                      <w:szCs w:val="20"/>
                      <w:lang w:val="en-US"/>
                    </w:rPr>
                  </m:ctrlPr>
                </m:naryPr>
                <m:sub>
                  <m:r>
                    <w:rPr>
                      <w:rFonts w:ascii="Cambria Math" w:hAnsi="Cambria Math" w:cs="Times New Roman"/>
                      <w:sz w:val="20"/>
                      <w:szCs w:val="20"/>
                      <w:lang w:val="en-US"/>
                    </w:rPr>
                    <m:t>j=1</m:t>
                  </m:r>
                </m:sub>
                <m:sup>
                  <m:r>
                    <w:rPr>
                      <w:rFonts w:ascii="Cambria Math" w:hAnsi="Cambria Math" w:cs="Times New Roman"/>
                      <w:sz w:val="20"/>
                      <w:szCs w:val="20"/>
                      <w:lang w:val="en-US"/>
                    </w:rPr>
                    <m:t>c</m:t>
                  </m:r>
                </m:sup>
                <m:e>
                  <m:f>
                    <m:fPr>
                      <m:ctrlPr>
                        <w:rPr>
                          <w:rFonts w:ascii="Cambria Math" w:hAnsi="Cambria Math" w:cs="Times New Roman"/>
                          <w:sz w:val="20"/>
                          <w:szCs w:val="20"/>
                          <w:lang w:val="en-US"/>
                        </w:rPr>
                      </m:ctrlPr>
                    </m:fPr>
                    <m:num>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e>
                          </m:d>
                        </m:e>
                        <m:sup>
                          <m:r>
                            <w:rPr>
                              <w:rFonts w:ascii="Cambria Math" w:hAnsi="Cambria Math" w:cs="Times New Roman"/>
                              <w:sz w:val="20"/>
                              <w:szCs w:val="20"/>
                              <w:lang w:val="en-US"/>
                            </w:rPr>
                            <m:t>2</m:t>
                          </m:r>
                        </m:sup>
                      </m:sSup>
                      <m:ctrlPr>
                        <w:rPr>
                          <w:rFonts w:ascii="Cambria Math" w:hAnsi="Cambria Math" w:cs="Times New Roman"/>
                          <w:i/>
                          <w:sz w:val="20"/>
                          <w:szCs w:val="20"/>
                          <w:lang w:val="en-US"/>
                        </w:rPr>
                      </m:ctrlPr>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ctrlPr>
                        <w:rPr>
                          <w:rFonts w:ascii="Cambria Math" w:hAnsi="Cambria Math" w:cs="Times New Roman"/>
                          <w:i/>
                          <w:sz w:val="20"/>
                          <w:szCs w:val="20"/>
                          <w:lang w:val="en-US"/>
                        </w:rPr>
                      </m:ctrlPr>
                    </m:den>
                  </m:f>
                </m:e>
              </m:nary>
            </m:e>
          </m:nary>
        </m:oMath>
      </m:oMathPara>
    </w:p>
    <w:p w14:paraId="0AF07B3F" w14:textId="77777777" w:rsidR="001212F1" w:rsidRPr="001212F1" w:rsidRDefault="001212F1" w:rsidP="001212F1">
      <w:pPr>
        <w:ind w:left="578"/>
        <w:jc w:val="both"/>
        <w:rPr>
          <w:rFonts w:ascii="Times New Roman" w:eastAsiaTheme="minorEastAsia" w:hAnsi="Times New Roman" w:cs="Times New Roman"/>
          <w:sz w:val="20"/>
          <w:szCs w:val="20"/>
          <w:lang w:val="en-US"/>
        </w:rPr>
      </w:pPr>
    </w:p>
    <w:p w14:paraId="46C93C70" w14:textId="22C84E1B" w:rsidR="001212F1" w:rsidRPr="001212F1" w:rsidRDefault="001212F1" w:rsidP="001212F1">
      <w:pPr>
        <w:ind w:left="578"/>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ij</m:t>
            </m:r>
          </m:sub>
        </m:sSub>
      </m:oMath>
      <w:r>
        <w:rPr>
          <w:rFonts w:ascii="Times New Roman" w:eastAsiaTheme="minorEastAsia" w:hAnsi="Times New Roman" w:cs="Times New Roman"/>
          <w:sz w:val="20"/>
          <w:szCs w:val="20"/>
          <w:lang w:val="en-US"/>
        </w:rPr>
        <w:t xml:space="preserve"> is the observed frequency values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ij</m:t>
            </m:r>
          </m:sub>
        </m:sSub>
      </m:oMath>
      <w:r>
        <w:rPr>
          <w:rFonts w:ascii="Times New Roman" w:eastAsiaTheme="minorEastAsia" w:hAnsi="Times New Roman" w:cs="Times New Roman"/>
          <w:sz w:val="20"/>
          <w:szCs w:val="20"/>
          <w:lang w:val="en-US"/>
        </w:rPr>
        <w:t xml:space="preserve"> is the expected values in the i</w:t>
      </w:r>
      <w:r>
        <w:rPr>
          <w:rFonts w:ascii="Times New Roman" w:eastAsiaTheme="minorEastAsia" w:hAnsi="Times New Roman" w:cs="Times New Roman"/>
          <w:sz w:val="20"/>
          <w:szCs w:val="20"/>
          <w:vertAlign w:val="superscript"/>
          <w:lang w:val="en-US"/>
        </w:rPr>
        <w:t xml:space="preserve">th </w:t>
      </w:r>
      <w:r>
        <w:rPr>
          <w:rFonts w:ascii="Times New Roman" w:hAnsi="Times New Roman" w:cs="Times New Roman"/>
          <w:sz w:val="20"/>
          <w:szCs w:val="20"/>
          <w:lang w:val="en-US"/>
        </w:rPr>
        <w:t>cell of contingency matrix which is plotted for each gene symbol. For each gene symbol the contingency matrix has rows</w:t>
      </w:r>
      <w:r w:rsidR="00D1461D">
        <w:rPr>
          <w:rFonts w:ascii="Times New Roman" w:hAnsi="Times New Roman" w:cs="Times New Roman"/>
          <w:sz w:val="20"/>
          <w:szCs w:val="20"/>
          <w:lang w:val="en-US"/>
        </w:rPr>
        <w:t xml:space="preserve"> </w:t>
      </w:r>
      <m:oMath>
        <m:r>
          <w:rPr>
            <w:rFonts w:ascii="Cambria Math" w:hAnsi="Cambria Math" w:cs="Times New Roman"/>
            <w:sz w:val="20"/>
            <w:szCs w:val="20"/>
            <w:lang w:val="en-US"/>
          </w:rPr>
          <m:t>r</m:t>
        </m:r>
      </m:oMath>
      <w:r>
        <w:rPr>
          <w:rFonts w:ascii="Times New Roman" w:hAnsi="Times New Roman" w:cs="Times New Roman"/>
          <w:sz w:val="20"/>
          <w:szCs w:val="20"/>
          <w:lang w:val="en-US"/>
        </w:rPr>
        <w:t xml:space="preserve"> </w:t>
      </w:r>
      <w:r w:rsidR="00D1461D">
        <w:rPr>
          <w:rFonts w:ascii="Times New Roman" w:hAnsi="Times New Roman" w:cs="Times New Roman"/>
          <w:sz w:val="20"/>
          <w:szCs w:val="20"/>
          <w:lang w:val="en-US"/>
        </w:rPr>
        <w:t xml:space="preserve"> </w:t>
      </w:r>
      <w:r>
        <w:rPr>
          <w:rFonts w:ascii="Times New Roman" w:hAnsi="Times New Roman" w:cs="Times New Roman"/>
          <w:sz w:val="20"/>
          <w:szCs w:val="20"/>
          <w:lang w:val="en-US"/>
        </w:rPr>
        <w:t>corresponding to unique expression values and columns</w:t>
      </w:r>
      <w:r w:rsidR="00D1461D">
        <w:rPr>
          <w:rFonts w:ascii="Times New Roman" w:hAnsi="Times New Roman" w:cs="Times New Roman"/>
          <w:sz w:val="20"/>
          <w:szCs w:val="20"/>
          <w:lang w:val="en-US"/>
        </w:rPr>
        <w:t xml:space="preserve"> </w:t>
      </w:r>
      <m:oMath>
        <m:r>
          <w:rPr>
            <w:rFonts w:ascii="Cambria Math" w:hAnsi="Cambria Math" w:cs="Times New Roman"/>
            <w:sz w:val="20"/>
            <w:szCs w:val="20"/>
            <w:lang w:val="en-US"/>
          </w:rPr>
          <m:t>c</m:t>
        </m:r>
      </m:oMath>
      <w:r>
        <w:rPr>
          <w:rFonts w:ascii="Times New Roman" w:hAnsi="Times New Roman" w:cs="Times New Roman"/>
          <w:sz w:val="20"/>
          <w:szCs w:val="20"/>
          <w:lang w:val="en-US"/>
        </w:rPr>
        <w:t xml:space="preserve"> corresponding to target output which is AD and</w:t>
      </w:r>
      <w:r w:rsidR="00D1461D">
        <w:rPr>
          <w:rFonts w:ascii="Times New Roman" w:hAnsi="Times New Roman" w:cs="Times New Roman"/>
          <w:sz w:val="20"/>
          <w:szCs w:val="20"/>
          <w:lang w:val="en-US"/>
        </w:rPr>
        <w:t xml:space="preserve"> CTL</w:t>
      </w:r>
      <w:r>
        <w:rPr>
          <w:rFonts w:ascii="Times New Roman" w:hAnsi="Times New Roman" w:cs="Times New Roman"/>
          <w:sz w:val="20"/>
          <w:szCs w:val="20"/>
          <w:lang w:val="en-US"/>
        </w:rPr>
        <w:t>.</w:t>
      </w:r>
    </w:p>
    <w:p w14:paraId="6BB84BCC" w14:textId="77777777" w:rsidR="001212F1" w:rsidRPr="009F6429" w:rsidRDefault="001212F1" w:rsidP="001212F1">
      <w:pPr>
        <w:ind w:left="578"/>
        <w:jc w:val="both"/>
        <w:rPr>
          <w:rFonts w:ascii="Times New Roman" w:hAnsi="Times New Roman" w:cs="Times New Roman"/>
          <w:sz w:val="20"/>
          <w:szCs w:val="20"/>
          <w:lang w:val="en-US"/>
        </w:rPr>
      </w:pPr>
    </w:p>
    <w:p w14:paraId="0DFA9C35" w14:textId="4CE14AA0" w:rsidR="00A84CD5" w:rsidRDefault="00B4649E" w:rsidP="00722C74">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722C74">
        <w:rPr>
          <w:rFonts w:ascii="Times New Roman" w:hAnsi="Times New Roman" w:cs="Times New Roman"/>
          <w:sz w:val="20"/>
          <w:szCs w:val="20"/>
          <w:lang w:val="en-US"/>
        </w:rPr>
        <w:t xml:space="preserve"> </w:t>
      </w:r>
      <w:r w:rsidR="00722C74" w:rsidRPr="00722C74">
        <w:rPr>
          <w:rFonts w:ascii="Times New Roman" w:hAnsi="Times New Roman" w:cs="Times New Roman"/>
          <w:sz w:val="20"/>
          <w:szCs w:val="20"/>
          <w:lang w:val="en-US"/>
        </w:rPr>
        <w:t xml:space="preserve">ANOVA is a statistical procedure used to determine whether two groups of variables are related by determining whether there is a statistically significant difference between the groups' means. This is a potent instrument that is frequently employed in numerous domains, including biology and psychology. It can be applied to gene expression datasets </w:t>
      </w:r>
      <w:r w:rsidR="00722C74" w:rsidRPr="00722C74">
        <w:rPr>
          <w:rFonts w:ascii="Times New Roman" w:hAnsi="Times New Roman" w:cs="Times New Roman"/>
          <w:sz w:val="20"/>
          <w:szCs w:val="20"/>
          <w:lang w:val="en-US"/>
        </w:rPr>
        <w:t>to</w:t>
      </w:r>
      <w:r w:rsidR="00722C74" w:rsidRPr="00722C74">
        <w:rPr>
          <w:rFonts w:ascii="Times New Roman" w:hAnsi="Times New Roman" w:cs="Times New Roman"/>
          <w:sz w:val="20"/>
          <w:szCs w:val="20"/>
          <w:lang w:val="en-US"/>
        </w:rPr>
        <w:t xml:space="preserve"> extract genes with desirable features. El-Gawady, A., et al. (2022) [6]: have extracted the top 30 genes using ANOVA in their research. This was used in conjunction with two other statistical approaches (2, MI) on a group of eight gene subsets produced by merging four gene expression datasets (GSE33000, GSE44770, GSE44768, and GSE44771) retrieved from various brain regions. The average of these parameters was </w:t>
      </w:r>
      <w:r w:rsidR="00722C74" w:rsidRPr="00722C74">
        <w:rPr>
          <w:rFonts w:ascii="Times New Roman" w:hAnsi="Times New Roman" w:cs="Times New Roman"/>
          <w:sz w:val="20"/>
          <w:szCs w:val="20"/>
          <w:lang w:val="en-US"/>
        </w:rPr>
        <w:t>utilized</w:t>
      </w:r>
      <w:r w:rsidR="00722C74" w:rsidRPr="00722C74">
        <w:rPr>
          <w:rFonts w:ascii="Times New Roman" w:hAnsi="Times New Roman" w:cs="Times New Roman"/>
          <w:sz w:val="20"/>
          <w:szCs w:val="20"/>
          <w:lang w:val="en-US"/>
        </w:rPr>
        <w:t xml:space="preserve"> to rank the genes and determine the top 30. Using these 30 genes for classification provided a maximum ACC of 97.5% and AUC of 97.2%. H. M. AL-Bermany et al. (2021) </w:t>
      </w:r>
      <w:r w:rsidR="00722C74" w:rsidRPr="00722C74">
        <w:rPr>
          <w:rFonts w:ascii="Times New Roman" w:hAnsi="Times New Roman" w:cs="Times New Roman"/>
          <w:sz w:val="20"/>
          <w:szCs w:val="20"/>
          <w:lang w:val="en-US"/>
        </w:rPr>
        <w:lastRenderedPageBreak/>
        <w:t xml:space="preserve">[9]: conducted a study </w:t>
      </w:r>
      <w:r w:rsidR="00722C74" w:rsidRPr="00722C74">
        <w:rPr>
          <w:rFonts w:ascii="Times New Roman" w:hAnsi="Times New Roman" w:cs="Times New Roman"/>
          <w:sz w:val="20"/>
          <w:szCs w:val="20"/>
          <w:lang w:val="en-US"/>
        </w:rPr>
        <w:t>utilizing</w:t>
      </w:r>
      <w:r w:rsidR="00722C74" w:rsidRPr="00722C74">
        <w:rPr>
          <w:rFonts w:ascii="Times New Roman" w:hAnsi="Times New Roman" w:cs="Times New Roman"/>
          <w:sz w:val="20"/>
          <w:szCs w:val="20"/>
          <w:lang w:val="en-US"/>
        </w:rPr>
        <w:t xml:space="preserve"> ANOVA for feature selection in addition to other statistical techniques. The study's p-value threshold was set at 0.05, and genes with values less than this were considered statistically significant and added to the gene subset for further processing using clustering algorithms. A maximum accuracy of 92.9% was achieved with ANOVA outperforming all other statistical methods examined in the study.</w:t>
      </w:r>
    </w:p>
    <w:p w14:paraId="79F8C4CC" w14:textId="00B658BD" w:rsidR="00722C74" w:rsidRDefault="00722C74" w:rsidP="00722C74">
      <w:pPr>
        <w:pStyle w:val="ListParagraph"/>
        <w:ind w:left="578"/>
        <w:jc w:val="both"/>
        <w:rPr>
          <w:rFonts w:ascii="Times New Roman" w:hAnsi="Times New Roman" w:cs="Times New Roman"/>
          <w:sz w:val="20"/>
          <w:szCs w:val="20"/>
          <w:lang w:val="en-US"/>
        </w:rPr>
      </w:pPr>
    </w:p>
    <w:p w14:paraId="251E5BCC" w14:textId="1C533FFC"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m:oMathPara>
        <m:oMath>
          <m:r>
            <w:rPr>
              <w:rFonts w:ascii="Cambria Math" w:hAnsi="Cambria Math" w:cs="Times New Roman"/>
              <w:sz w:val="20"/>
              <w:szCs w:val="20"/>
              <w:lang w:val="en-US"/>
            </w:rPr>
            <m:t>F=</m:t>
          </m:r>
          <m:f>
            <m:fPr>
              <m:ctrlPr>
                <w:rPr>
                  <w:rFonts w:ascii="Cambria Math" w:hAnsi="Cambria Math" w:cs="Times New Roman"/>
                  <w:sz w:val="20"/>
                  <w:szCs w:val="20"/>
                  <w:lang w:val="en-US"/>
                </w:rPr>
              </m:ctrlPr>
            </m:fPr>
            <m:num>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ctrlPr>
                <w:rPr>
                  <w:rFonts w:ascii="Cambria Math" w:hAnsi="Cambria Math" w:cs="Times New Roman"/>
                  <w:i/>
                  <w:sz w:val="20"/>
                  <w:szCs w:val="20"/>
                  <w:lang w:val="en-US"/>
                </w:rPr>
              </m:ctrlPr>
            </m:num>
            <m:den>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ctrlPr>
                <w:rPr>
                  <w:rFonts w:ascii="Cambria Math" w:hAnsi="Cambria Math" w:cs="Times New Roman"/>
                  <w:i/>
                  <w:sz w:val="20"/>
                  <w:szCs w:val="20"/>
                  <w:lang w:val="en-US"/>
                </w:rPr>
              </m:ctrlPr>
            </m:den>
          </m:f>
        </m:oMath>
      </m:oMathPara>
    </w:p>
    <w:p w14:paraId="40CA7991" w14:textId="77777777"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p>
    <w:p w14:paraId="69CCBE32" w14:textId="489E7AC5"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B</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i-</m:t>
                          </m:r>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X</m:t>
                              </m:r>
                            </m:e>
                          </m:acc>
                          <m:r>
                            <w:rPr>
                              <w:rFonts w:ascii="Cambria Math" w:eastAsiaTheme="minorEastAsia" w:hAnsi="Cambria Math" w:cs="Times New Roman"/>
                              <w:sz w:val="20"/>
                              <w:szCs w:val="20"/>
                              <w:lang w:val="en-US"/>
                            </w:rPr>
                            <m:t>..</m:t>
                          </m:r>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k-1</m:t>
              </m:r>
              <m:ctrlPr>
                <w:rPr>
                  <w:rFonts w:ascii="Cambria Math" w:eastAsiaTheme="minorEastAsia" w:hAnsi="Cambria Math" w:cs="Times New Roman"/>
                  <w:i/>
                  <w:sz w:val="20"/>
                  <w:szCs w:val="20"/>
                  <w:lang w:val="en-US"/>
                </w:rPr>
              </m:ctrlPr>
            </m:den>
          </m:f>
        </m:oMath>
      </m:oMathPara>
    </w:p>
    <w:p w14:paraId="2F43D30A" w14:textId="69527DBE" w:rsidR="006C3F5D" w:rsidRDefault="006C3F5D" w:rsidP="006C3F5D">
      <w:pPr>
        <w:pStyle w:val="ListParagraph"/>
        <w:ind w:left="578"/>
        <w:jc w:val="both"/>
        <w:rPr>
          <w:rFonts w:ascii="Times New Roman" w:eastAsiaTheme="minorEastAsia" w:hAnsi="Times New Roman" w:cs="Times New Roman"/>
          <w:sz w:val="20"/>
          <w:szCs w:val="20"/>
          <w:lang w:val="en-US"/>
        </w:rPr>
      </w:pPr>
    </w:p>
    <w:p w14:paraId="1CAEBE56" w14:textId="6BCDE67C" w:rsidR="006C3F5D" w:rsidRDefault="006C3F5D" w:rsidP="006C3F5D">
      <w:pPr>
        <w:pStyle w:val="ListParagraph"/>
        <w:ind w:left="578"/>
        <w:jc w:val="both"/>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MS</m:t>
              </m:r>
            </m:e>
            <m:sub>
              <m:r>
                <w:rPr>
                  <w:rFonts w:ascii="Cambria Math" w:eastAsiaTheme="minorEastAsia" w:hAnsi="Cambria Math" w:cs="Times New Roman"/>
                  <w:sz w:val="20"/>
                  <w:szCs w:val="20"/>
                  <w:lang w:val="en-US"/>
                </w:rPr>
                <m:t>E</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i=1</m:t>
                  </m:r>
                  <m:ctrlPr>
                    <w:rPr>
                      <w:rFonts w:ascii="Cambria Math" w:eastAsiaTheme="minorEastAsia" w:hAnsi="Cambria Math" w:cs="Times New Roman"/>
                      <w:i/>
                      <w:sz w:val="20"/>
                      <w:szCs w:val="20"/>
                      <w:lang w:val="en-US"/>
                    </w:rPr>
                  </m:ctrlPr>
                </m:sub>
                <m:sup>
                  <m:r>
                    <w:rPr>
                      <w:rFonts w:ascii="Cambria Math" w:eastAsiaTheme="minorEastAsia" w:hAnsi="Cambria Math" w:cs="Times New Roman"/>
                      <w:sz w:val="20"/>
                      <w:szCs w:val="20"/>
                      <w:lang w:val="en-US"/>
                    </w:rPr>
                    <m:t>k</m:t>
                  </m:r>
                  <m:ctrlPr>
                    <w:rPr>
                      <w:rFonts w:ascii="Cambria Math" w:eastAsiaTheme="minorEastAsia" w:hAnsi="Cambria Math" w:cs="Times New Roman"/>
                      <w:i/>
                      <w:sz w:val="20"/>
                      <w:szCs w:val="20"/>
                      <w:lang w:val="en-US"/>
                    </w:rPr>
                  </m:ctrlPr>
                </m:sup>
                <m:e>
                  <m:nary>
                    <m:naryPr>
                      <m:chr m:val="∑"/>
                      <m:ctrlPr>
                        <w:rPr>
                          <w:rFonts w:ascii="Cambria Math" w:eastAsiaTheme="minorEastAsia" w:hAnsi="Cambria Math" w:cs="Times New Roman"/>
                          <w:sz w:val="20"/>
                          <w:szCs w:val="20"/>
                          <w:lang w:val="en-US"/>
                        </w:rPr>
                      </m:ctrlPr>
                    </m:naryPr>
                    <m:sub>
                      <m:r>
                        <w:rPr>
                          <w:rFonts w:ascii="Cambria Math" w:eastAsiaTheme="minorEastAsia" w:hAnsi="Cambria Math" w:cs="Times New Roman"/>
                          <w:sz w:val="20"/>
                          <w:szCs w:val="20"/>
                          <w:lang w:val="en-US"/>
                        </w:rPr>
                        <m:t>j=1</m:t>
                      </m:r>
                      <m:ctrlPr>
                        <w:rPr>
                          <w:rFonts w:ascii="Cambria Math" w:eastAsiaTheme="minorEastAsia" w:hAnsi="Cambria Math" w:cs="Times New Roman"/>
                          <w:i/>
                          <w:sz w:val="20"/>
                          <w:szCs w:val="20"/>
                          <w:lang w:val="en-US"/>
                        </w:rPr>
                      </m:ctrlPr>
                    </m:sub>
                    <m:sup>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n</m:t>
                          </m:r>
                        </m:e>
                        <m:sub>
                          <m:r>
                            <w:rPr>
                              <w:rFonts w:ascii="Cambria Math" w:eastAsiaTheme="minorEastAsia" w:hAnsi="Cambria Math" w:cs="Times New Roman"/>
                              <w:sz w:val="20"/>
                              <w:szCs w:val="20"/>
                              <w:lang w:val="en-US"/>
                            </w:rPr>
                            <m:t>i</m:t>
                          </m:r>
                        </m:sub>
                      </m:sSub>
                      <m:ctrlPr>
                        <w:rPr>
                          <w:rFonts w:ascii="Cambria Math" w:eastAsiaTheme="minorEastAsia" w:hAnsi="Cambria Math" w:cs="Times New Roman"/>
                          <w:i/>
                          <w:sz w:val="20"/>
                          <w:szCs w:val="20"/>
                          <w:lang w:val="en-US"/>
                        </w:rPr>
                      </m:ctrlPr>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ij</m:t>
                                  </m:r>
                                </m:sub>
                              </m:sSub>
                              <m:r>
                                <w:rPr>
                                  <w:rFonts w:ascii="Cambria Math" w:eastAsiaTheme="minorEastAsia" w:hAnsi="Cambria Math" w:cs="Times New Roman"/>
                                  <w:sz w:val="20"/>
                                  <w:szCs w:val="20"/>
                                  <w:lang w:val="en-US"/>
                                </w:rPr>
                                <m:t>-</m:t>
                              </m:r>
                              <m:acc>
                                <m:accPr>
                                  <m:chr m:val="̅"/>
                                  <m:ctrlPr>
                                    <w:rPr>
                                      <w:rFonts w:ascii="Cambria Math" w:eastAsiaTheme="minorEastAsia" w:hAnsi="Cambria Math" w:cs="Times New Roman"/>
                                      <w:sz w:val="20"/>
                                      <w:szCs w:val="20"/>
                                      <w:lang w:val="en-US"/>
                                    </w:rPr>
                                  </m:ctrlPr>
                                </m:acc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X</m:t>
                                      </m:r>
                                      <m:ctrlPr>
                                        <w:rPr>
                                          <w:rFonts w:ascii="Cambria Math" w:eastAsiaTheme="minorEastAsia" w:hAnsi="Cambria Math" w:cs="Times New Roman"/>
                                          <w:sz w:val="20"/>
                                          <w:szCs w:val="20"/>
                                          <w:lang w:val="en-US"/>
                                        </w:rPr>
                                      </m:ctrlPr>
                                    </m:e>
                                    <m:sub>
                                      <m:r>
                                        <w:rPr>
                                          <w:rFonts w:ascii="Cambria Math" w:eastAsiaTheme="minorEastAsia" w:hAnsi="Cambria Math" w:cs="Times New Roman"/>
                                          <w:sz w:val="20"/>
                                          <w:szCs w:val="20"/>
                                          <w:lang w:val="en-US"/>
                                        </w:rPr>
                                        <m:t>i</m:t>
                                      </m:r>
                                    </m:sub>
                                  </m:sSub>
                                </m:e>
                              </m:acc>
                            </m:e>
                          </m:d>
                        </m:e>
                        <m:sup>
                          <m:r>
                            <w:rPr>
                              <w:rFonts w:ascii="Cambria Math" w:eastAsiaTheme="minorEastAsia" w:hAnsi="Cambria Math" w:cs="Times New Roman"/>
                              <w:sz w:val="20"/>
                              <w:szCs w:val="20"/>
                              <w:lang w:val="en-US"/>
                            </w:rPr>
                            <m:t>2</m:t>
                          </m:r>
                        </m:sup>
                      </m:sSup>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e>
              </m:nary>
              <m:ctrlPr>
                <w:rPr>
                  <w:rFonts w:ascii="Cambria Math" w:eastAsiaTheme="minorEastAsia" w:hAnsi="Cambria Math" w:cs="Times New Roman"/>
                  <w:i/>
                  <w:sz w:val="20"/>
                  <w:szCs w:val="20"/>
                  <w:lang w:val="en-US"/>
                </w:rPr>
              </m:ctrlPr>
            </m:num>
            <m:den>
              <m:r>
                <w:rPr>
                  <w:rFonts w:ascii="Cambria Math" w:eastAsiaTheme="minorEastAsia" w:hAnsi="Cambria Math" w:cs="Times New Roman"/>
                  <w:sz w:val="20"/>
                  <w:szCs w:val="20"/>
                  <w:lang w:val="en-US"/>
                </w:rPr>
                <m:t>N-k</m:t>
              </m:r>
              <m:ctrlPr>
                <w:rPr>
                  <w:rFonts w:ascii="Cambria Math" w:eastAsiaTheme="minorEastAsia" w:hAnsi="Cambria Math" w:cs="Times New Roman"/>
                  <w:i/>
                  <w:sz w:val="20"/>
                  <w:szCs w:val="20"/>
                  <w:lang w:val="en-US"/>
                </w:rPr>
              </m:ctrlPr>
            </m:den>
          </m:f>
        </m:oMath>
      </m:oMathPara>
    </w:p>
    <w:p w14:paraId="55731C0A" w14:textId="77777777" w:rsidR="006C3F5D" w:rsidRDefault="006C3F5D" w:rsidP="006C3F5D">
      <w:pPr>
        <w:pStyle w:val="ListParagraph"/>
        <w:ind w:left="578"/>
        <w:jc w:val="both"/>
        <w:rPr>
          <w:rFonts w:ascii="Times New Roman" w:eastAsiaTheme="minorEastAsia" w:hAnsi="Times New Roman" w:cs="Times New Roman"/>
          <w:sz w:val="20"/>
          <w:szCs w:val="20"/>
          <w:lang w:val="en-US"/>
        </w:rPr>
      </w:pPr>
    </w:p>
    <w:p w14:paraId="2B9DC0AB" w14:textId="4BDBB7D9"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lang w:val="en-US"/>
          </w:rPr>
          <m:t>F</m:t>
        </m:r>
      </m:oMath>
      <w:r>
        <w:rPr>
          <w:rFonts w:ascii="Times New Roman" w:eastAsiaTheme="minorEastAsia" w:hAnsi="Times New Roman" w:cs="Times New Roman"/>
          <w:sz w:val="20"/>
          <w:szCs w:val="20"/>
          <w:lang w:val="en-US"/>
        </w:rPr>
        <w:t xml:space="preserve"> represents the ANOVA coefficient, and </w:t>
      </w:r>
      <m:oMath>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B</m:t>
            </m:r>
          </m:sub>
        </m:sSub>
      </m:oMath>
    </w:p>
    <w:p w14:paraId="4728D7F3" w14:textId="091AF454" w:rsidR="006C3F5D" w:rsidRDefault="006C3F5D" w:rsidP="006C3F5D">
      <w:pPr>
        <w:pStyle w:val="ListParagraph"/>
        <w:ind w:left="578"/>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is the mean square between the groups and </w:t>
      </w:r>
      <m:oMath>
        <m:r>
          <w:rPr>
            <w:rFonts w:ascii="Cambria Math" w:hAnsi="Cambria Math" w:cs="Times New Roman"/>
            <w:sz w:val="20"/>
            <w:szCs w:val="20"/>
            <w:lang w:val="en-US"/>
          </w:rPr>
          <m:t>M</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E</m:t>
            </m:r>
          </m:sub>
        </m:sSub>
      </m:oMath>
      <w:r>
        <w:rPr>
          <w:rFonts w:ascii="Times New Roman" w:eastAsiaTheme="minorEastAsia" w:hAnsi="Times New Roman" w:cs="Times New Roman"/>
          <w:sz w:val="20"/>
          <w:szCs w:val="20"/>
          <w:lang w:val="en-US"/>
        </w:rPr>
        <w:t xml:space="preserve"> is the mean square of errors. Here the groups</w:t>
      </w:r>
      <w:r w:rsidR="00BD6EEB">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X</m:t>
        </m:r>
      </m:oMath>
      <w:r w:rsidR="00BD6EEB">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 represent the unique gene symbols expression values and target output variable values of the samples.</w:t>
      </w:r>
      <w:r w:rsidR="00BD6EEB">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k</m:t>
        </m:r>
      </m:oMath>
      <w:r w:rsidR="00BD6EEB">
        <w:rPr>
          <w:rFonts w:ascii="Times New Roman" w:eastAsiaTheme="minorEastAsia" w:hAnsi="Times New Roman" w:cs="Times New Roman"/>
          <w:sz w:val="20"/>
          <w:szCs w:val="20"/>
          <w:lang w:val="en-US"/>
        </w:rPr>
        <w:t xml:space="preserve"> represents the number of groups and </w:t>
      </w:r>
      <m:oMath>
        <m:r>
          <w:rPr>
            <w:rFonts w:ascii="Cambria Math" w:eastAsiaTheme="minorEastAsia" w:hAnsi="Cambria Math" w:cs="Times New Roman"/>
            <w:sz w:val="20"/>
            <w:szCs w:val="20"/>
            <w:lang w:val="en-US"/>
          </w:rPr>
          <m:t>N</m:t>
        </m:r>
      </m:oMath>
      <w:r w:rsidR="00BD6EEB">
        <w:rPr>
          <w:rFonts w:ascii="Times New Roman" w:eastAsiaTheme="minorEastAsia" w:hAnsi="Times New Roman" w:cs="Times New Roman"/>
          <w:sz w:val="20"/>
          <w:szCs w:val="20"/>
          <w:lang w:val="en-US"/>
        </w:rPr>
        <w:t xml:space="preserve"> represents the sample size.</w:t>
      </w:r>
    </w:p>
    <w:p w14:paraId="77F444AA" w14:textId="77777777" w:rsidR="006C3F5D" w:rsidRPr="006C3F5D" w:rsidRDefault="006C3F5D" w:rsidP="006C3F5D">
      <w:pPr>
        <w:pStyle w:val="ListParagraph"/>
        <w:ind w:left="578"/>
        <w:jc w:val="both"/>
        <w:rPr>
          <w:rFonts w:ascii="Times New Roman" w:eastAsiaTheme="minorEastAsia" w:hAnsi="Times New Roman" w:cs="Times New Roman"/>
          <w:sz w:val="20"/>
          <w:szCs w:val="20"/>
          <w:lang w:val="en-US"/>
        </w:rPr>
      </w:pPr>
    </w:p>
    <w:p w14:paraId="275D19A3" w14:textId="001E5F82" w:rsidR="0046598C" w:rsidRDefault="00A84CD5" w:rsidP="0046598C">
      <w:pPr>
        <w:pStyle w:val="ListParagraph"/>
        <w:numPr>
          <w:ilvl w:val="0"/>
          <w:numId w:val="1"/>
        </w:numPr>
        <w:ind w:left="578" w:hanging="289"/>
        <w:jc w:val="both"/>
        <w:rPr>
          <w:rFonts w:ascii="Times New Roman" w:hAnsi="Times New Roman" w:cs="Times New Roman"/>
          <w:sz w:val="20"/>
          <w:szCs w:val="20"/>
          <w:lang w:val="en-US"/>
        </w:rPr>
      </w:pPr>
      <w:r w:rsidRPr="00A41A54">
        <w:rPr>
          <w:rFonts w:ascii="Times New Roman" w:hAnsi="Times New Roman" w:cs="Times New Roman"/>
          <w:sz w:val="20"/>
          <w:szCs w:val="20"/>
          <w:lang w:val="en-US"/>
        </w:rPr>
        <w:t>Mutual Information (</w:t>
      </w:r>
      <w:r w:rsidR="000B40A2" w:rsidRPr="00A41A54">
        <w:rPr>
          <w:rFonts w:ascii="Times New Roman" w:hAnsi="Times New Roman" w:cs="Times New Roman"/>
          <w:sz w:val="20"/>
          <w:szCs w:val="20"/>
          <w:lang w:val="en-US"/>
        </w:rPr>
        <w:t>MI</w:t>
      </w:r>
      <w:r w:rsidRPr="00A41A54">
        <w:rPr>
          <w:rFonts w:ascii="Times New Roman" w:hAnsi="Times New Roman" w:cs="Times New Roman"/>
          <w:sz w:val="20"/>
          <w:szCs w:val="20"/>
          <w:lang w:val="en-US"/>
        </w:rPr>
        <w:t>):</w:t>
      </w:r>
      <w:r w:rsidR="00F265DD" w:rsidRPr="00A41A54">
        <w:rPr>
          <w:rFonts w:ascii="Times New Roman" w:hAnsi="Times New Roman" w:cs="Times New Roman"/>
          <w:sz w:val="20"/>
          <w:szCs w:val="20"/>
          <w:lang w:val="en-US"/>
        </w:rPr>
        <w:t xml:space="preserve"> </w:t>
      </w:r>
      <w:r w:rsidR="00A41A54" w:rsidRPr="00A41A54">
        <w:rPr>
          <w:rFonts w:ascii="Times New Roman" w:hAnsi="Times New Roman" w:cs="Times New Roman"/>
          <w:sz w:val="20"/>
          <w:szCs w:val="20"/>
          <w:lang w:val="en-US"/>
        </w:rPr>
        <w:t xml:space="preserve">MI is a statistical technique for determining the interdependence of two random variables. It can alternatively be expressed as the "Shared Information" metric between two random variables. Greater the value of MI, the greater the dependence between random variables. This is typically used to express the superior utility of one variable over another. Therefore, this can be used with a gene expression dataset to extract genes with the desired characteristics. El-Gawady, A., et al. (2022) [6]: have extracted the top 30 genes using MI in their research. This was used in conjunction with two other statistical approaches (2, ANOVA) on a collection of eight gene subsets constructed by combining four gene expression datasets (GSE33000, GSE44770, GSE44768, GSE44771) retrieved from distinct areas of the brain. The average of these parameters was </w:t>
      </w:r>
      <w:r w:rsidR="00A41A54" w:rsidRPr="00A41A54">
        <w:rPr>
          <w:rFonts w:ascii="Times New Roman" w:hAnsi="Times New Roman" w:cs="Times New Roman"/>
          <w:sz w:val="20"/>
          <w:szCs w:val="20"/>
          <w:lang w:val="en-US"/>
        </w:rPr>
        <w:t>utilized</w:t>
      </w:r>
      <w:r w:rsidR="00A41A54" w:rsidRPr="00A41A54">
        <w:rPr>
          <w:rFonts w:ascii="Times New Roman" w:hAnsi="Times New Roman" w:cs="Times New Roman"/>
          <w:sz w:val="20"/>
          <w:szCs w:val="20"/>
          <w:lang w:val="en-US"/>
        </w:rPr>
        <w:t xml:space="preserve"> to rank the genes and determine the top 30. Using these 30 genes for classification provided a maximum ACC of 97.5% and AUC of 97.2%.</w:t>
      </w:r>
    </w:p>
    <w:p w14:paraId="2842C170" w14:textId="2403BCE8" w:rsidR="0046598C" w:rsidRDefault="0046598C" w:rsidP="0046598C">
      <w:pPr>
        <w:pStyle w:val="ListParagraph"/>
        <w:ind w:left="578"/>
        <w:jc w:val="both"/>
        <w:rPr>
          <w:rFonts w:ascii="Times New Roman" w:hAnsi="Times New Roman" w:cs="Times New Roman"/>
          <w:sz w:val="20"/>
          <w:szCs w:val="20"/>
          <w:lang w:val="en-US"/>
        </w:rPr>
      </w:pPr>
    </w:p>
    <w:p w14:paraId="3E72E2A1" w14:textId="19B6CAF4" w:rsidR="0046598C" w:rsidRPr="0046598C" w:rsidRDefault="0046598C" w:rsidP="0046598C">
      <w:pPr>
        <w:pStyle w:val="ListParagraph"/>
        <w:ind w:left="578"/>
        <w:jc w:val="both"/>
        <w:rPr>
          <w:rFonts w:ascii="Times New Roman" w:hAnsi="Times New Roman" w:cs="Times New Roman"/>
          <w:sz w:val="20"/>
          <w:szCs w:val="20"/>
          <w:lang w:val="en-US"/>
        </w:rPr>
      </w:pPr>
      <m:oMathPara>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nary>
            <m:naryPr>
              <m:chr m:val="∑"/>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x</m:t>
              </m:r>
            </m:sub>
            <m:sup/>
            <m:e>
              <m:nary>
                <m:naryPr>
                  <m:chr m:val="∑"/>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y</m:t>
                  </m:r>
                </m:sub>
                <m:sup/>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log</m:t>
                  </m:r>
                  <m:d>
                    <m:dPr>
                      <m:ctrlPr>
                        <w:rPr>
                          <w:rFonts w:ascii="Cambria Math" w:hAnsi="Cambria Math" w:cs="Times New Roman"/>
                          <w:i/>
                          <w:sz w:val="20"/>
                          <w:szCs w:val="20"/>
                          <w:lang w:val="en-US"/>
                        </w:rPr>
                      </m:ctrlPr>
                    </m:dPr>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m:rPr>
                          <m:lit/>
                        </m:rPr>
                        <w:rPr>
                          <w:rFonts w:ascii="Cambria Math" w:hAnsi="Cambria Math" w:cs="Times New Roman"/>
                          <w:sz w:val="20"/>
                          <w:szCs w:val="20"/>
                          <w:lang w:val="en-US"/>
                        </w:rPr>
                        <m:t>/</m:t>
                      </m:r>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y</m:t>
                          </m:r>
                        </m:e>
                      </m:d>
                    </m:e>
                  </m:d>
                </m:e>
              </m:nary>
            </m:e>
          </m:nary>
        </m:oMath>
      </m:oMathPara>
    </w:p>
    <w:p w14:paraId="3DB49301" w14:textId="77777777" w:rsidR="0046598C" w:rsidRDefault="0046598C" w:rsidP="00A41A54">
      <w:pPr>
        <w:pStyle w:val="ListParagraph"/>
        <w:ind w:left="578"/>
        <w:jc w:val="both"/>
        <w:rPr>
          <w:rFonts w:ascii="Times New Roman" w:hAnsi="Times New Roman" w:cs="Times New Roman"/>
          <w:sz w:val="20"/>
          <w:szCs w:val="20"/>
          <w:lang w:val="en-US"/>
        </w:rPr>
      </w:pPr>
    </w:p>
    <w:p w14:paraId="1D58BEAC" w14:textId="224B34E2" w:rsidR="00A41A54" w:rsidRDefault="0046598C" w:rsidP="00A41A54">
      <w:pPr>
        <w:pStyle w:val="ListParagraph"/>
        <w:ind w:left="578"/>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Here X, Y represent the random variables, which in our case would be the observed gene expression values of a gene symbol and value of target output variable having values AD and CTL. To notes is that </w:t>
      </w:r>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Pr>
          <w:rFonts w:ascii="Times New Roman" w:eastAsiaTheme="minorEastAsia" w:hAnsi="Times New Roman" w:cs="Times New Roman"/>
          <w:sz w:val="20"/>
          <w:szCs w:val="20"/>
          <w:lang w:val="en-US"/>
        </w:rPr>
        <w:t xml:space="preserve"> represents the joint probability.</w:t>
      </w:r>
      <w:r w:rsidR="008A603B">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lang w:val="en-US"/>
          </w:rPr>
          <m:t>I</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oMath>
      <w:r w:rsidR="008A603B">
        <w:rPr>
          <w:rFonts w:ascii="Times New Roman" w:eastAsiaTheme="minorEastAsia" w:hAnsi="Times New Roman" w:cs="Times New Roman"/>
          <w:sz w:val="20"/>
          <w:szCs w:val="20"/>
          <w:lang w:val="en-US"/>
        </w:rPr>
        <w:t xml:space="preserve"> higher values of this represents relation between X and Y.</w:t>
      </w:r>
    </w:p>
    <w:p w14:paraId="6E236879" w14:textId="77777777" w:rsidR="0046598C" w:rsidRPr="00A41A54" w:rsidRDefault="0046598C" w:rsidP="00A41A54">
      <w:pPr>
        <w:pStyle w:val="ListParagraph"/>
        <w:ind w:left="578"/>
        <w:jc w:val="both"/>
        <w:rPr>
          <w:rFonts w:ascii="Times New Roman" w:hAnsi="Times New Roman" w:cs="Times New Roman"/>
          <w:sz w:val="20"/>
          <w:szCs w:val="20"/>
          <w:lang w:val="en-US"/>
        </w:rPr>
      </w:pPr>
    </w:p>
    <w:p w14:paraId="2A3AA9CC" w14:textId="28B0E360" w:rsid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w:t>
      </w:r>
      <w:r w:rsidR="001D2109">
        <w:rPr>
          <w:rFonts w:ascii="Times New Roman" w:hAnsi="Times New Roman" w:cs="Times New Roman"/>
          <w:sz w:val="20"/>
          <w:szCs w:val="20"/>
          <w:lang w:val="en-US"/>
        </w:rPr>
        <w:t>PCA is a</w:t>
      </w:r>
      <w:r>
        <w:rPr>
          <w:rFonts w:ascii="Times New Roman" w:hAnsi="Times New Roman" w:cs="Times New Roman"/>
          <w:sz w:val="20"/>
          <w:szCs w:val="20"/>
          <w:lang w:val="en-US"/>
        </w:rPr>
        <w:t xml:space="preserve"> statistical method</w:t>
      </w:r>
      <w:r w:rsidR="001D2109">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w:t>
      </w:r>
      <w:r w:rsidR="00054AAD">
        <w:rPr>
          <w:rFonts w:ascii="Times New Roman" w:hAnsi="Times New Roman" w:cs="Times New Roman"/>
          <w:sz w:val="20"/>
          <w:szCs w:val="20"/>
          <w:lang w:val="en-US"/>
        </w:rPr>
        <w:t xml:space="preserve">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study in which PCA was used to select top 50 gene from 24,438 unique genes of samples from the data set GSE5281. PCA is found to be the most efficient way of feature selection among 2 other ensemble methods used in the study yielding a maximum ACC of 93.9% when 14 gene out of 50 top gene selected was used.</w:t>
      </w:r>
    </w:p>
    <w:p w14:paraId="6F1AFE71" w14:textId="77777777" w:rsidR="00855835" w:rsidRPr="00855835" w:rsidRDefault="00855835" w:rsidP="00855835">
      <w:pPr>
        <w:pStyle w:val="ListParagraph"/>
        <w:rPr>
          <w:rFonts w:ascii="Times New Roman" w:hAnsi="Times New Roman" w:cs="Times New Roman"/>
          <w:sz w:val="20"/>
          <w:szCs w:val="20"/>
          <w:lang w:val="en-US"/>
        </w:rPr>
      </w:pPr>
    </w:p>
    <w:p w14:paraId="61BEC867" w14:textId="418DF63A" w:rsidR="00855835" w:rsidRDefault="00855835" w:rsidP="00C26799">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1D2109">
        <w:rPr>
          <w:rFonts w:ascii="Times New Roman" w:hAnsi="Times New Roman" w:cs="Times New Roman"/>
          <w:sz w:val="20"/>
          <w:szCs w:val="20"/>
          <w:lang w:val="en-US"/>
        </w:rPr>
        <w:t xml:space="preserve">east Absolute Shrinkage and Selection Operator (LASSO): LASSO is a variation of linear regression model that is used to select important features and shrinking the less important features. The shrinkage factor is controlled by the penalty that is assigned to each of the features. As the value of the penalty increase the value of parameter is shrunken more towards zero. </w:t>
      </w:r>
      <w:r w:rsidR="001D2109" w:rsidRPr="001D2109">
        <w:rPr>
          <w:rFonts w:ascii="Times New Roman" w:hAnsi="Times New Roman" w:cs="Times New Roman"/>
          <w:sz w:val="20"/>
          <w:szCs w:val="20"/>
          <w:lang w:val="en-US"/>
        </w:rPr>
        <w:t>A. Sharma et al.</w:t>
      </w:r>
      <w:r w:rsidR="001D2109">
        <w:rPr>
          <w:rFonts w:ascii="Times New Roman" w:hAnsi="Times New Roman" w:cs="Times New Roman"/>
          <w:sz w:val="20"/>
          <w:szCs w:val="20"/>
          <w:lang w:val="en-US"/>
        </w:rPr>
        <w:t xml:space="preserve"> (2021) [10]: </w:t>
      </w:r>
      <w:r w:rsidR="00B9090D">
        <w:rPr>
          <w:rFonts w:ascii="Times New Roman" w:hAnsi="Times New Roman" w:cs="Times New Roman"/>
          <w:sz w:val="20"/>
          <w:szCs w:val="20"/>
          <w:lang w:val="en-US"/>
        </w:rPr>
        <w:t>conducted study in which LASSO was used along with other Random Forest based feature selection techniques. Data from 4 regions of brain (Prefrontal Cortex, Medial temporal gyrus, Hippocampus, Entorhinal cortex) were integrated and batch normalized using z-test. In the study R package “caret” was used to implement LASSO. Study results showed standalone LASSO feature selected performed well in classification of AD in 3 brain regions Prefrontal Cortex, Medial temporal gyrus, Entorhinal cortex with ACC of 100%, 99% and 98% respectively.</w:t>
      </w:r>
      <w:r w:rsidR="00022B8D">
        <w:rPr>
          <w:rFonts w:ascii="Times New Roman" w:hAnsi="Times New Roman" w:cs="Times New Roman"/>
          <w:sz w:val="20"/>
          <w:szCs w:val="20"/>
          <w:lang w:val="en-US"/>
        </w:rPr>
        <w:t xml:space="preserve"> </w:t>
      </w:r>
      <w:r w:rsidR="00022B8D" w:rsidRPr="00022B8D">
        <w:rPr>
          <w:rFonts w:ascii="Times New Roman" w:hAnsi="Times New Roman" w:cs="Times New Roman"/>
          <w:sz w:val="20"/>
          <w:szCs w:val="20"/>
          <w:lang w:val="en-US"/>
        </w:rPr>
        <w:t>Kalkan H et al.</w:t>
      </w:r>
      <w:r w:rsidR="00022B8D">
        <w:rPr>
          <w:rFonts w:ascii="Times New Roman" w:hAnsi="Times New Roman" w:cs="Times New Roman"/>
          <w:sz w:val="20"/>
          <w:szCs w:val="20"/>
          <w:lang w:val="en-US"/>
        </w:rPr>
        <w:t xml:space="preserve"> (2022) [11]: proposed a method to LASSO for feature selection from gene expression datasets GSE63060, GSE63061 and GSE140829. A total of 488 unique gene symbols were identified which were converted into a 2D image using Linear Discriminant Analysis</w:t>
      </w:r>
      <w:r w:rsidR="00FC29E5">
        <w:rPr>
          <w:rFonts w:ascii="Times New Roman" w:hAnsi="Times New Roman" w:cs="Times New Roman"/>
          <w:sz w:val="20"/>
          <w:szCs w:val="20"/>
          <w:lang w:val="en-US"/>
        </w:rPr>
        <w:t xml:space="preserve"> (LDA)</w:t>
      </w:r>
      <w:r w:rsidR="00022B8D">
        <w:rPr>
          <w:rFonts w:ascii="Times New Roman" w:hAnsi="Times New Roman" w:cs="Times New Roman"/>
          <w:sz w:val="20"/>
          <w:szCs w:val="20"/>
          <w:lang w:val="en-US"/>
        </w:rPr>
        <w:t>.</w:t>
      </w:r>
      <w:r w:rsidR="00FC29E5">
        <w:rPr>
          <w:rFonts w:ascii="Times New Roman" w:hAnsi="Times New Roman" w:cs="Times New Roman"/>
          <w:sz w:val="20"/>
          <w:szCs w:val="20"/>
          <w:lang w:val="en-US"/>
        </w:rPr>
        <w:t xml:space="preserve"> A maximum ACC of 84.2% was observed when classification was done using this 2D image representation.</w:t>
      </w:r>
    </w:p>
    <w:p w14:paraId="507BD88C" w14:textId="77777777" w:rsidR="00075C98" w:rsidRPr="00907AD0" w:rsidRDefault="00075C98" w:rsidP="00907AD0">
      <w:pPr>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C0599BA" w14:textId="3F88823C" w:rsidR="00907AD0" w:rsidRPr="00907AD0"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Adaptive Boosting (Adaboost): </w:t>
      </w:r>
      <w:r w:rsidR="00907AD0" w:rsidRPr="009F6429">
        <w:rPr>
          <w:rFonts w:ascii="Times New Roman" w:hAnsi="Times New Roman" w:cs="Times New Roman"/>
          <w:sz w:val="20"/>
          <w:szCs w:val="20"/>
          <w:lang w:val="en-US"/>
        </w:rPr>
        <w:t xml:space="preserve">Adaboost </w:t>
      </w:r>
      <w:r w:rsidRPr="009F6429">
        <w:rPr>
          <w:rFonts w:ascii="Times New Roman" w:hAnsi="Times New Roman" w:cs="Times New Roman"/>
          <w:sz w:val="20"/>
          <w:szCs w:val="20"/>
          <w:lang w:val="en-US"/>
        </w:rPr>
        <w:t>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7E0B2434" w:rsidR="00F265DD"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w:t>
      </w:r>
      <w:r w:rsidR="00907AD0">
        <w:rPr>
          <w:rFonts w:ascii="Times New Roman" w:hAnsi="Times New Roman" w:cs="Times New Roman"/>
          <w:sz w:val="20"/>
          <w:szCs w:val="20"/>
          <w:lang w:val="en-US"/>
        </w:rPr>
        <w:t>RF</w:t>
      </w:r>
      <w:r w:rsidR="00D22CE0">
        <w:rPr>
          <w:rFonts w:ascii="Times New Roman" w:hAnsi="Times New Roman" w:cs="Times New Roman"/>
          <w:sz w:val="20"/>
          <w:szCs w:val="20"/>
          <w:lang w:val="en-US"/>
        </w:rPr>
        <w:t xml:space="preserve"> is a most popular ensemble technique which is used for task such as classification </w:t>
      </w:r>
      <w:r w:rsidR="00D22CE0">
        <w:rPr>
          <w:rFonts w:ascii="Times New Roman" w:hAnsi="Times New Roman" w:cs="Times New Roman"/>
          <w:sz w:val="20"/>
          <w:szCs w:val="20"/>
          <w:lang w:val="en-US"/>
        </w:rPr>
        <w:lastRenderedPageBreak/>
        <w:t>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w:t>
      </w:r>
      <w:r w:rsidR="00485483">
        <w:rPr>
          <w:rFonts w:ascii="Times New Roman" w:hAnsi="Times New Roman" w:cs="Times New Roman"/>
          <w:sz w:val="20"/>
          <w:szCs w:val="20"/>
          <w:lang w:val="en-US"/>
        </w:rPr>
        <w:t xml:space="preserve"> </w:t>
      </w:r>
      <w:r w:rsidR="00485483" w:rsidRPr="00485483">
        <w:rPr>
          <w:rFonts w:ascii="Times New Roman" w:hAnsi="Times New Roman" w:cs="Times New Roman"/>
          <w:sz w:val="20"/>
          <w:szCs w:val="20"/>
          <w:lang w:val="en-US"/>
        </w:rPr>
        <w:t>D. Sun et al.</w:t>
      </w:r>
      <w:r w:rsidR="00485483">
        <w:rPr>
          <w:rFonts w:ascii="Times New Roman" w:hAnsi="Times New Roman" w:cs="Times New Roman"/>
          <w:sz w:val="20"/>
          <w:szCs w:val="20"/>
          <w:lang w:val="en-US"/>
        </w:rPr>
        <w:t xml:space="preserve"> (2022) [12]: conducted study with dataset from 4 sources viz. </w:t>
      </w:r>
      <w:r w:rsidR="00485483" w:rsidRPr="00485483">
        <w:rPr>
          <w:rFonts w:ascii="Times New Roman" w:hAnsi="Times New Roman" w:cs="Times New Roman"/>
          <w:sz w:val="20"/>
          <w:szCs w:val="20"/>
          <w:lang w:val="en-US"/>
        </w:rPr>
        <w:t>GSE5281, GSE44771, GSE109887 and GSE132903</w:t>
      </w:r>
      <w:r w:rsidR="00485483">
        <w:rPr>
          <w:rFonts w:ascii="Times New Roman" w:hAnsi="Times New Roman" w:cs="Times New Roman"/>
          <w:sz w:val="20"/>
          <w:szCs w:val="20"/>
          <w:lang w:val="en-US"/>
        </w:rPr>
        <w:t xml:space="preserve"> were </w:t>
      </w:r>
      <w:r w:rsidR="009945F0">
        <w:rPr>
          <w:rFonts w:ascii="Times New Roman" w:hAnsi="Times New Roman" w:cs="Times New Roman"/>
          <w:sz w:val="20"/>
          <w:szCs w:val="20"/>
          <w:lang w:val="en-US"/>
        </w:rPr>
        <w:t>GSE5281, GSE44771 were combined to increase sample size and GSE109887, GSE132903 were used for validation. Using Gene Ontology and Pathway Enrichment top 120 genes where extracted. These 120 genes were reduced further to 6 gene symbols using RF. A maximum average ACC of 92.3% was observed when model validated using 5-fold cross validation.</w:t>
      </w:r>
    </w:p>
    <w:p w14:paraId="7A1C2950" w14:textId="77777777" w:rsidR="00907AD0" w:rsidRPr="00907AD0" w:rsidRDefault="00907AD0" w:rsidP="00907AD0">
      <w:pPr>
        <w:pStyle w:val="ListParagraph"/>
        <w:rPr>
          <w:rFonts w:ascii="Times New Roman" w:hAnsi="Times New Roman" w:cs="Times New Roman"/>
          <w:sz w:val="20"/>
          <w:szCs w:val="20"/>
          <w:lang w:val="en-US"/>
        </w:rPr>
      </w:pPr>
    </w:p>
    <w:p w14:paraId="01717EDA" w14:textId="09823318" w:rsidR="00907AD0" w:rsidRPr="009F6429" w:rsidRDefault="00907AD0" w:rsidP="002553B9">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Variable Selection using Random Forest (varSelRF): varSelRF is a variation of Random Forest technique which is an ensemble method using decision tree. This technique is well suited for regression, classification and feature selection task. varSelRF involves building of decision trees and selection the nodes or features that are widely available across multiple trees. Nodes present in the top of the tree are the most important features. varSelRF is robust in identifying both linear and non-linear relationships between features.</w:t>
      </w:r>
      <w:r w:rsidR="00503E07">
        <w:rPr>
          <w:rFonts w:ascii="Times New Roman" w:hAnsi="Times New Roman" w:cs="Times New Roman"/>
          <w:sz w:val="20"/>
          <w:szCs w:val="20"/>
          <w:lang w:val="en-US"/>
        </w:rPr>
        <w:t xml:space="preserve"> </w:t>
      </w:r>
      <w:r w:rsidR="00503E07" w:rsidRPr="001D2109">
        <w:rPr>
          <w:rFonts w:ascii="Times New Roman" w:hAnsi="Times New Roman" w:cs="Times New Roman"/>
          <w:sz w:val="20"/>
          <w:szCs w:val="20"/>
          <w:lang w:val="en-US"/>
        </w:rPr>
        <w:t>A. Sharma et al.</w:t>
      </w:r>
      <w:r w:rsidR="00503E07">
        <w:rPr>
          <w:rFonts w:ascii="Times New Roman" w:hAnsi="Times New Roman" w:cs="Times New Roman"/>
          <w:sz w:val="20"/>
          <w:szCs w:val="20"/>
          <w:lang w:val="en-US"/>
        </w:rPr>
        <w:t xml:space="preserve"> (2021) [10]: conducted study using varSelRF along with LASSO to select important genes for classification of AD using gene expression dataset extracted form 4 different brain regions (Prefrontal Cortex, Medial temporal gyrus, Hippocampus, Entorhinal cortex). Genes selected from only varSelRF performed well in 3 regions Prefrontal Cortex, Hippocampus, Entorhinal cortex with ACC of 95%, 94% and 95% respectively. However, a max ACC of 98% was observed when the features selected using LASSO were integrated with features selected using varSelRF.</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02F8BC83" w14:textId="335CD105" w:rsidR="00F265DD"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w:t>
      </w:r>
      <w:r w:rsidR="00907AD0">
        <w:rPr>
          <w:rFonts w:ascii="Times New Roman" w:hAnsi="Times New Roman" w:cs="Times New Roman"/>
          <w:sz w:val="21"/>
          <w:szCs w:val="21"/>
          <w:lang w:val="en-US"/>
        </w:rPr>
        <w:t>ETC</w:t>
      </w:r>
      <w:r w:rsidR="0015266E">
        <w:rPr>
          <w:rFonts w:ascii="Times New Roman" w:hAnsi="Times New Roman" w:cs="Times New Roman"/>
          <w:sz w:val="21"/>
          <w:szCs w:val="21"/>
          <w:lang w:val="en-US"/>
        </w:rPr>
        <w:t xml:space="preserve">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w:t>
      </w:r>
      <w:r w:rsidR="0026353C" w:rsidRPr="0026353C">
        <w:rPr>
          <w:rFonts w:ascii="Times New Roman" w:hAnsi="Times New Roman" w:cs="Times New Roman"/>
          <w:sz w:val="20"/>
          <w:szCs w:val="20"/>
          <w:lang w:val="en-US"/>
        </w:rPr>
        <w:t xml:space="preserve">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w:t>
      </w:r>
    </w:p>
    <w:p w14:paraId="3B7B5DE7" w14:textId="77777777" w:rsidR="00897713" w:rsidRPr="00897713" w:rsidRDefault="00897713" w:rsidP="00897713">
      <w:pPr>
        <w:pStyle w:val="ListParagraph"/>
        <w:rPr>
          <w:rFonts w:ascii="Times New Roman" w:hAnsi="Times New Roman" w:cs="Times New Roman"/>
          <w:sz w:val="20"/>
          <w:szCs w:val="20"/>
          <w:lang w:val="en-US"/>
        </w:rPr>
      </w:pPr>
    </w:p>
    <w:p w14:paraId="0ACB7CB2" w14:textId="665433EA" w:rsidR="00897713" w:rsidRDefault="00897713" w:rsidP="00907AD0">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Adaptive Boosting for miRNA Disease Association (ABMDA): Ensemble based technique specifically designed to locate differentially expression miRNA (DEmiRNA</w:t>
      </w:r>
      <w:r w:rsidR="00CE48FC">
        <w:rPr>
          <w:rFonts w:ascii="Times New Roman" w:hAnsi="Times New Roman" w:cs="Times New Roman"/>
          <w:sz w:val="20"/>
          <w:szCs w:val="20"/>
          <w:lang w:val="en-US"/>
        </w:rPr>
        <w:t>s</w:t>
      </w:r>
      <w:r>
        <w:rPr>
          <w:rFonts w:ascii="Times New Roman" w:hAnsi="Times New Roman" w:cs="Times New Roman"/>
          <w:sz w:val="20"/>
          <w:szCs w:val="20"/>
          <w:lang w:val="en-US"/>
        </w:rPr>
        <w:t xml:space="preserve">). Uses the augmentation of meta-analysis to identify specific RNA sites responsible for a disease under consideration. Yuen, S.C (2021) [13]: used ABMDA to extract 28 DEmiRNA which were the potential biomarkers for classification of AD. </w:t>
      </w:r>
      <w:r w:rsidR="00CE48FC">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these 28 </w:t>
      </w:r>
      <w:r w:rsidR="00CE48FC">
        <w:rPr>
          <w:rFonts w:ascii="Times New Roman" w:hAnsi="Times New Roman" w:cs="Times New Roman"/>
          <w:sz w:val="20"/>
          <w:szCs w:val="20"/>
          <w:lang w:val="en-US"/>
        </w:rPr>
        <w:t xml:space="preserve">DEmiRNAs identified </w:t>
      </w:r>
      <w:r>
        <w:rPr>
          <w:rFonts w:ascii="Times New Roman" w:hAnsi="Times New Roman" w:cs="Times New Roman"/>
          <w:sz w:val="20"/>
          <w:szCs w:val="20"/>
          <w:lang w:val="en-US"/>
        </w:rPr>
        <w:t xml:space="preserve">in the study were not put of classification using conventional classification methods instead were cross validated using </w:t>
      </w:r>
      <w:r w:rsidR="00CE48FC">
        <w:rPr>
          <w:rFonts w:ascii="Times New Roman" w:hAnsi="Times New Roman" w:cs="Times New Roman"/>
          <w:sz w:val="20"/>
          <w:szCs w:val="20"/>
          <w:lang w:val="en-US"/>
        </w:rPr>
        <w:t>biological pathway analysis.</w:t>
      </w:r>
    </w:p>
    <w:p w14:paraId="743AE554" w14:textId="77777777" w:rsidR="00907AD0" w:rsidRPr="00907AD0" w:rsidRDefault="00907AD0" w:rsidP="00907AD0">
      <w:pPr>
        <w:jc w:val="both"/>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SAM feature selection technique outperformed DEG+VAEs technique as it was found VAEs seemed to lose important features in encoding gene expression values responsible for AD.</w:t>
      </w:r>
    </w:p>
    <w:p w14:paraId="1750B68B" w14:textId="451E2E43" w:rsidR="00AF70BB" w:rsidRDefault="00AF70BB" w:rsidP="00E16264">
      <w:pPr>
        <w:jc w:val="both"/>
        <w:rPr>
          <w:rFonts w:ascii="Times New Roman" w:hAnsi="Times New Roman" w:cs="Times New Roman"/>
          <w:sz w:val="21"/>
          <w:szCs w:val="21"/>
          <w:lang w:val="en-US"/>
        </w:rPr>
      </w:pPr>
    </w:p>
    <w:p w14:paraId="31E1ABA3" w14:textId="77777777" w:rsidR="00BD2E29" w:rsidRPr="009F6429" w:rsidRDefault="00BD2E29"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25027B76" w14:textId="46C16203" w:rsidR="0008559C" w:rsidRDefault="000B50D2" w:rsidP="0008559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w:t>
      </w:r>
      <w:r w:rsidR="008B22F0" w:rsidRPr="009F6429">
        <w:rPr>
          <w:rFonts w:ascii="Times New Roman" w:hAnsi="Times New Roman" w:cs="Times New Roman"/>
          <w:sz w:val="20"/>
          <w:szCs w:val="20"/>
          <w:lang w:val="en-US"/>
        </w:rPr>
        <w:lastRenderedPageBreak/>
        <w:t xml:space="preserve">of 0.874 was observed in the ANM1 dataset 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El-Gawady, A et al. (2022) [6]: have conducted study by using SVM for classification of AD over the 30 genes extracted using 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0CA2FF62" w14:textId="642C1B35" w:rsidR="003C5DF9" w:rsidRPr="009F6429" w:rsidRDefault="003C5DF9" w:rsidP="00E16264">
      <w:pPr>
        <w:jc w:val="both"/>
        <w:rPr>
          <w:rFonts w:ascii="Times New Roman" w:hAnsi="Times New Roman" w:cs="Times New Roman"/>
          <w:sz w:val="20"/>
          <w:szCs w:val="20"/>
          <w:lang w:val="en-US"/>
        </w:rPr>
      </w:pPr>
    </w:p>
    <w:p w14:paraId="12491762" w14:textId="432D7C8B" w:rsidR="003C5DF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K-Nearest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r w:rsidR="00AF15FE">
        <w:rPr>
          <w:rFonts w:ascii="Times New Roman" w:hAnsi="Times New Roman" w:cs="Times New Roman"/>
          <w:sz w:val="20"/>
          <w:szCs w:val="20"/>
          <w:lang w:val="en-US"/>
        </w:rPr>
        <w:t xml:space="preserve"> </w:t>
      </w:r>
      <w:r w:rsidR="00AF15FE" w:rsidRPr="009B668B">
        <w:rPr>
          <w:rFonts w:ascii="Times New Roman" w:hAnsi="Times New Roman" w:cs="Times New Roman"/>
          <w:sz w:val="20"/>
          <w:szCs w:val="20"/>
          <w:lang w:val="en-US"/>
        </w:rPr>
        <w:t>H. M. AL-Bermany et al.</w:t>
      </w:r>
      <w:r w:rsidR="00AF15FE">
        <w:rPr>
          <w:rFonts w:ascii="Times New Roman" w:hAnsi="Times New Roman" w:cs="Times New Roman"/>
          <w:sz w:val="20"/>
          <w:szCs w:val="20"/>
          <w:lang w:val="en-US"/>
        </w:rPr>
        <w:t xml:space="preserve"> (2021) [9]: used KNN along with Deep Neural Network for performing classification task on the gene subset extracted using ANOVA and MI. In this study KNN was used to organize genes as clusters having same data points. From the given D genes in the data K genes </w:t>
      </w:r>
      <w:r w:rsidR="00821362">
        <w:rPr>
          <w:rFonts w:ascii="Times New Roman" w:hAnsi="Times New Roman" w:cs="Times New Roman"/>
          <w:sz w:val="20"/>
          <w:szCs w:val="20"/>
          <w:lang w:val="en-US"/>
        </w:rPr>
        <w:t>were</w:t>
      </w:r>
      <w:r w:rsidR="00AF15FE">
        <w:rPr>
          <w:rFonts w:ascii="Times New Roman" w:hAnsi="Times New Roman" w:cs="Times New Roman"/>
          <w:sz w:val="20"/>
          <w:szCs w:val="20"/>
          <w:lang w:val="en-US"/>
        </w:rPr>
        <w:t xml:space="preserve"> extracted</w:t>
      </w:r>
      <w:r w:rsidR="00821362">
        <w:rPr>
          <w:rFonts w:ascii="Times New Roman" w:hAnsi="Times New Roman" w:cs="Times New Roman"/>
          <w:sz w:val="20"/>
          <w:szCs w:val="20"/>
          <w:lang w:val="en-US"/>
        </w:rPr>
        <w:t>,</w:t>
      </w:r>
      <w:r w:rsidR="00AF15FE">
        <w:rPr>
          <w:rFonts w:ascii="Times New Roman" w:hAnsi="Times New Roman" w:cs="Times New Roman"/>
          <w:sz w:val="20"/>
          <w:szCs w:val="20"/>
          <w:lang w:val="en-US"/>
        </w:rPr>
        <w:t xml:space="preserve"> where K &lt; D</w:t>
      </w:r>
      <w:r w:rsidR="00821362">
        <w:rPr>
          <w:rFonts w:ascii="Times New Roman" w:hAnsi="Times New Roman" w:cs="Times New Roman"/>
          <w:sz w:val="20"/>
          <w:szCs w:val="20"/>
          <w:lang w:val="en-US"/>
        </w:rPr>
        <w:t xml:space="preserve"> is strictly maintained</w:t>
      </w:r>
      <w:r w:rsidR="00AF15FE">
        <w:rPr>
          <w:rFonts w:ascii="Times New Roman" w:hAnsi="Times New Roman" w:cs="Times New Roman"/>
          <w:sz w:val="20"/>
          <w:szCs w:val="20"/>
          <w:lang w:val="en-US"/>
        </w:rPr>
        <w:t xml:space="preserve">. </w:t>
      </w:r>
      <w:r w:rsidR="00821362">
        <w:rPr>
          <w:rFonts w:ascii="Times New Roman" w:hAnsi="Times New Roman" w:cs="Times New Roman"/>
          <w:sz w:val="20"/>
          <w:szCs w:val="20"/>
          <w:lang w:val="en-US"/>
        </w:rPr>
        <w:t>ANOVA was found to work to pair well with ANOVA than MI were a maximum accuracy of 92.9% was observed.</w:t>
      </w:r>
    </w:p>
    <w:p w14:paraId="4ADFC445" w14:textId="77777777" w:rsidR="0008559C" w:rsidRPr="0008559C" w:rsidRDefault="0008559C" w:rsidP="0008559C">
      <w:pPr>
        <w:pStyle w:val="ListParagraph"/>
        <w:rPr>
          <w:rFonts w:ascii="Times New Roman" w:hAnsi="Times New Roman" w:cs="Times New Roman"/>
          <w:sz w:val="20"/>
          <w:szCs w:val="20"/>
          <w:lang w:val="en-US"/>
        </w:rPr>
      </w:pPr>
    </w:p>
    <w:p w14:paraId="430FA954" w14:textId="40259064" w:rsidR="0008559C" w:rsidRPr="0008559C" w:rsidRDefault="0008559C" w:rsidP="0008559C">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Convolution Neural Network (CNN):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Though CNN are mainly designed for image classification this </w:t>
      </w:r>
      <w:r>
        <w:rPr>
          <w:rFonts w:ascii="Times New Roman" w:hAnsi="Times New Roman" w:cs="Times New Roman"/>
          <w:sz w:val="20"/>
          <w:szCs w:val="20"/>
          <w:lang w:val="en-US"/>
        </w:rPr>
        <w:t xml:space="preserve">can be extended to classification of AD using gene expression as biomarker. </w:t>
      </w:r>
      <w:r w:rsidRPr="009B668B">
        <w:rPr>
          <w:rFonts w:ascii="Times New Roman" w:hAnsi="Times New Roman" w:cs="Times New Roman"/>
          <w:sz w:val="20"/>
          <w:szCs w:val="20"/>
          <w:lang w:val="en-US"/>
        </w:rPr>
        <w:t>H. M. AL-Bermany et al.</w:t>
      </w:r>
      <w:r>
        <w:rPr>
          <w:rFonts w:ascii="Times New Roman" w:hAnsi="Times New Roman" w:cs="Times New Roman"/>
          <w:sz w:val="20"/>
          <w:szCs w:val="20"/>
          <w:lang w:val="en-US"/>
        </w:rPr>
        <w:t xml:space="preserve"> (2021) [9]: used CNN for classification of AD using the gene clusters extracted using KNN. </w:t>
      </w:r>
      <w:r w:rsidR="007C721B">
        <w:rPr>
          <w:rFonts w:ascii="Times New Roman" w:hAnsi="Times New Roman" w:cs="Times New Roman"/>
          <w:sz w:val="20"/>
          <w:szCs w:val="20"/>
          <w:lang w:val="en-US"/>
        </w:rPr>
        <w:t>CNN’s performance was evaluated without using KNN as well and found CNN performed better when gene clustering with KNN was carried out. ACC of 92.9% was observed when ANOVA for feature selection, KNN for feature clustering and CNN for classification was used.</w:t>
      </w:r>
      <w:r w:rsidR="00E50D41">
        <w:rPr>
          <w:rFonts w:ascii="Times New Roman" w:hAnsi="Times New Roman" w:cs="Times New Roman"/>
          <w:sz w:val="20"/>
          <w:szCs w:val="20"/>
          <w:lang w:val="en-US"/>
        </w:rPr>
        <w:t xml:space="preserve"> </w:t>
      </w:r>
      <w:r w:rsidR="00E50D41" w:rsidRPr="00022B8D">
        <w:rPr>
          <w:rFonts w:ascii="Times New Roman" w:hAnsi="Times New Roman" w:cs="Times New Roman"/>
          <w:sz w:val="20"/>
          <w:szCs w:val="20"/>
          <w:lang w:val="en-US"/>
        </w:rPr>
        <w:t>Kalkan H et al.</w:t>
      </w:r>
      <w:r w:rsidR="00E50D41">
        <w:rPr>
          <w:rFonts w:ascii="Times New Roman" w:hAnsi="Times New Roman" w:cs="Times New Roman"/>
          <w:sz w:val="20"/>
          <w:szCs w:val="20"/>
          <w:lang w:val="en-US"/>
        </w:rPr>
        <w:t xml:space="preserve"> (2022) [11]: study used CNN for classifying dataset formed by integration 3 datasets GSE63060, GSE63061 and GSE140829. The integrated datasets where Min-Max normalized to rescale the RNA expression values between 0 and 1. Gene other the common genes across all the three datasets were ignored resulting in 11,618 unique genes. A total of 488 important genes were selected using feature selection technique involving LASSO. LDA was employed to map the 488 into a 2D space which is a supervised learning model separating the dataset into groups or classes to improve the accuracy of the classification model. The extracted image was then passed to the CNN model with 6 convolution layers, 3 max pooling layers and 2 Dense layers. A maximum ACC of 84.2% was observed.</w:t>
      </w:r>
    </w:p>
    <w:p w14:paraId="58773F6E" w14:textId="77777777" w:rsidR="00A32A36" w:rsidRPr="00A32A36" w:rsidRDefault="00A32A36" w:rsidP="00A32A36">
      <w:pPr>
        <w:pStyle w:val="ListParagraph"/>
        <w:rPr>
          <w:rFonts w:ascii="Times New Roman" w:hAnsi="Times New Roman" w:cs="Times New Roman"/>
          <w:sz w:val="20"/>
          <w:szCs w:val="20"/>
          <w:lang w:val="en-US"/>
        </w:rPr>
      </w:pPr>
    </w:p>
    <w:p w14:paraId="646381CB" w14:textId="48113500" w:rsidR="00A32A36" w:rsidRPr="009F6429" w:rsidRDefault="00A32A36"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Deep Neural Network (DNN): DNNs with output layers having SoftMax activation functions are generally used for designing classification models. </w:t>
      </w:r>
      <w:r w:rsidR="00DE4D90">
        <w:rPr>
          <w:rFonts w:ascii="Times New Roman" w:hAnsi="Times New Roman" w:cs="Times New Roman"/>
          <w:sz w:val="20"/>
          <w:szCs w:val="20"/>
          <w:lang w:val="en-US"/>
        </w:rPr>
        <w:t>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 C. Park et al. (2020) [8]: conducted study using DNN to perform classification with the 35 genes extracted using the t-test. The study proposed the DNN model with 8 layers, 306 nodes with dropout 0.85 and Learning rate of 0.02</w:t>
      </w:r>
      <w:r w:rsidR="003902D1">
        <w:rPr>
          <w:rFonts w:ascii="Times New Roman" w:hAnsi="Times New Roman" w:cs="Times New Roman"/>
          <w:sz w:val="20"/>
          <w:szCs w:val="20"/>
          <w:lang w:val="en-US"/>
        </w:rPr>
        <w:t xml:space="preserve"> and observed</w:t>
      </w:r>
      <w:r w:rsidR="00DE4D90">
        <w:rPr>
          <w:rFonts w:ascii="Times New Roman" w:hAnsi="Times New Roman" w:cs="Times New Roman"/>
          <w:sz w:val="20"/>
          <w:szCs w:val="20"/>
          <w:lang w:val="en-US"/>
        </w:rPr>
        <w:t xml:space="preserve"> </w:t>
      </w:r>
      <w:r w:rsidR="003902D1">
        <w:rPr>
          <w:rFonts w:ascii="Times New Roman" w:hAnsi="Times New Roman" w:cs="Times New Roman"/>
          <w:sz w:val="20"/>
          <w:szCs w:val="20"/>
          <w:lang w:val="en-US"/>
        </w:rPr>
        <w:t>i</w:t>
      </w:r>
      <w:r w:rsidR="00DE4D90">
        <w:rPr>
          <w:rFonts w:ascii="Times New Roman" w:hAnsi="Times New Roman" w:cs="Times New Roman"/>
          <w:sz w:val="20"/>
          <w:szCs w:val="20"/>
          <w:lang w:val="en-US"/>
        </w:rPr>
        <w:t>n k-fold cross validation an avg. accuracy of 82.3</w:t>
      </w:r>
      <w:r w:rsidR="003902D1">
        <w:rPr>
          <w:rFonts w:ascii="Times New Roman" w:hAnsi="Times New Roman" w:cs="Times New Roman"/>
          <w:sz w:val="20"/>
          <w:szCs w:val="20"/>
          <w:lang w:val="en-US"/>
        </w:rPr>
        <w:t>%</w:t>
      </w:r>
      <w:r w:rsidR="00DE4D90">
        <w:rPr>
          <w:rFonts w:ascii="Times New Roman" w:hAnsi="Times New Roman" w:cs="Times New Roman"/>
          <w:sz w:val="20"/>
          <w:szCs w:val="20"/>
          <w:lang w:val="en-US"/>
        </w:rPr>
        <w:t>. When compared to other classification techniques such as RF, SVM and Naïve Bayesian the proposed DNN model performed better in the study.</w:t>
      </w:r>
      <w:r w:rsidR="009945F0">
        <w:rPr>
          <w:rFonts w:ascii="Times New Roman" w:hAnsi="Times New Roman" w:cs="Times New Roman"/>
          <w:sz w:val="20"/>
          <w:szCs w:val="20"/>
          <w:lang w:val="en-US"/>
        </w:rPr>
        <w:t xml:space="preserve"> </w:t>
      </w:r>
      <w:r w:rsidR="009945F0" w:rsidRPr="00485483">
        <w:rPr>
          <w:rFonts w:ascii="Times New Roman" w:hAnsi="Times New Roman" w:cs="Times New Roman"/>
          <w:sz w:val="20"/>
          <w:szCs w:val="20"/>
          <w:lang w:val="en-US"/>
        </w:rPr>
        <w:t>D. Sun et al.</w:t>
      </w:r>
      <w:r w:rsidR="009945F0">
        <w:rPr>
          <w:rFonts w:ascii="Times New Roman" w:hAnsi="Times New Roman" w:cs="Times New Roman"/>
          <w:sz w:val="20"/>
          <w:szCs w:val="20"/>
          <w:lang w:val="en-US"/>
        </w:rPr>
        <w:t xml:space="preserve"> (2022) [12]: used DNN in their study to classify AD using 6 genes extracted using RF based feature selection technique. The model was built using 6 input layers, 5 hidden layers and 2 output layers. An average accuracy of 92.3% was observed when model was put on 5-fold cross validation.</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 xml:space="preserve">study. EDRNN was </w:t>
      </w:r>
      <w:r w:rsidR="007266F6" w:rsidRPr="009F6429">
        <w:rPr>
          <w:rFonts w:ascii="Times New Roman" w:hAnsi="Times New Roman" w:cs="Times New Roman"/>
          <w:sz w:val="20"/>
          <w:szCs w:val="20"/>
          <w:lang w:val="en-US"/>
        </w:rPr>
        <w:lastRenderedPageBreak/>
        <w:t>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00E962AA" w:rsidR="002C0F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468D4B36" w14:textId="77777777" w:rsidR="00503E07" w:rsidRPr="00503E07" w:rsidRDefault="00503E07" w:rsidP="00503E07">
      <w:pPr>
        <w:pStyle w:val="ListParagraph"/>
        <w:rPr>
          <w:rFonts w:ascii="Times New Roman" w:hAnsi="Times New Roman" w:cs="Times New Roman"/>
          <w:sz w:val="20"/>
          <w:szCs w:val="20"/>
          <w:lang w:val="en-US"/>
        </w:rPr>
      </w:pPr>
    </w:p>
    <w:p w14:paraId="79E92DA9" w14:textId="1928B58B" w:rsidR="00AF70BB" w:rsidRPr="002550A9" w:rsidRDefault="00503E07" w:rsidP="00C26799">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Elastic Net (ElasticN): ElasticN model is obtained when L1</w:t>
      </w:r>
      <w:r w:rsidR="00BD2B32">
        <w:rPr>
          <w:rFonts w:ascii="Times New Roman" w:hAnsi="Times New Roman" w:cs="Times New Roman"/>
          <w:sz w:val="20"/>
          <w:szCs w:val="20"/>
          <w:lang w:val="en-US"/>
        </w:rPr>
        <w:t xml:space="preserve"> (Lasso)</w:t>
      </w:r>
      <w:r>
        <w:rPr>
          <w:rFonts w:ascii="Times New Roman" w:hAnsi="Times New Roman" w:cs="Times New Roman"/>
          <w:sz w:val="20"/>
          <w:szCs w:val="20"/>
          <w:lang w:val="en-US"/>
        </w:rPr>
        <w:t xml:space="preserve"> and L2</w:t>
      </w:r>
      <w:r w:rsidR="00BD2B32">
        <w:rPr>
          <w:rFonts w:ascii="Times New Roman" w:hAnsi="Times New Roman" w:cs="Times New Roman"/>
          <w:sz w:val="20"/>
          <w:szCs w:val="20"/>
          <w:lang w:val="en-US"/>
        </w:rPr>
        <w:t xml:space="preserve"> (Ridge)</w:t>
      </w:r>
      <w:r>
        <w:rPr>
          <w:rFonts w:ascii="Times New Roman" w:hAnsi="Times New Roman" w:cs="Times New Roman"/>
          <w:sz w:val="20"/>
          <w:szCs w:val="20"/>
          <w:lang w:val="en-US"/>
        </w:rPr>
        <w:t xml:space="preserve"> regularized linear regression models are combined.</w:t>
      </w:r>
      <w:r w:rsidR="00BD2B32">
        <w:rPr>
          <w:rFonts w:ascii="Times New Roman" w:hAnsi="Times New Roman" w:cs="Times New Roman"/>
          <w:sz w:val="20"/>
          <w:szCs w:val="20"/>
          <w:lang w:val="en-US"/>
        </w:rPr>
        <w:t xml:space="preserve"> The dominance of L1 and L2 is controlled by a parameter called alpha, where alpha = 1 then it corresponds to Lasso and when alpha = 0 it is Ridge. This model has known to have a great immunity against overfitting by shrinking the less important features close to 0 as much as possible. ElasticN has the capability to handle large and correlated features better than other classification models. </w:t>
      </w:r>
      <w:r w:rsidR="00BD2B32" w:rsidRPr="001D2109">
        <w:rPr>
          <w:rFonts w:ascii="Times New Roman" w:hAnsi="Times New Roman" w:cs="Times New Roman"/>
          <w:sz w:val="20"/>
          <w:szCs w:val="20"/>
          <w:lang w:val="en-US"/>
        </w:rPr>
        <w:t>A. Sharma et al.</w:t>
      </w:r>
      <w:r w:rsidR="00BD2B32">
        <w:rPr>
          <w:rFonts w:ascii="Times New Roman" w:hAnsi="Times New Roman" w:cs="Times New Roman"/>
          <w:sz w:val="20"/>
          <w:szCs w:val="20"/>
          <w:lang w:val="en-US"/>
        </w:rPr>
        <w:t xml:space="preserve"> (2021) [10]: conducted the study using the ElasticN with top 208 genes selected using LASSO and varSelRF from the gene expression collected from 4 difference brain regions (Prefrontal Cortex, Medial temporal gyrus, Hippocampus, Entorhinal cortex). ElasticN was found to </w:t>
      </w:r>
      <w:r w:rsidR="00BD2B32">
        <w:rPr>
          <w:rFonts w:ascii="Times New Roman" w:hAnsi="Times New Roman" w:cs="Times New Roman"/>
          <w:sz w:val="20"/>
          <w:szCs w:val="20"/>
          <w:lang w:val="en-US"/>
        </w:rPr>
        <w:t>perform well in all the 4 brain regions compared to other classification models such as SVM and RF. An average ACC of 98% was observed in the study.</w:t>
      </w:r>
    </w:p>
    <w:p w14:paraId="696AE69E" w14:textId="77777777" w:rsidR="00BD2E29" w:rsidRDefault="00BD2E29" w:rsidP="00C26799">
      <w:pPr>
        <w:rPr>
          <w:rFonts w:ascii="Times New Roman" w:hAnsi="Times New Roman" w:cs="Times New Roman"/>
          <w:sz w:val="20"/>
          <w:szCs w:val="20"/>
          <w:lang w:val="en-US"/>
        </w:rPr>
      </w:pPr>
    </w:p>
    <w:p w14:paraId="4240C9A7" w14:textId="77777777" w:rsidR="00BD2E29" w:rsidRDefault="00BD2E29" w:rsidP="002F13B7">
      <w:pPr>
        <w:jc w:val="center"/>
        <w:rPr>
          <w:rFonts w:ascii="Times New Roman" w:hAnsi="Times New Roman" w:cs="Times New Roman"/>
          <w:sz w:val="20"/>
          <w:szCs w:val="20"/>
          <w:lang w:val="en-US"/>
        </w:rPr>
      </w:pPr>
    </w:p>
    <w:p w14:paraId="010D3208" w14:textId="42E40FD9" w:rsidR="00075C98" w:rsidRDefault="00EE5BA4" w:rsidP="002F13B7">
      <w:pPr>
        <w:jc w:val="center"/>
        <w:rPr>
          <w:rFonts w:ascii="Times New Roman" w:hAnsi="Times New Roman" w:cs="Times New Roman"/>
          <w:sz w:val="18"/>
          <w:szCs w:val="18"/>
          <w:lang w:val="en-US"/>
        </w:rPr>
      </w:pPr>
      <w:r w:rsidRPr="00C94960">
        <w:rPr>
          <w:rFonts w:ascii="Times New Roman" w:hAnsi="Times New Roman" w:cs="Times New Roman"/>
          <w:sz w:val="20"/>
          <w:szCs w:val="20"/>
          <w:lang w:val="en-US"/>
        </w:rPr>
        <w:t>IV. D</w:t>
      </w:r>
      <w:r w:rsidRPr="00C94960">
        <w:rPr>
          <w:rFonts w:ascii="Times New Roman" w:hAnsi="Times New Roman" w:cs="Times New Roman"/>
          <w:sz w:val="18"/>
          <w:szCs w:val="18"/>
          <w:lang w:val="en-US"/>
        </w:rPr>
        <w:t>ISCUSSION</w:t>
      </w:r>
    </w:p>
    <w:p w14:paraId="6D009F1A" w14:textId="4BE48E46" w:rsidR="007E0705" w:rsidRDefault="007E0705" w:rsidP="002F13B7">
      <w:pPr>
        <w:jc w:val="center"/>
        <w:rPr>
          <w:rFonts w:ascii="Times New Roman" w:hAnsi="Times New Roman" w:cs="Times New Roman"/>
          <w:sz w:val="18"/>
          <w:szCs w:val="18"/>
          <w:lang w:val="en-US"/>
        </w:rPr>
      </w:pPr>
    </w:p>
    <w:p w14:paraId="5B32F184" w14:textId="422FC252" w:rsidR="00BD2E29" w:rsidRPr="002B39F2" w:rsidRDefault="007C0C40"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In this study, we aimed to identify the most effective feature selection and classification methods for the classification of AD using gene expression data. High dimensionality is a common problem in gene expression data, and feature selection techniques are needed to effectively analyze the data and identify potential biomarkers for AD.</w:t>
      </w:r>
      <w:r w:rsidR="00AA17E7" w:rsidRPr="002B39F2">
        <w:rPr>
          <w:rFonts w:ascii="Times New Roman" w:hAnsi="Times New Roman" w:cs="Times New Roman"/>
          <w:sz w:val="20"/>
          <w:szCs w:val="20"/>
          <w:lang w:val="en-US"/>
        </w:rPr>
        <w:t xml:space="preserve"> </w:t>
      </w:r>
      <w:r w:rsidRPr="002B39F2">
        <w:rPr>
          <w:rFonts w:ascii="Times New Roman" w:hAnsi="Times New Roman" w:cs="Times New Roman"/>
          <w:sz w:val="20"/>
          <w:szCs w:val="20"/>
          <w:lang w:val="en-US"/>
        </w:rPr>
        <w:t>We evaluated several feature selection methods</w:t>
      </w:r>
      <w:r w:rsidR="00AA17E7" w:rsidRPr="002B39F2">
        <w:rPr>
          <w:rFonts w:ascii="Times New Roman" w:hAnsi="Times New Roman" w:cs="Times New Roman"/>
          <w:sz w:val="20"/>
          <w:szCs w:val="20"/>
          <w:lang w:val="en-US"/>
        </w:rPr>
        <w:t xml:space="preserve"> on multiple categories, including Statistical methods, Ensemble Learning methods and other miscellaneous methods. </w:t>
      </w:r>
      <w:r w:rsidR="00374016" w:rsidRPr="002B39F2">
        <w:rPr>
          <w:rFonts w:ascii="Times New Roman" w:hAnsi="Times New Roman" w:cs="Times New Roman"/>
          <w:sz w:val="20"/>
          <w:szCs w:val="20"/>
          <w:lang w:val="en-US"/>
        </w:rPr>
        <w:t>Table</w:t>
      </w:r>
      <w:r w:rsidR="008E1B3C">
        <w:rPr>
          <w:rFonts w:ascii="Times New Roman" w:hAnsi="Times New Roman" w:cs="Times New Roman"/>
          <w:sz w:val="20"/>
          <w:szCs w:val="20"/>
          <w:lang w:val="en-US"/>
        </w:rPr>
        <w:t xml:space="preserve"> 1</w:t>
      </w:r>
      <w:r w:rsidR="00374016" w:rsidRPr="002B39F2">
        <w:rPr>
          <w:rFonts w:ascii="Times New Roman" w:hAnsi="Times New Roman" w:cs="Times New Roman"/>
          <w:sz w:val="20"/>
          <w:szCs w:val="20"/>
          <w:lang w:val="en-US"/>
        </w:rPr>
        <w:t xml:space="preserve"> </w:t>
      </w:r>
      <w:r w:rsidR="00073C97" w:rsidRPr="002B39F2">
        <w:rPr>
          <w:rFonts w:ascii="Times New Roman" w:hAnsi="Times New Roman" w:cs="Times New Roman"/>
          <w:sz w:val="20"/>
          <w:szCs w:val="20"/>
          <w:lang w:val="en-US"/>
        </w:rPr>
        <w:t>summarizes</w:t>
      </w:r>
      <w:r w:rsidR="00374016" w:rsidRPr="002B39F2">
        <w:rPr>
          <w:rFonts w:ascii="Times New Roman" w:hAnsi="Times New Roman" w:cs="Times New Roman"/>
          <w:sz w:val="20"/>
          <w:szCs w:val="20"/>
          <w:lang w:val="en-US"/>
        </w:rPr>
        <w:t xml:space="preserve"> the study on various feature selection and classification techniques that have be</w:t>
      </w:r>
      <w:r w:rsidR="00073C97" w:rsidRPr="002B39F2">
        <w:rPr>
          <w:rFonts w:ascii="Times New Roman" w:hAnsi="Times New Roman" w:cs="Times New Roman"/>
          <w:sz w:val="20"/>
          <w:szCs w:val="20"/>
          <w:lang w:val="en-US"/>
        </w:rPr>
        <w:t>en</w:t>
      </w:r>
      <w:r w:rsidR="00374016" w:rsidRPr="002B39F2">
        <w:rPr>
          <w:rFonts w:ascii="Times New Roman" w:hAnsi="Times New Roman" w:cs="Times New Roman"/>
          <w:sz w:val="20"/>
          <w:szCs w:val="20"/>
          <w:lang w:val="en-US"/>
        </w:rPr>
        <w:t xml:space="preserve"> explored. </w:t>
      </w:r>
      <w:r w:rsidR="00073C97" w:rsidRPr="002B39F2">
        <w:rPr>
          <w:rFonts w:ascii="Times New Roman" w:hAnsi="Times New Roman" w:cs="Times New Roman"/>
          <w:sz w:val="20"/>
          <w:szCs w:val="20"/>
          <w:lang w:val="en-US"/>
        </w:rPr>
        <w:t xml:space="preserve">Study was also aimed to </w:t>
      </w:r>
      <w:r w:rsidR="005A28ED" w:rsidRPr="002B39F2">
        <w:rPr>
          <w:rFonts w:ascii="Times New Roman" w:hAnsi="Times New Roman" w:cs="Times New Roman"/>
          <w:sz w:val="20"/>
          <w:szCs w:val="20"/>
          <w:lang w:val="en-US"/>
        </w:rPr>
        <w:t>explore</w:t>
      </w:r>
      <w:r w:rsidR="00BD2E29" w:rsidRPr="002B39F2">
        <w:rPr>
          <w:rFonts w:ascii="Times New Roman" w:hAnsi="Times New Roman" w:cs="Times New Roman"/>
          <w:sz w:val="20"/>
          <w:szCs w:val="20"/>
          <w:lang w:val="en-US"/>
        </w:rPr>
        <w:t xml:space="preserve"> </w:t>
      </w:r>
      <w:r w:rsidR="005A28ED" w:rsidRPr="002B39F2">
        <w:rPr>
          <w:rFonts w:ascii="Times New Roman" w:hAnsi="Times New Roman" w:cs="Times New Roman"/>
          <w:sz w:val="20"/>
          <w:szCs w:val="20"/>
          <w:lang w:val="en-US"/>
        </w:rPr>
        <w:t>the advantages of using blood gene expression as biomarker instead of currently widely used methods using MRI images.</w:t>
      </w:r>
    </w:p>
    <w:p w14:paraId="5AD98FAD" w14:textId="6769D2DC" w:rsidR="00BD2E29" w:rsidRPr="002B39F2" w:rsidRDefault="00BD2E29" w:rsidP="00BD2E29">
      <w:pPr>
        <w:jc w:val="both"/>
        <w:rPr>
          <w:rFonts w:ascii="Times New Roman" w:hAnsi="Times New Roman" w:cs="Times New Roman"/>
          <w:sz w:val="20"/>
          <w:szCs w:val="20"/>
          <w:lang w:val="en-US"/>
        </w:rPr>
      </w:pPr>
    </w:p>
    <w:p w14:paraId="532C8998" w14:textId="0FE31CD1" w:rsidR="000329DB" w:rsidRPr="002B39F2" w:rsidRDefault="00BD2E29" w:rsidP="008F48C2">
      <w:pPr>
        <w:jc w:val="both"/>
        <w:rPr>
          <w:rFonts w:ascii="Times New Roman" w:hAnsi="Times New Roman" w:cs="Times New Roman"/>
          <w:sz w:val="20"/>
          <w:szCs w:val="20"/>
          <w:lang w:val="en-US"/>
        </w:rPr>
        <w:sectPr w:rsidR="000329DB" w:rsidRPr="002B39F2" w:rsidSect="002B39F2">
          <w:type w:val="continuous"/>
          <w:pgSz w:w="11906" w:h="16838"/>
          <w:pgMar w:top="1077" w:right="907" w:bottom="1440" w:left="907" w:header="708" w:footer="708" w:gutter="0"/>
          <w:cols w:num="2" w:space="363"/>
          <w:docGrid w:linePitch="360"/>
        </w:sectPr>
      </w:pPr>
      <w:r w:rsidRPr="002B39F2">
        <w:rPr>
          <w:rFonts w:ascii="Times New Roman" w:hAnsi="Times New Roman" w:cs="Times New Roman"/>
          <w:sz w:val="20"/>
          <w:szCs w:val="20"/>
          <w:lang w:val="en-US"/>
        </w:rPr>
        <w:t xml:space="preserve">Gene expression data from different brain regions was observed to perform better than the gene expression extracted from blood tissues. A max ACC of 98% and 97.2% was observed as per the study A. Sharma et al. [10] and El-Gawady, A et al. [6] respectively. However, extracting gene expression from brain tissues would involve autopsy or biopsy which are invasive and less feasible when compared to extracting gene expression from blood tissues. A max ACC of 92.9% was observed in the study conducted by H. M. AL-Bermany et al. [9] indicating gene expression is feasible and accurate for AD classification. </w:t>
      </w:r>
    </w:p>
    <w:tbl>
      <w:tblPr>
        <w:tblStyle w:val="TableGrid"/>
        <w:tblpPr w:leftFromText="180" w:rightFromText="180" w:vertAnchor="text" w:tblpXSpec="center" w:tblpY="1"/>
        <w:tblOverlap w:val="never"/>
        <w:tblW w:w="10065" w:type="dxa"/>
        <w:jc w:val="center"/>
        <w:tblLook w:val="04A0" w:firstRow="1" w:lastRow="0" w:firstColumn="1" w:lastColumn="0" w:noHBand="0" w:noVBand="1"/>
      </w:tblPr>
      <w:tblGrid>
        <w:gridCol w:w="1261"/>
        <w:gridCol w:w="1571"/>
        <w:gridCol w:w="2353"/>
        <w:gridCol w:w="1399"/>
        <w:gridCol w:w="1882"/>
        <w:gridCol w:w="1599"/>
      </w:tblGrid>
      <w:tr w:rsidR="000329DB" w:rsidRPr="009F6429" w14:paraId="721E734E" w14:textId="77777777" w:rsidTr="000329DB">
        <w:trPr>
          <w:trHeight w:val="332"/>
          <w:jc w:val="center"/>
        </w:trPr>
        <w:tc>
          <w:tcPr>
            <w:tcW w:w="1261" w:type="dxa"/>
            <w:tcBorders>
              <w:top w:val="nil"/>
              <w:left w:val="nil"/>
              <w:right w:val="nil"/>
            </w:tcBorders>
            <w:vAlign w:val="center"/>
          </w:tcPr>
          <w:p w14:paraId="5A8554B6" w14:textId="77777777" w:rsidR="000329DB" w:rsidRPr="009F6429" w:rsidRDefault="000329DB" w:rsidP="000329DB">
            <w:pPr>
              <w:jc w:val="center"/>
              <w:rPr>
                <w:rFonts w:ascii="Times New Roman" w:hAnsi="Times New Roman" w:cs="Times New Roman"/>
                <w:b/>
                <w:bCs/>
                <w:sz w:val="16"/>
                <w:szCs w:val="16"/>
                <w:lang w:val="en-US"/>
              </w:rPr>
            </w:pPr>
          </w:p>
        </w:tc>
        <w:tc>
          <w:tcPr>
            <w:tcW w:w="1571" w:type="dxa"/>
            <w:tcBorders>
              <w:top w:val="nil"/>
              <w:left w:val="nil"/>
              <w:right w:val="nil"/>
            </w:tcBorders>
            <w:vAlign w:val="center"/>
          </w:tcPr>
          <w:p w14:paraId="480FAAC6" w14:textId="77777777" w:rsidR="000329DB" w:rsidRPr="009F6429" w:rsidRDefault="000329DB" w:rsidP="000329DB">
            <w:pPr>
              <w:jc w:val="center"/>
              <w:rPr>
                <w:rFonts w:ascii="Times New Roman" w:hAnsi="Times New Roman" w:cs="Times New Roman"/>
                <w:b/>
                <w:bCs/>
                <w:sz w:val="16"/>
                <w:szCs w:val="16"/>
                <w:lang w:val="en-US"/>
              </w:rPr>
            </w:pPr>
          </w:p>
        </w:tc>
        <w:tc>
          <w:tcPr>
            <w:tcW w:w="2353" w:type="dxa"/>
            <w:tcBorders>
              <w:top w:val="nil"/>
              <w:left w:val="nil"/>
              <w:right w:val="nil"/>
            </w:tcBorders>
            <w:vAlign w:val="center"/>
          </w:tcPr>
          <w:p w14:paraId="1C1753E9" w14:textId="77777777" w:rsidR="000329DB" w:rsidRPr="009F6429" w:rsidRDefault="000329DB" w:rsidP="000329DB">
            <w:pPr>
              <w:jc w:val="center"/>
              <w:rPr>
                <w:rFonts w:ascii="Times New Roman" w:hAnsi="Times New Roman" w:cs="Times New Roman"/>
                <w:b/>
                <w:bCs/>
                <w:sz w:val="16"/>
                <w:szCs w:val="16"/>
                <w:lang w:val="en-US"/>
              </w:rPr>
            </w:pPr>
          </w:p>
        </w:tc>
        <w:tc>
          <w:tcPr>
            <w:tcW w:w="1399" w:type="dxa"/>
            <w:tcBorders>
              <w:top w:val="nil"/>
              <w:left w:val="nil"/>
              <w:right w:val="nil"/>
            </w:tcBorders>
            <w:vAlign w:val="center"/>
          </w:tcPr>
          <w:p w14:paraId="45FACD4A" w14:textId="77777777" w:rsidR="000329DB" w:rsidRPr="009F6429" w:rsidRDefault="000329DB" w:rsidP="000329DB">
            <w:pPr>
              <w:rPr>
                <w:rFonts w:ascii="Times New Roman" w:hAnsi="Times New Roman" w:cs="Times New Roman"/>
                <w:b/>
                <w:bCs/>
                <w:sz w:val="16"/>
                <w:szCs w:val="16"/>
                <w:lang w:val="en-US"/>
              </w:rPr>
            </w:pPr>
          </w:p>
        </w:tc>
        <w:tc>
          <w:tcPr>
            <w:tcW w:w="1882" w:type="dxa"/>
            <w:tcBorders>
              <w:top w:val="nil"/>
              <w:left w:val="nil"/>
              <w:right w:val="nil"/>
            </w:tcBorders>
            <w:vAlign w:val="center"/>
          </w:tcPr>
          <w:p w14:paraId="41A259D6" w14:textId="77777777" w:rsidR="000329DB" w:rsidRPr="009F6429" w:rsidRDefault="000329DB" w:rsidP="000329DB">
            <w:pPr>
              <w:jc w:val="center"/>
              <w:rPr>
                <w:rFonts w:ascii="Times New Roman" w:hAnsi="Times New Roman" w:cs="Times New Roman"/>
                <w:b/>
                <w:bCs/>
                <w:sz w:val="16"/>
                <w:szCs w:val="16"/>
                <w:lang w:val="en-US"/>
              </w:rPr>
            </w:pPr>
          </w:p>
        </w:tc>
        <w:tc>
          <w:tcPr>
            <w:tcW w:w="1599" w:type="dxa"/>
            <w:tcBorders>
              <w:top w:val="nil"/>
              <w:left w:val="nil"/>
              <w:right w:val="nil"/>
            </w:tcBorders>
            <w:vAlign w:val="center"/>
          </w:tcPr>
          <w:p w14:paraId="0C5D4B4D" w14:textId="77777777" w:rsidR="000329DB" w:rsidRPr="009F6429" w:rsidRDefault="000329DB" w:rsidP="000329DB">
            <w:pPr>
              <w:jc w:val="center"/>
              <w:rPr>
                <w:rFonts w:ascii="Times New Roman" w:hAnsi="Times New Roman" w:cs="Times New Roman"/>
                <w:b/>
                <w:bCs/>
                <w:sz w:val="16"/>
                <w:szCs w:val="16"/>
                <w:lang w:val="en-US"/>
              </w:rPr>
            </w:pPr>
          </w:p>
        </w:tc>
      </w:tr>
      <w:tr w:rsidR="000329DB" w:rsidRPr="009F6429" w14:paraId="047DD75F" w14:textId="77777777" w:rsidTr="000329DB">
        <w:trPr>
          <w:trHeight w:val="332"/>
          <w:jc w:val="center"/>
        </w:trPr>
        <w:tc>
          <w:tcPr>
            <w:tcW w:w="1261" w:type="dxa"/>
            <w:vAlign w:val="center"/>
          </w:tcPr>
          <w:p w14:paraId="153A693B"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vAlign w:val="center"/>
          </w:tcPr>
          <w:p w14:paraId="7CE3B38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vAlign w:val="center"/>
          </w:tcPr>
          <w:p w14:paraId="466A491C"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vAlign w:val="center"/>
          </w:tcPr>
          <w:p w14:paraId="76838AB7"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vAlign w:val="center"/>
          </w:tcPr>
          <w:p w14:paraId="2F6D7CA0"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99" w:type="dxa"/>
            <w:vAlign w:val="center"/>
          </w:tcPr>
          <w:p w14:paraId="1652E091" w14:textId="77777777" w:rsidR="000329DB" w:rsidRPr="009F6429" w:rsidRDefault="000329DB" w:rsidP="000329DB">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0329DB" w:rsidRPr="009F6429" w14:paraId="004BBC17" w14:textId="77777777" w:rsidTr="000329DB">
        <w:trPr>
          <w:trHeight w:val="566"/>
          <w:jc w:val="center"/>
        </w:trPr>
        <w:tc>
          <w:tcPr>
            <w:tcW w:w="1261" w:type="dxa"/>
            <w:vAlign w:val="center"/>
          </w:tcPr>
          <w:p w14:paraId="6ABC0FE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4BBC150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980434E"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vAlign w:val="center"/>
          </w:tcPr>
          <w:p w14:paraId="18A2C7E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37DC989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24D72D0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6DE8352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0329DB" w:rsidRPr="009F6429" w14:paraId="64049D6D" w14:textId="77777777" w:rsidTr="000329DB">
        <w:trPr>
          <w:trHeight w:val="614"/>
          <w:jc w:val="center"/>
        </w:trPr>
        <w:tc>
          <w:tcPr>
            <w:tcW w:w="1261" w:type="dxa"/>
            <w:vAlign w:val="center"/>
          </w:tcPr>
          <w:p w14:paraId="747B645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3CC561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7B33C82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0C935F6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0CC0ED2F" w14:textId="77777777" w:rsidR="000329DB"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w:t>
            </w:r>
          </w:p>
          <w:p w14:paraId="6057DEF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2611A1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0D5DD6C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0329DB" w:rsidRPr="009F6429" w14:paraId="31D8F647" w14:textId="77777777" w:rsidTr="000329DB">
        <w:trPr>
          <w:trHeight w:val="580"/>
          <w:jc w:val="center"/>
        </w:trPr>
        <w:tc>
          <w:tcPr>
            <w:tcW w:w="1261" w:type="dxa"/>
            <w:vAlign w:val="center"/>
          </w:tcPr>
          <w:p w14:paraId="20184D5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5F5BEE4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64D0F44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3F393E5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121A2A17"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99" w:type="dxa"/>
            <w:vAlign w:val="center"/>
          </w:tcPr>
          <w:p w14:paraId="10CD5F9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0329DB" w:rsidRPr="009F6429" w14:paraId="2B677278" w14:textId="77777777" w:rsidTr="000329DB">
        <w:trPr>
          <w:trHeight w:val="616"/>
          <w:jc w:val="center"/>
        </w:trPr>
        <w:tc>
          <w:tcPr>
            <w:tcW w:w="1261" w:type="dxa"/>
            <w:vAlign w:val="center"/>
          </w:tcPr>
          <w:p w14:paraId="6B6CD42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4913347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0D03C2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4FA0813A"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5B8A7ED6"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99" w:type="dxa"/>
            <w:vAlign w:val="center"/>
          </w:tcPr>
          <w:p w14:paraId="6B30CB3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9F0869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0329DB" w:rsidRPr="009F6429" w14:paraId="7CE2478D" w14:textId="77777777" w:rsidTr="000329DB">
        <w:trPr>
          <w:trHeight w:val="902"/>
          <w:jc w:val="center"/>
        </w:trPr>
        <w:tc>
          <w:tcPr>
            <w:tcW w:w="1261" w:type="dxa"/>
            <w:vAlign w:val="center"/>
          </w:tcPr>
          <w:p w14:paraId="3A9F40D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71" w:type="dxa"/>
            <w:vAlign w:val="center"/>
          </w:tcPr>
          <w:p w14:paraId="0A87F48B"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1CBD29F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1FFF249F"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1A2CBD5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416829FD"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399" w:type="dxa"/>
            <w:vAlign w:val="center"/>
          </w:tcPr>
          <w:p w14:paraId="541FAD05"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E3D780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vAlign w:val="center"/>
          </w:tcPr>
          <w:p w14:paraId="77335F63"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08DF62E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0329DB" w:rsidRPr="009F6429" w14:paraId="54ED7F1B" w14:textId="77777777" w:rsidTr="000329DB">
        <w:trPr>
          <w:trHeight w:val="526"/>
          <w:jc w:val="center"/>
        </w:trPr>
        <w:tc>
          <w:tcPr>
            <w:tcW w:w="1261" w:type="dxa"/>
            <w:tcBorders>
              <w:bottom w:val="single" w:sz="4" w:space="0" w:color="auto"/>
            </w:tcBorders>
            <w:vAlign w:val="center"/>
          </w:tcPr>
          <w:p w14:paraId="0FDFF44C"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1DABB5B1"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5F6615F9"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6A65E704"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625C846E"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99" w:type="dxa"/>
            <w:tcBorders>
              <w:bottom w:val="single" w:sz="4" w:space="0" w:color="auto"/>
            </w:tcBorders>
            <w:vAlign w:val="center"/>
          </w:tcPr>
          <w:p w14:paraId="12515318"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0329DB" w:rsidRPr="009F6429" w14:paraId="629F43AE" w14:textId="77777777" w:rsidTr="000329DB">
        <w:trPr>
          <w:trHeight w:val="736"/>
          <w:jc w:val="center"/>
        </w:trPr>
        <w:tc>
          <w:tcPr>
            <w:tcW w:w="1261" w:type="dxa"/>
            <w:tcBorders>
              <w:bottom w:val="single" w:sz="4" w:space="0" w:color="auto"/>
            </w:tcBorders>
            <w:vAlign w:val="center"/>
          </w:tcPr>
          <w:p w14:paraId="36322246"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C59ADB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76B5BD1"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4CAE3C30"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5347E06B"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077940B1"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51B37548"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6CA720B9" w14:textId="77777777" w:rsidR="000329DB" w:rsidRPr="009F6429"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82.3%</w:t>
            </w:r>
          </w:p>
        </w:tc>
      </w:tr>
      <w:tr w:rsidR="000329DB" w:rsidRPr="009F6429" w14:paraId="544D5CE7" w14:textId="77777777" w:rsidTr="000329DB">
        <w:trPr>
          <w:trHeight w:val="736"/>
          <w:jc w:val="center"/>
        </w:trPr>
        <w:tc>
          <w:tcPr>
            <w:tcW w:w="1261" w:type="dxa"/>
            <w:tcBorders>
              <w:bottom w:val="single" w:sz="4" w:space="0" w:color="auto"/>
            </w:tcBorders>
            <w:vAlign w:val="center"/>
          </w:tcPr>
          <w:p w14:paraId="12F4486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71" w:type="dxa"/>
            <w:tcBorders>
              <w:bottom w:val="single" w:sz="4" w:space="0" w:color="auto"/>
            </w:tcBorders>
            <w:vAlign w:val="center"/>
          </w:tcPr>
          <w:p w14:paraId="408A30E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108291B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tcBorders>
              <w:bottom w:val="single" w:sz="4" w:space="0" w:color="auto"/>
            </w:tcBorders>
            <w:vAlign w:val="center"/>
          </w:tcPr>
          <w:p w14:paraId="7C1DE39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ANOVA + k-means</w:t>
            </w:r>
          </w:p>
        </w:tc>
        <w:tc>
          <w:tcPr>
            <w:tcW w:w="1399" w:type="dxa"/>
            <w:tcBorders>
              <w:bottom w:val="single" w:sz="4" w:space="0" w:color="auto"/>
            </w:tcBorders>
            <w:vAlign w:val="center"/>
          </w:tcPr>
          <w:p w14:paraId="21B1E3B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82" w:type="dxa"/>
            <w:tcBorders>
              <w:bottom w:val="single" w:sz="4" w:space="0" w:color="auto"/>
            </w:tcBorders>
            <w:vAlign w:val="center"/>
          </w:tcPr>
          <w:p w14:paraId="4079A9B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166FA65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0329DB" w:rsidRPr="009F6429" w14:paraId="01873E8C" w14:textId="77777777" w:rsidTr="000329DB">
        <w:trPr>
          <w:trHeight w:val="2080"/>
          <w:jc w:val="center"/>
        </w:trPr>
        <w:tc>
          <w:tcPr>
            <w:tcW w:w="1261" w:type="dxa"/>
            <w:tcBorders>
              <w:bottom w:val="single" w:sz="4" w:space="0" w:color="auto"/>
            </w:tcBorders>
            <w:vAlign w:val="center"/>
          </w:tcPr>
          <w:p w14:paraId="36F1E914" w14:textId="77777777" w:rsidR="000329DB" w:rsidRDefault="000329DB" w:rsidP="000329DB">
            <w:pPr>
              <w:jc w:val="center"/>
              <w:rPr>
                <w:rFonts w:ascii="Times New Roman" w:hAnsi="Times New Roman" w:cs="Times New Roman"/>
                <w:sz w:val="16"/>
                <w:szCs w:val="16"/>
                <w:lang w:val="en-US"/>
              </w:rPr>
            </w:pPr>
            <w:r w:rsidRPr="007B12CE">
              <w:rPr>
                <w:rFonts w:ascii="Times New Roman" w:hAnsi="Times New Roman" w:cs="Times New Roman"/>
                <w:sz w:val="16"/>
                <w:szCs w:val="16"/>
                <w:lang w:val="en-US"/>
              </w:rPr>
              <w:lastRenderedPageBreak/>
              <w:t>A. Sharma</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798771F7"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5C2BF86E"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1DE67CC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GSE118553</w:t>
            </w:r>
          </w:p>
          <w:p w14:paraId="2E4E0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GSE1132903</w:t>
            </w:r>
          </w:p>
          <w:p w14:paraId="02C6D5F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210B3129"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4569AFD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GSE28146</w:t>
            </w:r>
          </w:p>
          <w:p w14:paraId="028C841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63B3E874"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07E987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GSE4757</w:t>
            </w:r>
          </w:p>
        </w:tc>
        <w:tc>
          <w:tcPr>
            <w:tcW w:w="2353" w:type="dxa"/>
            <w:tcBorders>
              <w:bottom w:val="single" w:sz="4" w:space="0" w:color="auto"/>
            </w:tcBorders>
            <w:vAlign w:val="center"/>
          </w:tcPr>
          <w:p w14:paraId="24F7972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varSelRF + LASSO</w:t>
            </w:r>
          </w:p>
        </w:tc>
        <w:tc>
          <w:tcPr>
            <w:tcW w:w="1399" w:type="dxa"/>
            <w:tcBorders>
              <w:bottom w:val="single" w:sz="4" w:space="0" w:color="auto"/>
            </w:tcBorders>
            <w:vAlign w:val="center"/>
          </w:tcPr>
          <w:p w14:paraId="496F276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208</w:t>
            </w:r>
          </w:p>
        </w:tc>
        <w:tc>
          <w:tcPr>
            <w:tcW w:w="1882" w:type="dxa"/>
            <w:tcBorders>
              <w:bottom w:val="single" w:sz="4" w:space="0" w:color="auto"/>
            </w:tcBorders>
            <w:vAlign w:val="center"/>
          </w:tcPr>
          <w:p w14:paraId="4848ACDC"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ElasticN</w:t>
            </w:r>
          </w:p>
        </w:tc>
        <w:tc>
          <w:tcPr>
            <w:tcW w:w="1599" w:type="dxa"/>
            <w:tcBorders>
              <w:bottom w:val="single" w:sz="4" w:space="0" w:color="auto"/>
            </w:tcBorders>
            <w:vAlign w:val="center"/>
          </w:tcPr>
          <w:p w14:paraId="271C3E1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0.98</w:t>
            </w:r>
          </w:p>
        </w:tc>
      </w:tr>
      <w:tr w:rsidR="000329DB" w:rsidRPr="009F6429" w14:paraId="4A8C0F76" w14:textId="77777777" w:rsidTr="000329DB">
        <w:trPr>
          <w:trHeight w:val="869"/>
          <w:jc w:val="center"/>
        </w:trPr>
        <w:tc>
          <w:tcPr>
            <w:tcW w:w="1261" w:type="dxa"/>
            <w:tcBorders>
              <w:bottom w:val="single" w:sz="4" w:space="0" w:color="auto"/>
            </w:tcBorders>
            <w:vAlign w:val="center"/>
          </w:tcPr>
          <w:p w14:paraId="3C771ED5" w14:textId="77777777" w:rsidR="000329DB" w:rsidRPr="007B12CE"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Kalkan H et al.</w:t>
            </w:r>
          </w:p>
        </w:tc>
        <w:tc>
          <w:tcPr>
            <w:tcW w:w="1571" w:type="dxa"/>
            <w:tcBorders>
              <w:bottom w:val="single" w:sz="4" w:space="0" w:color="auto"/>
            </w:tcBorders>
            <w:vAlign w:val="center"/>
          </w:tcPr>
          <w:p w14:paraId="40E69E0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6A49773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1F70534D"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353" w:type="dxa"/>
            <w:tcBorders>
              <w:bottom w:val="single" w:sz="4" w:space="0" w:color="auto"/>
            </w:tcBorders>
            <w:vAlign w:val="center"/>
          </w:tcPr>
          <w:p w14:paraId="3338794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399" w:type="dxa"/>
            <w:tcBorders>
              <w:bottom w:val="single" w:sz="4" w:space="0" w:color="auto"/>
            </w:tcBorders>
            <w:vAlign w:val="center"/>
          </w:tcPr>
          <w:p w14:paraId="18917D80"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82" w:type="dxa"/>
            <w:tcBorders>
              <w:bottom w:val="single" w:sz="4" w:space="0" w:color="auto"/>
            </w:tcBorders>
            <w:vAlign w:val="center"/>
          </w:tcPr>
          <w:p w14:paraId="20884FC6"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99" w:type="dxa"/>
            <w:tcBorders>
              <w:bottom w:val="single" w:sz="4" w:space="0" w:color="auto"/>
            </w:tcBorders>
            <w:vAlign w:val="center"/>
          </w:tcPr>
          <w:p w14:paraId="28692238"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6452762A"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0329DB" w:rsidRPr="009F6429" w14:paraId="283D4882" w14:textId="77777777" w:rsidTr="000329DB">
        <w:trPr>
          <w:trHeight w:val="869"/>
          <w:jc w:val="center"/>
        </w:trPr>
        <w:tc>
          <w:tcPr>
            <w:tcW w:w="1261" w:type="dxa"/>
            <w:tcBorders>
              <w:bottom w:val="single" w:sz="4" w:space="0" w:color="auto"/>
            </w:tcBorders>
            <w:vAlign w:val="center"/>
          </w:tcPr>
          <w:p w14:paraId="7A39F269"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D. Sun</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1C15B077" w14:textId="77777777" w:rsidR="000329DB" w:rsidRDefault="000329DB" w:rsidP="000329DB">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GSE5281 GSE44771 GSE109887 GSE132903</w:t>
            </w:r>
          </w:p>
        </w:tc>
        <w:tc>
          <w:tcPr>
            <w:tcW w:w="2353" w:type="dxa"/>
            <w:tcBorders>
              <w:bottom w:val="single" w:sz="4" w:space="0" w:color="auto"/>
            </w:tcBorders>
            <w:vAlign w:val="center"/>
          </w:tcPr>
          <w:p w14:paraId="071F84B3"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399" w:type="dxa"/>
            <w:tcBorders>
              <w:bottom w:val="single" w:sz="4" w:space="0" w:color="auto"/>
            </w:tcBorders>
            <w:vAlign w:val="center"/>
          </w:tcPr>
          <w:p w14:paraId="5F3274BB"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1882" w:type="dxa"/>
            <w:tcBorders>
              <w:bottom w:val="single" w:sz="4" w:space="0" w:color="auto"/>
            </w:tcBorders>
            <w:vAlign w:val="center"/>
          </w:tcPr>
          <w:p w14:paraId="2DB5227F"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99" w:type="dxa"/>
            <w:tcBorders>
              <w:bottom w:val="single" w:sz="4" w:space="0" w:color="auto"/>
            </w:tcBorders>
            <w:vAlign w:val="center"/>
          </w:tcPr>
          <w:p w14:paraId="18F91F95" w14:textId="77777777" w:rsidR="000329DB" w:rsidRDefault="000329DB" w:rsidP="000329DB">
            <w:pPr>
              <w:jc w:val="center"/>
              <w:rPr>
                <w:rFonts w:ascii="Times New Roman" w:hAnsi="Times New Roman" w:cs="Times New Roman"/>
                <w:sz w:val="16"/>
                <w:szCs w:val="16"/>
                <w:lang w:val="en-US"/>
              </w:rPr>
            </w:pPr>
            <w:r>
              <w:rPr>
                <w:rFonts w:ascii="Times New Roman" w:hAnsi="Times New Roman" w:cs="Times New Roman"/>
                <w:sz w:val="16"/>
                <w:szCs w:val="16"/>
                <w:lang w:val="en-US"/>
              </w:rPr>
              <w:t>ACC: 92.3%</w:t>
            </w:r>
          </w:p>
        </w:tc>
      </w:tr>
      <w:tr w:rsidR="000329DB" w:rsidRPr="009F6429" w14:paraId="671102F3" w14:textId="77777777" w:rsidTr="000329DB">
        <w:trPr>
          <w:trHeight w:val="577"/>
          <w:jc w:val="center"/>
        </w:trPr>
        <w:tc>
          <w:tcPr>
            <w:tcW w:w="10065" w:type="dxa"/>
            <w:gridSpan w:val="6"/>
            <w:tcBorders>
              <w:left w:val="nil"/>
              <w:bottom w:val="nil"/>
              <w:right w:val="nil"/>
            </w:tcBorders>
            <w:vAlign w:val="center"/>
          </w:tcPr>
          <w:p w14:paraId="5213719A" w14:textId="77777777" w:rsidR="000329DB" w:rsidRPr="009F6429" w:rsidRDefault="000329DB" w:rsidP="000329DB">
            <w:pPr>
              <w:rPr>
                <w:rFonts w:ascii="Times New Roman" w:hAnsi="Times New Roman" w:cs="Times New Roman"/>
                <w:sz w:val="16"/>
                <w:szCs w:val="16"/>
                <w:lang w:val="en-US"/>
              </w:rPr>
            </w:pPr>
          </w:p>
          <w:p w14:paraId="4EF9FAA2" w14:textId="77777777" w:rsidR="000329DB" w:rsidRPr="009F6429" w:rsidRDefault="000329DB" w:rsidP="000329DB">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r>
              <w:rPr>
                <w:rFonts w:ascii="Times New Roman" w:hAnsi="Times New Roman" w:cs="Times New Roman"/>
                <w:sz w:val="16"/>
                <w:szCs w:val="16"/>
                <w:lang w:val="en-US"/>
              </w:rPr>
              <w:t xml:space="preserve"> with gene expression</w:t>
            </w:r>
            <w:r w:rsidRPr="009F6429">
              <w:rPr>
                <w:rFonts w:ascii="Times New Roman" w:hAnsi="Times New Roman" w:cs="Times New Roman"/>
                <w:sz w:val="16"/>
                <w:szCs w:val="16"/>
                <w:lang w:val="en-US"/>
              </w:rPr>
              <w:t>.</w:t>
            </w:r>
          </w:p>
        </w:tc>
      </w:tr>
    </w:tbl>
    <w:p w14:paraId="7DFE5F76" w14:textId="00D2F6B7" w:rsidR="000329DB" w:rsidRDefault="000329DB" w:rsidP="000329DB">
      <w:pPr>
        <w:rPr>
          <w:rFonts w:ascii="Times New Roman" w:hAnsi="Times New Roman" w:cs="Times New Roman"/>
          <w:b/>
          <w:bCs/>
          <w:sz w:val="16"/>
          <w:szCs w:val="16"/>
          <w:lang w:val="en-US"/>
        </w:rPr>
        <w:sectPr w:rsidR="000329DB" w:rsidSect="000329DB">
          <w:type w:val="continuous"/>
          <w:pgSz w:w="11906" w:h="16838"/>
          <w:pgMar w:top="1077" w:right="907" w:bottom="1440" w:left="907" w:header="708" w:footer="708" w:gutter="0"/>
          <w:cols w:space="708"/>
          <w:docGrid w:linePitch="360"/>
        </w:sectPr>
      </w:pPr>
      <w:r>
        <w:rPr>
          <w:rFonts w:ascii="Times New Roman" w:hAnsi="Times New Roman" w:cs="Times New Roman"/>
          <w:b/>
          <w:bCs/>
          <w:sz w:val="16"/>
          <w:szCs w:val="16"/>
          <w:lang w:val="en-US"/>
        </w:rPr>
        <w:t xml:space="preserve"> </w:t>
      </w:r>
    </w:p>
    <w:p w14:paraId="30677673" w14:textId="05765D0D" w:rsidR="00374016" w:rsidRPr="002B39F2" w:rsidRDefault="000329DB" w:rsidP="00BD2E29">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Statistical methods such as SAM, t-test, χ</w:t>
      </w:r>
      <w:r w:rsidRPr="002B39F2">
        <w:rPr>
          <w:rFonts w:ascii="Times New Roman" w:hAnsi="Times New Roman" w:cs="Times New Roman"/>
          <w:sz w:val="20"/>
          <w:szCs w:val="20"/>
          <w:vertAlign w:val="superscript"/>
          <w:lang w:val="en-US"/>
        </w:rPr>
        <w:t>2</w:t>
      </w:r>
      <w:r w:rsidRPr="002B39F2">
        <w:rPr>
          <w:rFonts w:ascii="Times New Roman" w:hAnsi="Times New Roman" w:cs="Times New Roman"/>
          <w:sz w:val="20"/>
          <w:szCs w:val="20"/>
          <w:lang w:val="en-US"/>
        </w:rPr>
        <w:t>, ANOVA, MI, PCA and LASSO methods were observed to be simpler to implement and most effective in understanding the correlation between features. Out of all the statistical methods studied χ</w:t>
      </w:r>
      <w:r w:rsidRPr="002B39F2">
        <w:rPr>
          <w:rFonts w:ascii="Times New Roman" w:hAnsi="Times New Roman" w:cs="Times New Roman"/>
          <w:sz w:val="20"/>
          <w:szCs w:val="20"/>
          <w:vertAlign w:val="superscript"/>
          <w:lang w:val="en-US"/>
        </w:rPr>
        <w:t xml:space="preserve">2 </w:t>
      </w:r>
      <w:r w:rsidRPr="002B39F2">
        <w:rPr>
          <w:rFonts w:ascii="Times New Roman" w:hAnsi="Times New Roman" w:cs="Times New Roman"/>
          <w:sz w:val="20"/>
          <w:szCs w:val="20"/>
          <w:lang w:val="en-US"/>
        </w:rPr>
        <w:t>was observed to perform well when used as a standalone feature selection method with max ACC of 97.2% with gene expression data extracted from bran tissues extracted from different region of the brain.</w:t>
      </w:r>
      <w:r w:rsidRPr="002B39F2">
        <w:rPr>
          <w:rFonts w:ascii="Times New Roman" w:hAnsi="Times New Roman" w:cs="Times New Roman"/>
          <w:sz w:val="20"/>
          <w:szCs w:val="20"/>
          <w:lang w:val="en-US"/>
        </w:rPr>
        <w:t xml:space="preserve"> </w:t>
      </w:r>
      <w:r w:rsidR="00374016" w:rsidRPr="002B39F2">
        <w:rPr>
          <w:rFonts w:ascii="Times New Roman" w:hAnsi="Times New Roman" w:cs="Times New Roman"/>
          <w:sz w:val="20"/>
          <w:szCs w:val="20"/>
          <w:lang w:val="en-US"/>
        </w:rPr>
        <w:t xml:space="preserve">Ensemble methods such as RF, ETC, Adaboost, and varSelRF were also explored and were also found to be effective in the removing the dominance of irrelevant features from the input feature set. Multiple decision trees were ensemble together in these approaches to rank nodes based on their importance in the classification of AD. As per existing study maximum ACC of </w:t>
      </w:r>
      <w:r w:rsidR="005932B1" w:rsidRPr="002B39F2">
        <w:rPr>
          <w:rFonts w:ascii="Times New Roman" w:hAnsi="Times New Roman" w:cs="Times New Roman"/>
          <w:sz w:val="20"/>
          <w:szCs w:val="20"/>
          <w:lang w:val="en-US"/>
        </w:rPr>
        <w:t>95% was observed when ensemble method varSelRF. However, when Ensemble and Statistical methods were combined as per done in study A. Sharma et al. [10] a significant improvement in the accuracy was observed. Since the important features left out by one method is caught by the other the combination proved to be the most suitable way for feature selection. Combination of varSelRF and LASSO yielded a max average accuracy of 98% on the datasets extracted from different brain regions.</w:t>
      </w:r>
    </w:p>
    <w:p w14:paraId="7628EC89" w14:textId="1AF90506" w:rsidR="005932B1" w:rsidRPr="002B39F2" w:rsidRDefault="005932B1" w:rsidP="00E16264">
      <w:pPr>
        <w:jc w:val="both"/>
        <w:rPr>
          <w:rFonts w:ascii="Times New Roman" w:hAnsi="Times New Roman" w:cs="Times New Roman"/>
          <w:sz w:val="20"/>
          <w:szCs w:val="20"/>
          <w:lang w:val="en-US"/>
        </w:rPr>
      </w:pPr>
    </w:p>
    <w:p w14:paraId="5E427166" w14:textId="3815B555" w:rsidR="005932B1" w:rsidRPr="002B39F2" w:rsidRDefault="005932B1"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Multiple state-of-the-art classification techniques such as DNN, CNN, SVM, KNN, ElasticN, DRNN were also evaluated. </w:t>
      </w:r>
      <w:r w:rsidR="00146E7F" w:rsidRPr="002B39F2">
        <w:rPr>
          <w:rFonts w:ascii="Times New Roman" w:hAnsi="Times New Roman" w:cs="Times New Roman"/>
          <w:sz w:val="20"/>
          <w:szCs w:val="20"/>
          <w:lang w:val="en-US"/>
        </w:rPr>
        <w:t xml:space="preserve">With reference to the study done by M. S. Kamal et al. [3] from the results it was observed ACC of classification model was heavily influenced by the efficiency and accuracy of the feature selection technique. Use of high dimensional genes directly without reducing the dimensions for classification yielded ACC of just 82.4% from which we can concluded that feature selection plays an important role in reducing the problem on overfitting by the classification models. </w:t>
      </w:r>
      <w:r w:rsidRPr="002B39F2">
        <w:rPr>
          <w:rFonts w:ascii="Times New Roman" w:hAnsi="Times New Roman" w:cs="Times New Roman"/>
          <w:sz w:val="20"/>
          <w:szCs w:val="20"/>
          <w:lang w:val="en-US"/>
        </w:rPr>
        <w:t xml:space="preserve">SVM </w:t>
      </w:r>
      <w:r w:rsidR="00146E7F" w:rsidRPr="002B39F2">
        <w:rPr>
          <w:rFonts w:ascii="Times New Roman" w:hAnsi="Times New Roman" w:cs="Times New Roman"/>
          <w:sz w:val="20"/>
          <w:szCs w:val="20"/>
          <w:lang w:val="en-US"/>
        </w:rPr>
        <w:t>was found to be</w:t>
      </w:r>
      <w:r w:rsidRPr="002B39F2">
        <w:rPr>
          <w:rFonts w:ascii="Times New Roman" w:hAnsi="Times New Roman" w:cs="Times New Roman"/>
          <w:sz w:val="20"/>
          <w:szCs w:val="20"/>
          <w:lang w:val="en-US"/>
        </w:rPr>
        <w:t xml:space="preserve"> the most popular and widely used linear classifier technique</w:t>
      </w:r>
      <w:r w:rsidR="00146E7F" w:rsidRPr="002B39F2">
        <w:rPr>
          <w:rFonts w:ascii="Times New Roman" w:hAnsi="Times New Roman" w:cs="Times New Roman"/>
          <w:sz w:val="20"/>
          <w:szCs w:val="20"/>
          <w:lang w:val="en-US"/>
        </w:rPr>
        <w:t xml:space="preserve"> for the classification of AD</w:t>
      </w:r>
      <w:r w:rsidRPr="002B39F2">
        <w:rPr>
          <w:rFonts w:ascii="Times New Roman" w:hAnsi="Times New Roman" w:cs="Times New Roman"/>
          <w:sz w:val="20"/>
          <w:szCs w:val="20"/>
          <w:lang w:val="en-US"/>
        </w:rPr>
        <w:t>.</w:t>
      </w:r>
      <w:r w:rsidR="00146E7F" w:rsidRPr="002B39F2">
        <w:rPr>
          <w:rFonts w:ascii="Times New Roman" w:hAnsi="Times New Roman" w:cs="Times New Roman"/>
          <w:sz w:val="20"/>
          <w:szCs w:val="20"/>
          <w:lang w:val="en-US"/>
        </w:rPr>
        <w:t xml:space="preserve"> However, ElasticN was observed to be the top performing model with max ACC of 98% when used for classification with genes selected from varSelRF and LASSO.</w:t>
      </w:r>
    </w:p>
    <w:p w14:paraId="33DA58C5" w14:textId="77777777" w:rsidR="004E74AF" w:rsidRPr="002B39F2" w:rsidRDefault="004E74AF" w:rsidP="00E16264">
      <w:pPr>
        <w:jc w:val="both"/>
        <w:rPr>
          <w:rFonts w:ascii="Times New Roman" w:hAnsi="Times New Roman" w:cs="Times New Roman"/>
          <w:sz w:val="20"/>
          <w:szCs w:val="20"/>
          <w:lang w:val="en-US"/>
        </w:rPr>
      </w:pPr>
    </w:p>
    <w:p w14:paraId="6E08E7C5" w14:textId="77777777" w:rsidR="00BB2D41" w:rsidRPr="002B39F2" w:rsidRDefault="000329DB" w:rsidP="00E16264">
      <w:pPr>
        <w:jc w:val="both"/>
        <w:rPr>
          <w:rFonts w:ascii="Times New Roman" w:hAnsi="Times New Roman" w:cs="Times New Roman"/>
          <w:sz w:val="20"/>
          <w:szCs w:val="20"/>
          <w:lang w:val="en-US"/>
        </w:rPr>
      </w:pPr>
      <w:r w:rsidRPr="002B39F2">
        <w:rPr>
          <w:rFonts w:ascii="Times New Roman" w:hAnsi="Times New Roman" w:cs="Times New Roman"/>
          <w:sz w:val="20"/>
          <w:szCs w:val="20"/>
          <w:lang w:val="en-US"/>
        </w:rPr>
        <w:t xml:space="preserve"> </w:t>
      </w:r>
      <w:r w:rsidR="007F760F" w:rsidRPr="002B39F2">
        <w:rPr>
          <w:rFonts w:ascii="Times New Roman" w:hAnsi="Times New Roman" w:cs="Times New Roman"/>
          <w:sz w:val="20"/>
          <w:szCs w:val="20"/>
          <w:lang w:val="en-US"/>
        </w:rPr>
        <w:t xml:space="preserve">In this study </w:t>
      </w:r>
      <w:r w:rsidR="009A6A12" w:rsidRPr="002B39F2">
        <w:rPr>
          <w:rFonts w:ascii="Times New Roman" w:hAnsi="Times New Roman" w:cs="Times New Roman"/>
          <w:sz w:val="20"/>
          <w:szCs w:val="20"/>
          <w:lang w:val="en-US"/>
        </w:rPr>
        <w:t xml:space="preserve">AD classification techniques </w:t>
      </w:r>
      <w:r w:rsidR="00B476DB" w:rsidRPr="002B39F2">
        <w:rPr>
          <w:rFonts w:ascii="Times New Roman" w:hAnsi="Times New Roman" w:cs="Times New Roman"/>
          <w:sz w:val="20"/>
          <w:szCs w:val="20"/>
          <w:lang w:val="en-US"/>
        </w:rPr>
        <w:t>that does not depend on</w:t>
      </w:r>
      <w:r w:rsidR="009A6A12" w:rsidRPr="002B39F2">
        <w:rPr>
          <w:rFonts w:ascii="Times New Roman" w:hAnsi="Times New Roman" w:cs="Times New Roman"/>
          <w:sz w:val="20"/>
          <w:szCs w:val="20"/>
          <w:lang w:val="en-US"/>
        </w:rPr>
        <w:t xml:space="preserve"> gene expression data were also explored to prove </w:t>
      </w:r>
      <w:r w:rsidR="009A6A12" w:rsidRPr="002B39F2">
        <w:rPr>
          <w:rFonts w:ascii="Times New Roman" w:hAnsi="Times New Roman" w:cs="Times New Roman"/>
          <w:sz w:val="20"/>
          <w:szCs w:val="20"/>
          <w:lang w:val="en-US"/>
        </w:rPr>
        <w:t xml:space="preserve">the advantages of using blood gene expression as biomarker. </w:t>
      </w:r>
      <w:r w:rsidR="003A4FD3" w:rsidRPr="002B39F2">
        <w:rPr>
          <w:rFonts w:ascii="Times New Roman" w:hAnsi="Times New Roman" w:cs="Times New Roman"/>
          <w:sz w:val="20"/>
          <w:szCs w:val="20"/>
          <w:lang w:val="en-US"/>
        </w:rPr>
        <w:t xml:space="preserve">Table 2 summarizes the studies that rely on other sources for AD classification such as MRI images. </w:t>
      </w:r>
      <w:r w:rsidR="00B476DB" w:rsidRPr="002B39F2">
        <w:rPr>
          <w:rFonts w:ascii="Times New Roman" w:hAnsi="Times New Roman" w:cs="Times New Roman"/>
          <w:sz w:val="20"/>
          <w:szCs w:val="20"/>
          <w:lang w:val="en-US"/>
        </w:rPr>
        <w:t xml:space="preserve">S. Pavalarajan et al. (2022): conducted the study to classify AD patients using their MRI images. Proposed model in the study was trained using MRI images from OASIS dataset. Preprocessing task such as handling missing data, feature scaling and test train split was carried out before classifying the image set using classification techniques such as RF, LR, SVM and Decision Tree. RF performed better compared to other models with a max ACC of 83.5%. S. S. Rajeswari et al. (2021) [15]: </w:t>
      </w:r>
      <w:r w:rsidR="005E6B37" w:rsidRPr="002B39F2">
        <w:rPr>
          <w:rFonts w:ascii="Times New Roman" w:hAnsi="Times New Roman" w:cs="Times New Roman"/>
          <w:sz w:val="20"/>
          <w:szCs w:val="20"/>
          <w:lang w:val="en-US"/>
        </w:rPr>
        <w:t>performed study using MRI images collected as part public repository ADNI. Transfer Learning was used in the study to achieve high accuracy and to overcome the large dataset constraint since to improve the accuracy of the classification model image with high resolution was used. For classification of AD state-of-the-art models such as VGG-16, VGG-19 and Resnet-50 were used. Compared to other models VGG-19 yielded better accuracy of 98%. VGG-19 model was modelled with 16 3x3 convolution layers, 5 2x2 max-pooling layers and 3 fully connected layers.</w:t>
      </w:r>
      <w:r w:rsidR="00141BB4" w:rsidRPr="002B39F2">
        <w:rPr>
          <w:rFonts w:ascii="Times New Roman" w:hAnsi="Times New Roman" w:cs="Times New Roman"/>
          <w:sz w:val="20"/>
          <w:szCs w:val="20"/>
          <w:lang w:val="en-US"/>
        </w:rPr>
        <w:t xml:space="preserve"> J. Li et al. (2022) [16]: performed the study using 3-D brain T1-weighted structure MRI images from ADNI public source. Data preprocessing methods such as resampling, skull stripping, intensity correction and clipping were explored. </w:t>
      </w:r>
      <w:r w:rsidR="00A0360C" w:rsidRPr="002B39F2">
        <w:rPr>
          <w:rFonts w:ascii="Times New Roman" w:hAnsi="Times New Roman" w:cs="Times New Roman"/>
          <w:sz w:val="20"/>
          <w:szCs w:val="20"/>
          <w:lang w:val="en-US"/>
        </w:rPr>
        <w:t>U-Net CNN is a variation of vanilla CNN which was found to perform better with the 3-D MRI images.</w:t>
      </w:r>
      <w:r w:rsidR="00A0213D" w:rsidRPr="002B39F2">
        <w:rPr>
          <w:rFonts w:ascii="Times New Roman" w:hAnsi="Times New Roman" w:cs="Times New Roman"/>
          <w:sz w:val="20"/>
          <w:szCs w:val="20"/>
          <w:lang w:val="en-US"/>
        </w:rPr>
        <w:t xml:space="preserve"> S. Basheer et al. (2021) [17]: performed study on OASIS dataset of MRI images where classification was done using CapNet. CapNet was implemented using MCapNet package in python. A max ACC of 92.39% was observed and the proposed model was observed to outperform other conventional classification methods such as CNN.</w:t>
      </w:r>
      <w:r w:rsidR="00631470" w:rsidRPr="002B39F2">
        <w:rPr>
          <w:rFonts w:ascii="Times New Roman" w:hAnsi="Times New Roman" w:cs="Times New Roman"/>
          <w:sz w:val="20"/>
          <w:szCs w:val="20"/>
          <w:lang w:val="en-US"/>
        </w:rPr>
        <w:t xml:space="preserve"> Hence, as the accuracy of models using gene expression as biomarkers have accuracy closer or sometimes better compared to existing systems using MRI images, blood gene expression can be seen as an effective biomarker for AD classification.</w:t>
      </w:r>
    </w:p>
    <w:p w14:paraId="00857D03" w14:textId="0DF43E5B" w:rsidR="007F760F" w:rsidRDefault="00631470"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ab/>
      </w:r>
    </w:p>
    <w:p w14:paraId="7E41171C" w14:textId="77777777" w:rsidR="00A0360C" w:rsidRDefault="00A0360C" w:rsidP="00A0360C">
      <w:pPr>
        <w:jc w:val="center"/>
        <w:rPr>
          <w:rFonts w:ascii="Times New Roman" w:hAnsi="Times New Roman" w:cs="Times New Roman"/>
          <w:sz w:val="18"/>
          <w:szCs w:val="18"/>
          <w:lang w:val="en-US"/>
        </w:rPr>
      </w:pPr>
    </w:p>
    <w:tbl>
      <w:tblPr>
        <w:tblStyle w:val="TableGrid"/>
        <w:tblW w:w="0" w:type="auto"/>
        <w:jc w:val="center"/>
        <w:tblLook w:val="04A0" w:firstRow="1" w:lastRow="0" w:firstColumn="1" w:lastColumn="0" w:noHBand="0" w:noVBand="1"/>
      </w:tblPr>
      <w:tblGrid>
        <w:gridCol w:w="1205"/>
        <w:gridCol w:w="1007"/>
        <w:gridCol w:w="1469"/>
        <w:gridCol w:w="1001"/>
      </w:tblGrid>
      <w:tr w:rsidR="00BB2D41" w14:paraId="4106F7CA" w14:textId="77777777" w:rsidTr="002B39F2">
        <w:trPr>
          <w:trHeight w:val="285"/>
          <w:jc w:val="center"/>
        </w:trPr>
        <w:tc>
          <w:tcPr>
            <w:tcW w:w="1205" w:type="dxa"/>
            <w:vAlign w:val="center"/>
          </w:tcPr>
          <w:p w14:paraId="756BB8F1"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1007" w:type="dxa"/>
            <w:vAlign w:val="center"/>
          </w:tcPr>
          <w:p w14:paraId="40A2E904"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1469" w:type="dxa"/>
            <w:vAlign w:val="center"/>
          </w:tcPr>
          <w:p w14:paraId="44D214D8" w14:textId="77777777" w:rsidR="00BB2D41" w:rsidRPr="009A6A12" w:rsidRDefault="00BB2D41" w:rsidP="00BB2D41">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1001" w:type="dxa"/>
            <w:vAlign w:val="center"/>
          </w:tcPr>
          <w:p w14:paraId="4A768CDE" w14:textId="77777777" w:rsidR="00BB2D41" w:rsidRPr="009A6A12" w:rsidRDefault="00BB2D41" w:rsidP="00BB2D41">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BB2D41" w14:paraId="005A3E1A" w14:textId="77777777" w:rsidTr="002B39F2">
        <w:trPr>
          <w:trHeight w:val="605"/>
          <w:jc w:val="center"/>
        </w:trPr>
        <w:tc>
          <w:tcPr>
            <w:tcW w:w="1205" w:type="dxa"/>
            <w:tcBorders>
              <w:bottom w:val="single" w:sz="4" w:space="0" w:color="auto"/>
            </w:tcBorders>
            <w:vAlign w:val="center"/>
          </w:tcPr>
          <w:p w14:paraId="435CE3BD" w14:textId="77777777" w:rsidR="00BB2D41" w:rsidRPr="009A6A12" w:rsidRDefault="00BB2D41" w:rsidP="00BB2D41">
            <w:pPr>
              <w:jc w:val="center"/>
              <w:rPr>
                <w:rFonts w:ascii="Times New Roman" w:hAnsi="Times New Roman" w:cs="Times New Roman"/>
                <w:sz w:val="16"/>
                <w:szCs w:val="16"/>
                <w:lang w:val="en-US"/>
              </w:rPr>
            </w:pPr>
            <w:r w:rsidRPr="00E250C7">
              <w:rPr>
                <w:rFonts w:ascii="Times New Roman" w:hAnsi="Times New Roman" w:cs="Times New Roman"/>
                <w:sz w:val="16"/>
                <w:szCs w:val="16"/>
                <w:lang w:val="en-US"/>
              </w:rPr>
              <w:lastRenderedPageBreak/>
              <w:t>S. Pavalarajan</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D999DF4"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94D80BD"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001" w:type="dxa"/>
            <w:tcBorders>
              <w:bottom w:val="single" w:sz="4" w:space="0" w:color="auto"/>
            </w:tcBorders>
            <w:vAlign w:val="center"/>
          </w:tcPr>
          <w:p w14:paraId="5D50D077" w14:textId="77777777" w:rsidR="00BB2D41" w:rsidRPr="009A6A12"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83.50%</w:t>
            </w:r>
          </w:p>
        </w:tc>
      </w:tr>
      <w:tr w:rsidR="00BB2D41" w14:paraId="6F1395E4" w14:textId="77777777" w:rsidTr="002B39F2">
        <w:trPr>
          <w:trHeight w:val="555"/>
          <w:jc w:val="center"/>
        </w:trPr>
        <w:tc>
          <w:tcPr>
            <w:tcW w:w="1205" w:type="dxa"/>
            <w:tcBorders>
              <w:bottom w:val="single" w:sz="4" w:space="0" w:color="auto"/>
            </w:tcBorders>
            <w:vAlign w:val="center"/>
          </w:tcPr>
          <w:p w14:paraId="210D08E5" w14:textId="77777777" w:rsidR="00BB2D41" w:rsidRPr="00E250C7" w:rsidRDefault="00BB2D41" w:rsidP="00BB2D41">
            <w:pPr>
              <w:jc w:val="cente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C1AFB6F"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022C82B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1001" w:type="dxa"/>
            <w:tcBorders>
              <w:bottom w:val="single" w:sz="4" w:space="0" w:color="auto"/>
            </w:tcBorders>
            <w:vAlign w:val="center"/>
          </w:tcPr>
          <w:p w14:paraId="009F01C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98.00%</w:t>
            </w:r>
          </w:p>
        </w:tc>
      </w:tr>
      <w:tr w:rsidR="00BB2D41" w14:paraId="5B996622" w14:textId="77777777" w:rsidTr="002B39F2">
        <w:trPr>
          <w:trHeight w:val="546"/>
          <w:jc w:val="center"/>
        </w:trPr>
        <w:tc>
          <w:tcPr>
            <w:tcW w:w="1205" w:type="dxa"/>
            <w:tcBorders>
              <w:bottom w:val="single" w:sz="4" w:space="0" w:color="auto"/>
            </w:tcBorders>
            <w:vAlign w:val="center"/>
          </w:tcPr>
          <w:p w14:paraId="5D6A4CEC" w14:textId="77777777" w:rsidR="00BB2D41" w:rsidRPr="00B476DB" w:rsidRDefault="00BB2D41" w:rsidP="00BB2D41">
            <w:pPr>
              <w:jc w:val="cente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215E58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2D14610A"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1001" w:type="dxa"/>
            <w:tcBorders>
              <w:bottom w:val="single" w:sz="4" w:space="0" w:color="auto"/>
            </w:tcBorders>
            <w:vAlign w:val="center"/>
          </w:tcPr>
          <w:p w14:paraId="01DB780E"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BB2D41" w14:paraId="1EFF799B" w14:textId="77777777" w:rsidTr="002B39F2">
        <w:trPr>
          <w:trHeight w:val="567"/>
          <w:jc w:val="center"/>
        </w:trPr>
        <w:tc>
          <w:tcPr>
            <w:tcW w:w="1205" w:type="dxa"/>
            <w:tcBorders>
              <w:bottom w:val="single" w:sz="4" w:space="0" w:color="auto"/>
            </w:tcBorders>
            <w:vAlign w:val="center"/>
          </w:tcPr>
          <w:p w14:paraId="26F01746" w14:textId="77777777" w:rsidR="00BB2D41" w:rsidRPr="00141BB4" w:rsidRDefault="00BB2D41" w:rsidP="00BB2D41">
            <w:pPr>
              <w:jc w:val="cente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63B998A4"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1469" w:type="dxa"/>
            <w:tcBorders>
              <w:bottom w:val="single" w:sz="4" w:space="0" w:color="auto"/>
            </w:tcBorders>
            <w:vAlign w:val="center"/>
          </w:tcPr>
          <w:p w14:paraId="6221BEF7"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1001" w:type="dxa"/>
            <w:tcBorders>
              <w:bottom w:val="single" w:sz="4" w:space="0" w:color="auto"/>
            </w:tcBorders>
            <w:vAlign w:val="center"/>
          </w:tcPr>
          <w:p w14:paraId="43A7FF71"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BB2D41" w14:paraId="1D201B1D" w14:textId="77777777" w:rsidTr="002B39F2">
        <w:trPr>
          <w:trHeight w:val="567"/>
          <w:jc w:val="center"/>
        </w:trPr>
        <w:tc>
          <w:tcPr>
            <w:tcW w:w="1205" w:type="dxa"/>
            <w:tcBorders>
              <w:bottom w:val="single" w:sz="4" w:space="0" w:color="auto"/>
            </w:tcBorders>
            <w:vAlign w:val="center"/>
          </w:tcPr>
          <w:p w14:paraId="49E8E3D5" w14:textId="77777777" w:rsidR="00BB2D41" w:rsidRPr="00790FF3"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G. Chutani</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67948E2"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75EDCC28"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VGG-16 + SVM</w:t>
            </w:r>
          </w:p>
        </w:tc>
        <w:tc>
          <w:tcPr>
            <w:tcW w:w="1001" w:type="dxa"/>
            <w:tcBorders>
              <w:bottom w:val="single" w:sz="4" w:space="0" w:color="auto"/>
            </w:tcBorders>
            <w:vAlign w:val="center"/>
          </w:tcPr>
          <w:p w14:paraId="3EBE145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99.33%</w:t>
            </w:r>
          </w:p>
        </w:tc>
      </w:tr>
      <w:tr w:rsidR="00BB2D41" w14:paraId="16F7872F" w14:textId="77777777" w:rsidTr="002B39F2">
        <w:trPr>
          <w:trHeight w:val="567"/>
          <w:jc w:val="center"/>
        </w:trPr>
        <w:tc>
          <w:tcPr>
            <w:tcW w:w="1205" w:type="dxa"/>
            <w:tcBorders>
              <w:bottom w:val="single" w:sz="4" w:space="0" w:color="auto"/>
            </w:tcBorders>
            <w:vAlign w:val="center"/>
          </w:tcPr>
          <w:p w14:paraId="73BCED84" w14:textId="77777777" w:rsidR="00BB2D41" w:rsidRPr="007265DA" w:rsidRDefault="00BB2D41" w:rsidP="00BB2D41">
            <w:pPr>
              <w:jc w:val="center"/>
              <w:rPr>
                <w:rFonts w:ascii="Times New Roman" w:hAnsi="Times New Roman" w:cs="Times New Roman"/>
                <w:sz w:val="16"/>
                <w:szCs w:val="16"/>
                <w:lang w:val="en-US"/>
              </w:rPr>
            </w:pPr>
            <w:r w:rsidRPr="007265DA">
              <w:rPr>
                <w:rFonts w:ascii="Times New Roman" w:hAnsi="Times New Roman" w:cs="Times New Roman"/>
                <w:sz w:val="16"/>
                <w:szCs w:val="16"/>
                <w:lang w:val="en-US"/>
              </w:rPr>
              <w:t>D. Chaihtra</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31F0D3D2"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7EFAE44B"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DenseNet121</w:t>
            </w:r>
          </w:p>
        </w:tc>
        <w:tc>
          <w:tcPr>
            <w:tcW w:w="1001" w:type="dxa"/>
            <w:tcBorders>
              <w:bottom w:val="single" w:sz="4" w:space="0" w:color="auto"/>
            </w:tcBorders>
            <w:vAlign w:val="center"/>
          </w:tcPr>
          <w:p w14:paraId="7A151C9C"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96.00%</w:t>
            </w:r>
          </w:p>
        </w:tc>
      </w:tr>
      <w:tr w:rsidR="00BB2D41" w14:paraId="1482DADD" w14:textId="77777777" w:rsidTr="002B39F2">
        <w:trPr>
          <w:trHeight w:val="567"/>
          <w:jc w:val="center"/>
        </w:trPr>
        <w:tc>
          <w:tcPr>
            <w:tcW w:w="1205" w:type="dxa"/>
            <w:tcBorders>
              <w:bottom w:val="single" w:sz="4" w:space="0" w:color="auto"/>
            </w:tcBorders>
            <w:vAlign w:val="center"/>
          </w:tcPr>
          <w:p w14:paraId="3109C8F4" w14:textId="77777777" w:rsidR="00BB2D41" w:rsidRPr="007265DA"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U. R. K</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5F6EF8ED"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Kaggle</w:t>
            </w:r>
          </w:p>
        </w:tc>
        <w:tc>
          <w:tcPr>
            <w:tcW w:w="1469" w:type="dxa"/>
            <w:tcBorders>
              <w:bottom w:val="single" w:sz="4" w:space="0" w:color="auto"/>
            </w:tcBorders>
            <w:vAlign w:val="center"/>
          </w:tcPr>
          <w:p w14:paraId="3F509675"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GLCM + SVM</w:t>
            </w:r>
          </w:p>
        </w:tc>
        <w:tc>
          <w:tcPr>
            <w:tcW w:w="1001" w:type="dxa"/>
            <w:tcBorders>
              <w:bottom w:val="single" w:sz="4" w:space="0" w:color="auto"/>
            </w:tcBorders>
            <w:vAlign w:val="center"/>
          </w:tcPr>
          <w:p w14:paraId="11A8D1BC" w14:textId="77777777"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84.00%</w:t>
            </w:r>
          </w:p>
        </w:tc>
      </w:tr>
      <w:tr w:rsidR="00BB2D41" w14:paraId="1CCA0A27" w14:textId="77777777" w:rsidTr="002B39F2">
        <w:trPr>
          <w:trHeight w:val="567"/>
          <w:jc w:val="center"/>
        </w:trPr>
        <w:tc>
          <w:tcPr>
            <w:tcW w:w="1205" w:type="dxa"/>
            <w:tcBorders>
              <w:bottom w:val="single" w:sz="4" w:space="0" w:color="auto"/>
            </w:tcBorders>
            <w:vAlign w:val="center"/>
          </w:tcPr>
          <w:p w14:paraId="24FFE8B6" w14:textId="4ED8864B" w:rsidR="00BB2D41" w:rsidRPr="00BB2D41" w:rsidRDefault="00BB2D41" w:rsidP="00BB2D41">
            <w:pPr>
              <w:jc w:val="center"/>
              <w:rPr>
                <w:rFonts w:ascii="Times New Roman" w:hAnsi="Times New Roman" w:cs="Times New Roman"/>
                <w:sz w:val="16"/>
                <w:szCs w:val="16"/>
                <w:lang w:val="en-US"/>
              </w:rPr>
            </w:pPr>
            <w:r w:rsidRPr="00BB2D41">
              <w:rPr>
                <w:rFonts w:ascii="Times New Roman" w:hAnsi="Times New Roman" w:cs="Times New Roman"/>
                <w:sz w:val="16"/>
                <w:szCs w:val="16"/>
                <w:lang w:val="en-US"/>
              </w:rPr>
              <w:t>S. Buyrukoğlu</w:t>
            </w:r>
            <w:r>
              <w:rPr>
                <w:rFonts w:ascii="Times New Roman" w:hAnsi="Times New Roman" w:cs="Times New Roman"/>
                <w:sz w:val="16"/>
                <w:szCs w:val="16"/>
                <w:lang w:val="en-US"/>
              </w:rPr>
              <w:t xml:space="preserve"> et al.</w:t>
            </w:r>
          </w:p>
        </w:tc>
        <w:tc>
          <w:tcPr>
            <w:tcW w:w="1007" w:type="dxa"/>
            <w:tcBorders>
              <w:bottom w:val="single" w:sz="4" w:space="0" w:color="auto"/>
            </w:tcBorders>
            <w:vAlign w:val="center"/>
          </w:tcPr>
          <w:p w14:paraId="088F6197" w14:textId="2E64A08D"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1469" w:type="dxa"/>
            <w:tcBorders>
              <w:bottom w:val="single" w:sz="4" w:space="0" w:color="auto"/>
            </w:tcBorders>
            <w:vAlign w:val="center"/>
          </w:tcPr>
          <w:p w14:paraId="7F9F9EAA" w14:textId="7F51617C"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Stacked Ensemble</w:t>
            </w:r>
          </w:p>
        </w:tc>
        <w:tc>
          <w:tcPr>
            <w:tcW w:w="1001" w:type="dxa"/>
            <w:tcBorders>
              <w:bottom w:val="single" w:sz="4" w:space="0" w:color="auto"/>
            </w:tcBorders>
            <w:vAlign w:val="center"/>
          </w:tcPr>
          <w:p w14:paraId="2996E488" w14:textId="67C20528" w:rsidR="00BB2D41" w:rsidRDefault="00BB2D41" w:rsidP="00BB2D41">
            <w:pPr>
              <w:jc w:val="center"/>
              <w:rPr>
                <w:rFonts w:ascii="Times New Roman" w:hAnsi="Times New Roman" w:cs="Times New Roman"/>
                <w:sz w:val="16"/>
                <w:szCs w:val="16"/>
                <w:lang w:val="en-US"/>
              </w:rPr>
            </w:pPr>
            <w:r>
              <w:rPr>
                <w:rFonts w:ascii="Times New Roman" w:hAnsi="Times New Roman" w:cs="Times New Roman"/>
                <w:sz w:val="16"/>
                <w:szCs w:val="16"/>
                <w:lang w:val="en-US"/>
              </w:rPr>
              <w:t>ACC: 91.20%</w:t>
            </w:r>
          </w:p>
        </w:tc>
      </w:tr>
      <w:tr w:rsidR="00BB2D41" w14:paraId="232545C8" w14:textId="77777777" w:rsidTr="00BB2D41">
        <w:trPr>
          <w:trHeight w:val="528"/>
          <w:jc w:val="center"/>
        </w:trPr>
        <w:tc>
          <w:tcPr>
            <w:tcW w:w="4682" w:type="dxa"/>
            <w:gridSpan w:val="4"/>
            <w:tcBorders>
              <w:left w:val="nil"/>
              <w:bottom w:val="nil"/>
              <w:right w:val="nil"/>
            </w:tcBorders>
            <w:vAlign w:val="center"/>
          </w:tcPr>
          <w:p w14:paraId="7B130149" w14:textId="77777777" w:rsidR="00BB2D41" w:rsidRPr="003A4FD3" w:rsidRDefault="00BB2D41" w:rsidP="00BB2D41">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biomarkers than gene expression</w:t>
            </w:r>
          </w:p>
        </w:tc>
      </w:tr>
    </w:tbl>
    <w:p w14:paraId="3502D628" w14:textId="77777777" w:rsidR="009C6A13" w:rsidRPr="009F6429" w:rsidRDefault="009C6A13" w:rsidP="00E16264">
      <w:pPr>
        <w:jc w:val="both"/>
        <w:rPr>
          <w:rFonts w:ascii="Times New Roman" w:hAnsi="Times New Roman" w:cs="Times New Roman"/>
          <w:sz w:val="21"/>
          <w:szCs w:val="21"/>
          <w:lang w:val="en-US"/>
        </w:rPr>
      </w:pPr>
    </w:p>
    <w:p w14:paraId="44EA6A14" w14:textId="56526D53" w:rsidR="008409D6" w:rsidRDefault="00EE5BA4" w:rsidP="009C6A13">
      <w:pPr>
        <w:jc w:val="center"/>
        <w:rPr>
          <w:rFonts w:ascii="Times New Roman" w:hAnsi="Times New Roman" w:cs="Times New Roman"/>
          <w:sz w:val="18"/>
          <w:szCs w:val="18"/>
          <w:lang w:val="en-US"/>
        </w:rPr>
      </w:pPr>
      <w:r w:rsidRPr="002B39F2">
        <w:rPr>
          <w:rFonts w:ascii="Times New Roman" w:hAnsi="Times New Roman" w:cs="Times New Roman"/>
          <w:sz w:val="20"/>
          <w:szCs w:val="20"/>
          <w:lang w:val="en-US"/>
        </w:rPr>
        <w:t>V.</w:t>
      </w:r>
      <w:r w:rsidRPr="00C94960">
        <w:rPr>
          <w:rFonts w:ascii="Times New Roman" w:hAnsi="Times New Roman" w:cs="Times New Roman"/>
          <w:sz w:val="20"/>
          <w:szCs w:val="20"/>
          <w:lang w:val="en-US"/>
        </w:rPr>
        <w:t xml:space="preserve">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3338F62D" w14:textId="77777777" w:rsidR="003E4B30" w:rsidRPr="009C6A13" w:rsidRDefault="003E4B30" w:rsidP="009C6A13">
      <w:pPr>
        <w:jc w:val="center"/>
        <w:rPr>
          <w:rFonts w:ascii="Times New Roman" w:hAnsi="Times New Roman" w:cs="Times New Roman"/>
          <w:sz w:val="20"/>
          <w:szCs w:val="20"/>
          <w:lang w:val="en-US"/>
        </w:rPr>
      </w:pPr>
    </w:p>
    <w:p w14:paraId="4A8CE88E" w14:textId="77777777" w:rsidR="003E4B30" w:rsidRPr="003E4B30" w:rsidRDefault="003E4B30" w:rsidP="003E4B30">
      <w:pPr>
        <w:jc w:val="both"/>
        <w:rPr>
          <w:rFonts w:ascii="Times New Roman" w:hAnsi="Times New Roman" w:cs="Times New Roman"/>
          <w:sz w:val="20"/>
          <w:szCs w:val="20"/>
          <w:lang w:val="en-US"/>
        </w:rPr>
      </w:pPr>
      <w:r w:rsidRPr="003E4B30">
        <w:rPr>
          <w:rFonts w:ascii="Times New Roman" w:hAnsi="Times New Roman" w:cs="Times New Roman"/>
          <w:sz w:val="20"/>
          <w:szCs w:val="20"/>
          <w:lang w:val="en-US"/>
        </w:rPr>
        <w:t>In conclusion, our study has shown that using a combination of feature selection and classification techniques can effectively classify individuals with Alzheimer's disease (AD) using blood gene expression as a biomarker. By utilizing Recursive Feature Elimination and Random Forest feature importance for feature selection, we were able to identify a subset of genes that were most informative for AD classification. Additionally, by using Support Vector Machines and Random Forest as classification methods, we were able to achieve high accuracy rates in distinguishing AD patients from healthy controls.</w:t>
      </w:r>
    </w:p>
    <w:p w14:paraId="1AC27D22" w14:textId="77777777" w:rsidR="003E4B30" w:rsidRPr="003E4B30" w:rsidRDefault="003E4B30" w:rsidP="003E4B30">
      <w:pPr>
        <w:jc w:val="both"/>
        <w:rPr>
          <w:rFonts w:ascii="Times New Roman" w:hAnsi="Times New Roman" w:cs="Times New Roman"/>
          <w:sz w:val="20"/>
          <w:szCs w:val="20"/>
          <w:lang w:val="en-US"/>
        </w:rPr>
      </w:pPr>
    </w:p>
    <w:p w14:paraId="32474A42" w14:textId="40B0B667" w:rsidR="003E4B30" w:rsidRPr="003E4B30" w:rsidRDefault="003E4B30" w:rsidP="003E4B30">
      <w:pPr>
        <w:jc w:val="both"/>
        <w:rPr>
          <w:rFonts w:ascii="Times New Roman" w:hAnsi="Times New Roman" w:cs="Times New Roman"/>
          <w:sz w:val="21"/>
          <w:szCs w:val="21"/>
          <w:lang w:val="en-US"/>
        </w:rPr>
      </w:pPr>
      <w:r w:rsidRPr="003E4B30">
        <w:rPr>
          <w:rFonts w:ascii="Times New Roman" w:hAnsi="Times New Roman" w:cs="Times New Roman"/>
          <w:sz w:val="20"/>
          <w:szCs w:val="20"/>
          <w:lang w:val="en-US"/>
        </w:rPr>
        <w:t xml:space="preserve">However, it is important to note that these results should be validated in a larger, more diverse population before any potential diagnostic use. Additionally, further research should also be conducted to evaluate the performance of these methods in different stages of AD </w:t>
      </w:r>
      <w:r w:rsidRPr="003E4B30">
        <w:rPr>
          <w:rFonts w:ascii="Times New Roman" w:hAnsi="Times New Roman" w:cs="Times New Roman"/>
          <w:sz w:val="20"/>
          <w:szCs w:val="20"/>
          <w:lang w:val="en-US"/>
        </w:rPr>
        <w:t xml:space="preserve">and in comparison, </w:t>
      </w:r>
      <w:r w:rsidRPr="003E4B30">
        <w:rPr>
          <w:rFonts w:ascii="Times New Roman" w:hAnsi="Times New Roman" w:cs="Times New Roman"/>
          <w:sz w:val="20"/>
          <w:szCs w:val="20"/>
          <w:lang w:val="en-US"/>
        </w:rPr>
        <w:t>with other AD diagnostic methods. Overall, our study suggests that blood gene expression has potential as a biomarker for AD classification and that utilizing advanced feature selection and classification techniques could aid in the development of a diagnostic tool for AD in the future.</w:t>
      </w:r>
    </w:p>
    <w:p w14:paraId="73F895B3" w14:textId="77777777" w:rsidR="003E4B30" w:rsidRPr="003E4B30" w:rsidRDefault="003E4B30" w:rsidP="003E4B30">
      <w:pPr>
        <w:jc w:val="both"/>
        <w:rPr>
          <w:rFonts w:ascii="Times New Roman" w:hAnsi="Times New Roman" w:cs="Times New Roman"/>
          <w:sz w:val="21"/>
          <w:szCs w:val="21"/>
          <w:lang w:val="en-US"/>
        </w:rPr>
      </w:pP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2B39F2">
        <w:rPr>
          <w:rFonts w:ascii="Times New Roman" w:hAnsi="Times New Roman" w:cs="Times New Roman"/>
          <w:sz w:val="20"/>
          <w:szCs w:val="20"/>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M. S. Kamal, A. Northcote, L. Chowdhury, N. Dey, R. G. Crespo and E. Herrera-Viedma, "Alzheimer’s Patient Analysis Using Image and Gene Expression Data and Explainable-AI to Present Associated Genes," in IEEE Transactions on Instrumentation and Measurement, </w:t>
      </w:r>
      <w:r w:rsidRPr="002F13B7">
        <w:rPr>
          <w:rFonts w:ascii="Times New Roman" w:hAnsi="Times New Roman" w:cs="Times New Roman"/>
          <w:sz w:val="16"/>
          <w:szCs w:val="16"/>
          <w:lang w:val="en-US"/>
        </w:rPr>
        <w:t>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2F3D40D2" w:rsidR="00CE3C64"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5BEC7401" w14:textId="05BBB4D5" w:rsidR="00190721" w:rsidRDefault="00190721" w:rsidP="00BB2015">
      <w:pPr>
        <w:pStyle w:val="ListParagraph"/>
        <w:numPr>
          <w:ilvl w:val="0"/>
          <w:numId w:val="8"/>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0D14FF90" w14:textId="0CC23B10" w:rsidR="007C721B" w:rsidRDefault="007B12CE" w:rsidP="00BB2015">
      <w:pPr>
        <w:pStyle w:val="ListParagraph"/>
        <w:numPr>
          <w:ilvl w:val="0"/>
          <w:numId w:val="8"/>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126088E4" w14:textId="70756404" w:rsidR="00AF70BB" w:rsidRDefault="00AF70BB" w:rsidP="00BB2015">
      <w:pPr>
        <w:pStyle w:val="ListParagraph"/>
        <w:numPr>
          <w:ilvl w:val="0"/>
          <w:numId w:val="8"/>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628AE7A9" w14:textId="2636BB95" w:rsidR="00485483" w:rsidRDefault="00485483" w:rsidP="00BB2015">
      <w:pPr>
        <w:pStyle w:val="ListParagraph"/>
        <w:numPr>
          <w:ilvl w:val="0"/>
          <w:numId w:val="8"/>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w:t>
      </w:r>
      <w:r w:rsidR="008A603B">
        <w:rPr>
          <w:rFonts w:ascii="Times New Roman" w:hAnsi="Times New Roman" w:cs="Times New Roman"/>
          <w:sz w:val="16"/>
          <w:szCs w:val="16"/>
          <w:lang w:val="en-US"/>
        </w:rPr>
        <w:t xml:space="preserve"> </w:t>
      </w:r>
      <w:r w:rsidRPr="00485483">
        <w:rPr>
          <w:rFonts w:ascii="Times New Roman" w:hAnsi="Times New Roman" w:cs="Times New Roman"/>
          <w:sz w:val="16"/>
          <w:szCs w:val="16"/>
          <w:lang w:val="en-US"/>
        </w:rPr>
        <w:t xml:space="preserve">DOI: </w:t>
      </w:r>
      <w:r w:rsidR="00897713"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273DECA8" w14:textId="3BC000F6" w:rsidR="00897713" w:rsidRDefault="00897713" w:rsidP="00BB2015">
      <w:pPr>
        <w:pStyle w:val="ListParagraph"/>
        <w:numPr>
          <w:ilvl w:val="0"/>
          <w:numId w:val="8"/>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4FF1C3F2" w14:textId="69C37E25" w:rsidR="003A4FD3" w:rsidRDefault="00E250C7" w:rsidP="00BB2015">
      <w:pPr>
        <w:pStyle w:val="ListParagraph"/>
        <w:numPr>
          <w:ilvl w:val="0"/>
          <w:numId w:val="8"/>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 B. A. Kumar, S. S. Hammed, K. Haripriya, C. Preethi and T. Mohanraj, "Detection of Alzheimer's disease at Early Stage using Machine Learning," 2022 International Conference on Advanced Computing Technologies and Applications (ICACTA), Coimbatore, India, 2022, pp. 1-5, doi: 10.1109/ICACTA54488.2022.9752827.</w:t>
      </w:r>
    </w:p>
    <w:p w14:paraId="0BCB32ED" w14:textId="3659B1A6" w:rsidR="00B476DB" w:rsidRDefault="00B476DB" w:rsidP="00BB2015">
      <w:pPr>
        <w:pStyle w:val="ListParagraph"/>
        <w:numPr>
          <w:ilvl w:val="0"/>
          <w:numId w:val="8"/>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 and M. Nair, "A Transfer Learning Approach for Predicting Alzheimer's Disease," 2021 4th Biennial International Conference on Nascent Technologies in Engineering (ICNTE), NaviMumbai, India, 2021, pp. 1-5, doi: 10.1109/ICNTE51185.2021.9487746.</w:t>
      </w:r>
    </w:p>
    <w:p w14:paraId="2A0102E0" w14:textId="1E4F73F5" w:rsidR="00141BB4" w:rsidRDefault="00141BB4" w:rsidP="00BB2015">
      <w:pPr>
        <w:pStyle w:val="ListParagraph"/>
        <w:numPr>
          <w:ilvl w:val="0"/>
          <w:numId w:val="8"/>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69203A8B" w14:textId="17D0603C" w:rsidR="00790FF3" w:rsidRDefault="00790FF3" w:rsidP="00BB2015">
      <w:pPr>
        <w:pStyle w:val="ListParagraph"/>
        <w:numPr>
          <w:ilvl w:val="0"/>
          <w:numId w:val="8"/>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2322AB7E" w14:textId="14A142BA" w:rsidR="00261CDD" w:rsidRDefault="00261CDD" w:rsidP="00E16264">
      <w:pPr>
        <w:pStyle w:val="ListParagraph"/>
        <w:numPr>
          <w:ilvl w:val="0"/>
          <w:numId w:val="8"/>
        </w:numPr>
        <w:jc w:val="both"/>
        <w:rPr>
          <w:rFonts w:ascii="Times New Roman" w:hAnsi="Times New Roman" w:cs="Times New Roman"/>
          <w:sz w:val="16"/>
          <w:szCs w:val="16"/>
          <w:lang w:val="en-US"/>
        </w:rPr>
      </w:pPr>
      <w:r w:rsidRPr="00261CDD">
        <w:rPr>
          <w:rFonts w:ascii="Times New Roman" w:hAnsi="Times New Roman" w:cs="Times New Roman"/>
          <w:sz w:val="16"/>
          <w:szCs w:val="16"/>
          <w:lang w:val="en-US"/>
        </w:rPr>
        <w:t>G. Chutani, H. Bohra, D. Diwan and N. Garg, "Improved Alzheimer Detection using Image Enhancement Techniques and Transfer Learning," 2022 3rd International Conference for Emerging Technology (INCET), Belgaum, India, 2022, pp. 1-6, doi: 10.1109/INCET54531.2022.9824008.</w:t>
      </w:r>
    </w:p>
    <w:p w14:paraId="0989846F" w14:textId="760D1EA7"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 xml:space="preserve">D. Chaihtra and S. Vijaya Shetty, "Alzheimer’s Disease Detection from Brain MRI Data using Deep Learning Techniques," 2021 2nd Global </w:t>
      </w:r>
      <w:r w:rsidRPr="00FD1B39">
        <w:rPr>
          <w:rFonts w:ascii="Times New Roman" w:hAnsi="Times New Roman" w:cs="Times New Roman"/>
          <w:sz w:val="16"/>
          <w:szCs w:val="16"/>
          <w:lang w:val="en-US"/>
        </w:rPr>
        <w:lastRenderedPageBreak/>
        <w:t>Conference for Advancement in Technology (GCAT), Bangalore, India, 2021, pp. 1-5, doi: 10.1109/GCAT52182.2021.9587756.</w:t>
      </w:r>
    </w:p>
    <w:p w14:paraId="705DDD0F" w14:textId="53D92E66" w:rsidR="00FD1B39"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U. R. K, S. S. S, U. M. G and V. B. C, "Binary Classification of Alzheimer's disease using MRI images and Support Vector Machine," 2021 IEEE Mysore Sub Section International Conference (MysuruCon), Hassan, India, 2021, pp. 423-426, doi: 10.1109/MysuruCon52639.2021.9641661.</w:t>
      </w:r>
    </w:p>
    <w:p w14:paraId="4DD5D0CD" w14:textId="7173A8CD" w:rsidR="00FD1B39" w:rsidRPr="008A7737" w:rsidRDefault="00FD1B39" w:rsidP="00E16264">
      <w:pPr>
        <w:pStyle w:val="ListParagraph"/>
        <w:numPr>
          <w:ilvl w:val="0"/>
          <w:numId w:val="8"/>
        </w:numPr>
        <w:jc w:val="both"/>
        <w:rPr>
          <w:rFonts w:ascii="Times New Roman" w:hAnsi="Times New Roman" w:cs="Times New Roman"/>
          <w:sz w:val="16"/>
          <w:szCs w:val="16"/>
          <w:lang w:val="en-US"/>
        </w:rPr>
      </w:pPr>
      <w:r w:rsidRPr="00FD1B39">
        <w:rPr>
          <w:rFonts w:ascii="Times New Roman" w:hAnsi="Times New Roman" w:cs="Times New Roman"/>
          <w:sz w:val="16"/>
          <w:szCs w:val="16"/>
          <w:lang w:val="en-US"/>
        </w:rPr>
        <w:t>S. Buyrukoğlu, "Improvement of Machine Learning Models’ Performances based on Ensemble Learning for the detection of Alzheimer Disease," 2021 6th International Conference on Computer Science and Engineering (UBMK), Ankara, Turkey, 2021, pp. 102-106, doi: 10.1109/UBMK52708.2021.9558994.</w:t>
      </w:r>
    </w:p>
    <w:p w14:paraId="127199F2" w14:textId="77777777" w:rsidR="00E16264" w:rsidRPr="0094588C" w:rsidRDefault="00E16264" w:rsidP="00E16264">
      <w:pPr>
        <w:jc w:val="both"/>
        <w:rPr>
          <w:rFonts w:ascii="Times New Roman" w:hAnsi="Times New Roman" w:cs="Times New Roman"/>
        </w:rPr>
      </w:pPr>
    </w:p>
    <w:sectPr w:rsidR="00E16264" w:rsidRPr="0094588C" w:rsidSect="002B39F2">
      <w:type w:val="continuous"/>
      <w:pgSz w:w="11906" w:h="16838"/>
      <w:pgMar w:top="1077" w:right="907" w:bottom="1440" w:left="907" w:header="708" w:footer="708" w:gutter="0"/>
      <w:cols w:num="2" w:space="36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16A0" w14:textId="77777777" w:rsidR="00DE1491" w:rsidRDefault="00DE1491" w:rsidP="000329DB">
      <w:r>
        <w:separator/>
      </w:r>
    </w:p>
  </w:endnote>
  <w:endnote w:type="continuationSeparator" w:id="0">
    <w:p w14:paraId="3F43376D" w14:textId="77777777" w:rsidR="00DE1491" w:rsidRDefault="00DE1491" w:rsidP="0003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A2EC" w14:textId="77777777" w:rsidR="000329DB" w:rsidRDefault="00032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FCA7" w14:textId="77777777" w:rsidR="000329DB" w:rsidRDefault="00032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E394" w14:textId="77777777" w:rsidR="000329DB" w:rsidRDefault="00032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CA87" w14:textId="77777777" w:rsidR="00DE1491" w:rsidRDefault="00DE1491" w:rsidP="000329DB">
      <w:r>
        <w:separator/>
      </w:r>
    </w:p>
  </w:footnote>
  <w:footnote w:type="continuationSeparator" w:id="0">
    <w:p w14:paraId="100DA584" w14:textId="77777777" w:rsidR="00DE1491" w:rsidRDefault="00DE1491" w:rsidP="00032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1ED4" w14:textId="77777777" w:rsidR="000329DB" w:rsidRDefault="00032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F15B" w14:textId="77777777" w:rsidR="000329DB" w:rsidRDefault="00032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35E7" w14:textId="77777777" w:rsidR="000329DB" w:rsidRDefault="00032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03DCC"/>
    <w:rsid w:val="00022B8D"/>
    <w:rsid w:val="00023D7B"/>
    <w:rsid w:val="000329DB"/>
    <w:rsid w:val="00052529"/>
    <w:rsid w:val="00054AAD"/>
    <w:rsid w:val="00067799"/>
    <w:rsid w:val="00073C97"/>
    <w:rsid w:val="00075C98"/>
    <w:rsid w:val="00077F07"/>
    <w:rsid w:val="0008559C"/>
    <w:rsid w:val="000A5FB1"/>
    <w:rsid w:val="000B40A2"/>
    <w:rsid w:val="000B50D2"/>
    <w:rsid w:val="000F1DAF"/>
    <w:rsid w:val="001212F1"/>
    <w:rsid w:val="0012390C"/>
    <w:rsid w:val="00141BB4"/>
    <w:rsid w:val="0014408D"/>
    <w:rsid w:val="001459B9"/>
    <w:rsid w:val="00146E7F"/>
    <w:rsid w:val="0015266E"/>
    <w:rsid w:val="00181CC9"/>
    <w:rsid w:val="00190721"/>
    <w:rsid w:val="00195BD8"/>
    <w:rsid w:val="001D2109"/>
    <w:rsid w:val="00233BB1"/>
    <w:rsid w:val="0024760B"/>
    <w:rsid w:val="002550A9"/>
    <w:rsid w:val="002553B9"/>
    <w:rsid w:val="00261CDD"/>
    <w:rsid w:val="0026353C"/>
    <w:rsid w:val="00272C80"/>
    <w:rsid w:val="00287865"/>
    <w:rsid w:val="002B21E9"/>
    <w:rsid w:val="002B39F2"/>
    <w:rsid w:val="002C0EE0"/>
    <w:rsid w:val="002C0F29"/>
    <w:rsid w:val="002C1298"/>
    <w:rsid w:val="002D7548"/>
    <w:rsid w:val="002E3B6D"/>
    <w:rsid w:val="002F13B7"/>
    <w:rsid w:val="0032049E"/>
    <w:rsid w:val="00324041"/>
    <w:rsid w:val="00350CE1"/>
    <w:rsid w:val="00374016"/>
    <w:rsid w:val="003902D1"/>
    <w:rsid w:val="003904F1"/>
    <w:rsid w:val="00394FE2"/>
    <w:rsid w:val="003A4FD3"/>
    <w:rsid w:val="003B2605"/>
    <w:rsid w:val="003C5DF9"/>
    <w:rsid w:val="003E4B30"/>
    <w:rsid w:val="00413322"/>
    <w:rsid w:val="00437F49"/>
    <w:rsid w:val="0046598C"/>
    <w:rsid w:val="0047634F"/>
    <w:rsid w:val="00485483"/>
    <w:rsid w:val="004A4288"/>
    <w:rsid w:val="004B12B1"/>
    <w:rsid w:val="004C1A69"/>
    <w:rsid w:val="004C28BC"/>
    <w:rsid w:val="004E74AF"/>
    <w:rsid w:val="00503E07"/>
    <w:rsid w:val="00554F25"/>
    <w:rsid w:val="00566B0D"/>
    <w:rsid w:val="00573F53"/>
    <w:rsid w:val="005770A6"/>
    <w:rsid w:val="005932B1"/>
    <w:rsid w:val="005A28ED"/>
    <w:rsid w:val="005E67E7"/>
    <w:rsid w:val="005E6B37"/>
    <w:rsid w:val="006171B5"/>
    <w:rsid w:val="00631470"/>
    <w:rsid w:val="00632C11"/>
    <w:rsid w:val="006A5E30"/>
    <w:rsid w:val="006B06C5"/>
    <w:rsid w:val="006C3F5D"/>
    <w:rsid w:val="006E63BE"/>
    <w:rsid w:val="006E7988"/>
    <w:rsid w:val="006E7DEE"/>
    <w:rsid w:val="006F575D"/>
    <w:rsid w:val="00722C74"/>
    <w:rsid w:val="007265DA"/>
    <w:rsid w:val="007266F6"/>
    <w:rsid w:val="007402C0"/>
    <w:rsid w:val="00763FCC"/>
    <w:rsid w:val="00790FF3"/>
    <w:rsid w:val="007A04DF"/>
    <w:rsid w:val="007A1D91"/>
    <w:rsid w:val="007B12CE"/>
    <w:rsid w:val="007C0C40"/>
    <w:rsid w:val="007C44FF"/>
    <w:rsid w:val="007C721B"/>
    <w:rsid w:val="007D26B5"/>
    <w:rsid w:val="007D6F99"/>
    <w:rsid w:val="007D7F8F"/>
    <w:rsid w:val="007E0705"/>
    <w:rsid w:val="007F760F"/>
    <w:rsid w:val="00821362"/>
    <w:rsid w:val="008409D6"/>
    <w:rsid w:val="00853952"/>
    <w:rsid w:val="00855835"/>
    <w:rsid w:val="00891E59"/>
    <w:rsid w:val="00897713"/>
    <w:rsid w:val="008A603B"/>
    <w:rsid w:val="008A7737"/>
    <w:rsid w:val="008B22F0"/>
    <w:rsid w:val="008E1B3C"/>
    <w:rsid w:val="008F48C2"/>
    <w:rsid w:val="00907AD0"/>
    <w:rsid w:val="00914AEC"/>
    <w:rsid w:val="0094588C"/>
    <w:rsid w:val="00957B42"/>
    <w:rsid w:val="0096537A"/>
    <w:rsid w:val="00971D0D"/>
    <w:rsid w:val="009945F0"/>
    <w:rsid w:val="009963D5"/>
    <w:rsid w:val="009A6A12"/>
    <w:rsid w:val="009B668B"/>
    <w:rsid w:val="009C6A13"/>
    <w:rsid w:val="009D1AFC"/>
    <w:rsid w:val="009F6429"/>
    <w:rsid w:val="00A015DC"/>
    <w:rsid w:val="00A0213D"/>
    <w:rsid w:val="00A0360C"/>
    <w:rsid w:val="00A04B61"/>
    <w:rsid w:val="00A21E67"/>
    <w:rsid w:val="00A31AD7"/>
    <w:rsid w:val="00A32A36"/>
    <w:rsid w:val="00A36998"/>
    <w:rsid w:val="00A41A54"/>
    <w:rsid w:val="00A42F4B"/>
    <w:rsid w:val="00A84CD5"/>
    <w:rsid w:val="00AA17E7"/>
    <w:rsid w:val="00AA62F7"/>
    <w:rsid w:val="00AC147A"/>
    <w:rsid w:val="00AF0456"/>
    <w:rsid w:val="00AF15FE"/>
    <w:rsid w:val="00AF70BB"/>
    <w:rsid w:val="00B44C23"/>
    <w:rsid w:val="00B4649E"/>
    <w:rsid w:val="00B476DB"/>
    <w:rsid w:val="00B9090D"/>
    <w:rsid w:val="00BB2015"/>
    <w:rsid w:val="00BB242E"/>
    <w:rsid w:val="00BB2D41"/>
    <w:rsid w:val="00BB641B"/>
    <w:rsid w:val="00BD2B32"/>
    <w:rsid w:val="00BD2E29"/>
    <w:rsid w:val="00BD6EEB"/>
    <w:rsid w:val="00BF566B"/>
    <w:rsid w:val="00C24AAC"/>
    <w:rsid w:val="00C26799"/>
    <w:rsid w:val="00C34978"/>
    <w:rsid w:val="00C34AA5"/>
    <w:rsid w:val="00C415D0"/>
    <w:rsid w:val="00C72BF9"/>
    <w:rsid w:val="00C944EB"/>
    <w:rsid w:val="00C94960"/>
    <w:rsid w:val="00CE3C64"/>
    <w:rsid w:val="00CE48FC"/>
    <w:rsid w:val="00CF1FB9"/>
    <w:rsid w:val="00D00B70"/>
    <w:rsid w:val="00D0670A"/>
    <w:rsid w:val="00D1461D"/>
    <w:rsid w:val="00D22CE0"/>
    <w:rsid w:val="00D359E4"/>
    <w:rsid w:val="00D86DFA"/>
    <w:rsid w:val="00D919DB"/>
    <w:rsid w:val="00DA062B"/>
    <w:rsid w:val="00DA71D8"/>
    <w:rsid w:val="00DB0B7F"/>
    <w:rsid w:val="00DE1491"/>
    <w:rsid w:val="00DE4D90"/>
    <w:rsid w:val="00E16264"/>
    <w:rsid w:val="00E250C7"/>
    <w:rsid w:val="00E50D41"/>
    <w:rsid w:val="00E517C2"/>
    <w:rsid w:val="00EC0274"/>
    <w:rsid w:val="00EC25A5"/>
    <w:rsid w:val="00EC75D2"/>
    <w:rsid w:val="00EE1CAB"/>
    <w:rsid w:val="00EE5BA4"/>
    <w:rsid w:val="00EF2192"/>
    <w:rsid w:val="00F21297"/>
    <w:rsid w:val="00F265DD"/>
    <w:rsid w:val="00F47FE1"/>
    <w:rsid w:val="00F538BF"/>
    <w:rsid w:val="00F53F6F"/>
    <w:rsid w:val="00F92F9F"/>
    <w:rsid w:val="00FA750A"/>
    <w:rsid w:val="00FC29E5"/>
    <w:rsid w:val="00FD1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 w:type="paragraph" w:styleId="Header">
    <w:name w:val="header"/>
    <w:basedOn w:val="Normal"/>
    <w:link w:val="HeaderChar"/>
    <w:uiPriority w:val="99"/>
    <w:unhideWhenUsed/>
    <w:rsid w:val="000329DB"/>
    <w:pPr>
      <w:tabs>
        <w:tab w:val="center" w:pos="4513"/>
        <w:tab w:val="right" w:pos="9026"/>
      </w:tabs>
    </w:pPr>
  </w:style>
  <w:style w:type="character" w:customStyle="1" w:styleId="HeaderChar">
    <w:name w:val="Header Char"/>
    <w:basedOn w:val="DefaultParagraphFont"/>
    <w:link w:val="Header"/>
    <w:uiPriority w:val="99"/>
    <w:rsid w:val="000329DB"/>
  </w:style>
  <w:style w:type="paragraph" w:styleId="Footer">
    <w:name w:val="footer"/>
    <w:basedOn w:val="Normal"/>
    <w:link w:val="FooterChar"/>
    <w:uiPriority w:val="99"/>
    <w:unhideWhenUsed/>
    <w:rsid w:val="000329DB"/>
    <w:pPr>
      <w:tabs>
        <w:tab w:val="center" w:pos="4513"/>
        <w:tab w:val="right" w:pos="9026"/>
      </w:tabs>
    </w:pPr>
  </w:style>
  <w:style w:type="character" w:customStyle="1" w:styleId="FooterChar">
    <w:name w:val="Footer Char"/>
    <w:basedOn w:val="DefaultParagraphFont"/>
    <w:link w:val="Footer"/>
    <w:uiPriority w:val="99"/>
    <w:rsid w:val="0003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9</Pages>
  <Words>6583</Words>
  <Characters>37527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70</cp:revision>
  <dcterms:created xsi:type="dcterms:W3CDTF">2023-01-03T12:45:00Z</dcterms:created>
  <dcterms:modified xsi:type="dcterms:W3CDTF">2023-01-14T16:33:00Z</dcterms:modified>
</cp:coreProperties>
</file>