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70A" w:rsidRPr="00410368" w:rsidRDefault="002A370A" w:rsidP="00ED49D0">
      <w:pPr>
        <w:contextualSpacing/>
        <w:mirrorIndents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81732" w:rsidRDefault="002A4915" w:rsidP="00B81732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 </w:t>
      </w:r>
      <w:r w:rsidRPr="00E52F6B">
        <w:t>структурированной кабель</w:t>
      </w:r>
      <w:r w:rsidR="00410368">
        <w:t>ной сети – это</w:t>
      </w:r>
      <w:r>
        <w:t xml:space="preserve"> разработка документации </w:t>
      </w:r>
      <w:r w:rsidR="00410368">
        <w:t>и</w:t>
      </w:r>
      <w:r>
        <w:t xml:space="preserve"> описание </w:t>
      </w:r>
      <w:r w:rsidR="00410368">
        <w:t xml:space="preserve">её </w:t>
      </w:r>
      <w:r>
        <w:t>структуры сети и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81732" w:rsidRPr="00012FBD" w:rsidRDefault="00B81732" w:rsidP="00FC62EB">
      <w:pPr>
        <w:ind w:firstLine="851"/>
      </w:pPr>
      <w:r>
        <w:t xml:space="preserve">При выполнении курсового проекта необходимо определиться со средствами разработки. </w:t>
      </w:r>
      <w:r w:rsidR="00012FBD">
        <w:t xml:space="preserve">Средством проектирования виртуальных сетей является </w:t>
      </w:r>
      <w:r w:rsidR="00012FBD">
        <w:rPr>
          <w:lang w:val="en-US"/>
        </w:rPr>
        <w:t>Cisco</w:t>
      </w:r>
      <w:r w:rsidR="00012FBD" w:rsidRPr="00012FBD">
        <w:t xml:space="preserve"> </w:t>
      </w:r>
      <w:r w:rsidR="00012FBD">
        <w:rPr>
          <w:lang w:val="en-US"/>
        </w:rPr>
        <w:t>Packet</w:t>
      </w:r>
      <w:r w:rsidR="00012FBD" w:rsidRPr="00012FBD">
        <w:t xml:space="preserve"> </w:t>
      </w:r>
      <w:r w:rsidR="00012FBD">
        <w:rPr>
          <w:lang w:val="en-US"/>
        </w:rPr>
        <w:t>Tracer</w:t>
      </w:r>
      <w:r w:rsidR="00012FBD" w:rsidRPr="00012FBD">
        <w:t xml:space="preserve"> 6+, </w:t>
      </w:r>
      <w:r w:rsidR="00012FBD">
        <w:t xml:space="preserve">при проектировании этажей здания будет использовано </w:t>
      </w:r>
      <w:r w:rsidR="00012FBD">
        <w:rPr>
          <w:lang w:val="en-US"/>
        </w:rPr>
        <w:t>Microsoft</w:t>
      </w:r>
      <w:r w:rsidR="00012FBD" w:rsidRPr="00012FBD">
        <w:t xml:space="preserve"> </w:t>
      </w:r>
      <w:r w:rsidR="00012FBD">
        <w:rPr>
          <w:lang w:val="en-US"/>
        </w:rPr>
        <w:t>Visio</w:t>
      </w:r>
      <w:r w:rsidR="00012FBD" w:rsidRPr="00012FBD">
        <w:t>.</w:t>
      </w:r>
    </w:p>
    <w:p w:rsidR="00BA38B3" w:rsidRDefault="00BA38B3" w:rsidP="00012FBD">
      <w:pPr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</w:t>
      </w:r>
      <w:r w:rsidR="00556BCB" w:rsidRPr="009C2F40">
        <w:t>высокая скорость обмена данными;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недоступность для внешних подключений</w:t>
      </w:r>
      <w:r w:rsidR="00556BCB" w:rsidRPr="009C2F40">
        <w:t>;</w:t>
      </w:r>
    </w:p>
    <w:p w:rsidR="00556BCB" w:rsidRPr="00FD6512" w:rsidRDefault="00A016C8" w:rsidP="00FC62EB">
      <w:pPr>
        <w:ind w:firstLine="851"/>
        <w:mirrorIndents/>
      </w:pPr>
      <w:r>
        <w:t>–</w:t>
      </w:r>
      <w:r w:rsidR="00556BCB" w:rsidRPr="00556BCB">
        <w:t xml:space="preserve"> </w:t>
      </w:r>
      <w:r w:rsidR="00556BCB">
        <w:t>Объединение множества устройств в рамках одного предприятия</w:t>
      </w:r>
      <w:r w:rsidR="00FD6512" w:rsidRPr="00FD6512">
        <w:t>.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</w:t>
      </w:r>
      <w:r w:rsidR="003A1208">
        <w:lastRenderedPageBreak/>
        <w:t>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4238EB">
      <w:pPr>
        <w:spacing w:after="120"/>
        <w:ind w:firstLine="851"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4238EB">
      <w:pPr>
        <w:spacing w:before="120"/>
        <w:ind w:firstLine="851"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4238EB">
      <w:pPr>
        <w:spacing w:after="120"/>
        <w:ind w:firstLine="851"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4238EB">
      <w:pPr>
        <w:spacing w:after="120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="00154F94" w:rsidRPr="004238EB">
        <w:t>1</w:t>
      </w:r>
      <w:r w:rsidRPr="00432EB3">
        <w:t>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AD12A0">
      <w:pPr>
        <w:ind w:firstLine="851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AD12A0">
      <w:pPr>
        <w:ind w:firstLine="851"/>
      </w:pPr>
      <w:r>
        <w:t>Сетевая топология может быть</w:t>
      </w:r>
      <w:r w:rsidRPr="00680EC1">
        <w:t>:</w:t>
      </w:r>
    </w:p>
    <w:p w:rsidR="002F377D" w:rsidRDefault="005E7F51" w:rsidP="00772733">
      <w:pPr>
        <w:ind w:left="851"/>
      </w:pPr>
      <w:r>
        <w:t>–</w:t>
      </w:r>
      <w:r w:rsidR="002F377D" w:rsidRPr="002F377D">
        <w:t xml:space="preserve"> физической </w:t>
      </w:r>
      <w:r w:rsidR="002F377D">
        <w:t>–</w:t>
      </w:r>
      <w:r w:rsidR="002F377D" w:rsidRPr="002F377D">
        <w:t xml:space="preserve"> описывает реальное расположение и связи между узлами сети;</w:t>
      </w:r>
      <w:r w:rsidR="002F377D">
        <w:br/>
      </w:r>
      <w:r>
        <w:t>–</w:t>
      </w:r>
      <w:r w:rsidR="002F377D" w:rsidRPr="002F377D">
        <w:t xml:space="preserve"> логической </w:t>
      </w:r>
      <w:r w:rsidR="002F377D">
        <w:t>–</w:t>
      </w:r>
      <w:r w:rsidR="002F377D" w:rsidRPr="002F377D">
        <w:t xml:space="preserve"> описывает хождение сигнала в рамках физической топологии;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инфор</w:t>
      </w:r>
      <w:r w:rsidR="002F377D">
        <w:t xml:space="preserve">мационной </w:t>
      </w:r>
      <w:r w:rsidR="006F019D">
        <w:t>–</w:t>
      </w:r>
      <w:r w:rsidR="002F377D" w:rsidRPr="002F377D">
        <w:t xml:space="preserve"> описывает направление потоков информации, передаваемых по сети;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управления обменом </w:t>
      </w:r>
      <w:r w:rsidR="002F377D">
        <w:t xml:space="preserve">– </w:t>
      </w:r>
      <w:r w:rsidR="002F377D" w:rsidRPr="002F377D">
        <w:t>это принцип передачи права на пользование сетью.</w:t>
      </w:r>
    </w:p>
    <w:p w:rsidR="002F377D" w:rsidRDefault="002F377D" w:rsidP="00AD12A0">
      <w:pPr>
        <w:ind w:firstLine="851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EF7E3D">
      <w:pPr>
        <w:ind w:firstLine="851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EF7E3D">
      <w:pPr>
        <w:ind w:firstLine="851"/>
      </w:pPr>
      <w:r>
        <w:t>Существует множество видов топологии, среди которых можно выделить три основных:</w:t>
      </w:r>
    </w:p>
    <w:p w:rsidR="002F377D" w:rsidRPr="004238EB" w:rsidRDefault="00E32F7D" w:rsidP="00EF7E3D">
      <w:pPr>
        <w:ind w:firstLine="851"/>
      </w:pPr>
      <w:r>
        <w:t>–</w:t>
      </w:r>
      <w:r w:rsidR="002F377D">
        <w:t xml:space="preserve"> шина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 xml:space="preserve">– </w:t>
      </w:r>
      <w:r w:rsidR="002F377D">
        <w:t>звезда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>–</w:t>
      </w:r>
      <w:r w:rsidR="0084264F" w:rsidRPr="00680EC1">
        <w:t xml:space="preserve"> </w:t>
      </w:r>
      <w:r w:rsidR="002F377D">
        <w:t>кольцо</w:t>
      </w:r>
      <w:r w:rsidR="00FD6512" w:rsidRPr="004238EB">
        <w:t>.</w:t>
      </w:r>
    </w:p>
    <w:p w:rsidR="0084264F" w:rsidRDefault="002F377D" w:rsidP="00EF7E3D">
      <w:pPr>
        <w:ind w:firstLine="851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EF7E3D">
      <w:pPr>
        <w:ind w:firstLine="851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EF7E3D">
      <w:pPr>
        <w:ind w:firstLine="851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</w:t>
      </w:r>
      <w:r w:rsidRPr="0084264F">
        <w:lastRenderedPageBreak/>
        <w:t>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EF7E3D">
      <w:pPr>
        <w:ind w:firstLine="851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</w:t>
      </w:r>
      <w:r w:rsidR="00F86465">
        <w:t>–</w:t>
      </w:r>
      <w:r>
        <w:t xml:space="preserve"> 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EF7E3D">
      <w:pPr>
        <w:ind w:firstLine="851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EF7E3D">
      <w:pPr>
        <w:ind w:firstLine="851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EF7E3D">
      <w:pPr>
        <w:ind w:firstLine="851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EF7E3D">
      <w:pPr>
        <w:ind w:firstLine="851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EF7E3D">
      <w:pPr>
        <w:ind w:firstLine="851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EF7E3D">
      <w:pPr>
        <w:ind w:firstLine="851"/>
      </w:pPr>
      <w:r>
        <w:t>Недостатки</w:t>
      </w:r>
      <w:r w:rsidRPr="00680EC1">
        <w:t>:</w:t>
      </w:r>
    </w:p>
    <w:p w:rsidR="0084264F" w:rsidRDefault="0084264F" w:rsidP="00EF7E3D">
      <w:pPr>
        <w:ind w:firstLine="851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EF7E3D">
      <w:pPr>
        <w:ind w:firstLine="851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EF7E3D">
      <w:pPr>
        <w:ind w:firstLine="851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EF7E3D">
      <w:pPr>
        <w:ind w:firstLine="851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EF7E3D">
      <w:pPr>
        <w:ind w:firstLine="851"/>
      </w:pPr>
      <w:r>
        <w:t>Достоинства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быстрое создание и настройка этой топологии локальных сетей.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большое количество возможных абонентов.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устойчивость к перегрузкам и отсутствие сетевых конфликтов.</w:t>
      </w:r>
    </w:p>
    <w:p w:rsidR="0084264F" w:rsidRDefault="004238EB" w:rsidP="00EF7E3D">
      <w:pPr>
        <w:ind w:firstLine="851"/>
      </w:pPr>
      <w:r>
        <w:lastRenderedPageBreak/>
        <w:t>–</w:t>
      </w:r>
      <w:r w:rsidR="00D7167A" w:rsidRPr="00D7167A">
        <w:t xml:space="preserve">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EF7E3D">
      <w:pPr>
        <w:ind w:firstLine="851"/>
      </w:pPr>
      <w:r>
        <w:t>Недостатки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сложность конфигурирования и настройки;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сложность поиска неисправностей.</w:t>
      </w:r>
    </w:p>
    <w:p w:rsidR="00D7167A" w:rsidRDefault="00D7167A" w:rsidP="00EF7E3D">
      <w:pPr>
        <w:ind w:firstLine="851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EF7E3D">
      <w:pPr>
        <w:ind w:firstLine="851"/>
      </w:pPr>
      <w:r>
        <w:t xml:space="preserve">Достоинства </w:t>
      </w:r>
      <w:r w:rsidR="001E53E9">
        <w:t>топологии шина</w:t>
      </w:r>
      <w:r w:rsidRPr="00680EC1">
        <w:t>: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Все компьютеры равноправны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Возможность легкого масштабирования сети даже во время ее работы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Выход из строя одного узла не оказывает влияния на остальные</w:t>
      </w:r>
      <w:r w:rsidR="00FD6512" w:rsidRPr="00FD6512">
        <w:t>;</w:t>
      </w:r>
    </w:p>
    <w:p w:rsidR="00D7167A" w:rsidRPr="001E53E9" w:rsidRDefault="001E53E9" w:rsidP="00EF7E3D">
      <w:pPr>
        <w:ind w:firstLine="851"/>
      </w:pPr>
      <w:r>
        <w:t>–</w:t>
      </w:r>
      <w:r w:rsidR="00D7167A" w:rsidRPr="00D7167A">
        <w:t xml:space="preserve"> Расход кабеля существенно уменьшен</w:t>
      </w:r>
      <w:r w:rsidR="00FD6512" w:rsidRPr="001E53E9">
        <w:t>.</w:t>
      </w:r>
    </w:p>
    <w:p w:rsidR="00D7167A" w:rsidRPr="00680EC1" w:rsidRDefault="00D7167A" w:rsidP="00EF7E3D">
      <w:pPr>
        <w:ind w:firstLine="851"/>
      </w:pPr>
      <w:r>
        <w:t>Недостатки</w:t>
      </w:r>
      <w:r w:rsidR="001E53E9">
        <w:t xml:space="preserve"> топологии шина</w:t>
      </w:r>
      <w:r w:rsidRPr="00680EC1">
        <w:t>: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Недостаточная надежность сети из</w:t>
      </w:r>
      <w:r>
        <w:t>-</w:t>
      </w:r>
      <w:r w:rsidR="00D7167A" w:rsidRPr="00D7167A">
        <w:t>за проблем с разъемами кабеля.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Маленькая производительность, обусловленная разделением канала между всеми абонентами.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Сложность управления и обнаружения неисправностей за счет параллельно включенных адаптеров.</w:t>
      </w:r>
    </w:p>
    <w:p w:rsidR="00B97C92" w:rsidRDefault="004238EB" w:rsidP="00EF7E3D">
      <w:pPr>
        <w:ind w:firstLine="851"/>
      </w:pPr>
      <w:r>
        <w:t>–</w:t>
      </w:r>
      <w:r w:rsidR="00D7167A" w:rsidRPr="00D7167A">
        <w:t xml:space="preserve">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</w:t>
      </w:r>
      <w:r w:rsidR="001E53E9">
        <w:rPr>
          <w:rFonts w:eastAsia="Calibri"/>
          <w:szCs w:val="28"/>
        </w:rPr>
        <w:t>–</w:t>
      </w:r>
      <w:r>
        <w:rPr>
          <w:rFonts w:eastAsia="Calibri"/>
          <w:szCs w:val="28"/>
        </w:rPr>
        <w:t xml:space="preserve">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</w:t>
      </w:r>
      <w:r w:rsidR="001E53E9">
        <w:rPr>
          <w:rFonts w:eastAsia="Calibri"/>
          <w:color w:val="000000" w:themeColor="text1"/>
          <w:szCs w:val="28"/>
        </w:rPr>
        <w:t>–</w:t>
      </w:r>
      <w:r w:rsidRPr="00E7755E">
        <w:rPr>
          <w:rFonts w:eastAsia="Calibri"/>
          <w:color w:val="000000" w:themeColor="text1"/>
          <w:szCs w:val="28"/>
        </w:rPr>
        <w:t xml:space="preserve">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4374490" cy="303229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406" cy="30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 xml:space="preserve">Рис. 2.2. </w:t>
      </w:r>
      <w:r w:rsidR="001E53E9">
        <w:rPr>
          <w:rFonts w:eastAsia="Calibri"/>
          <w:szCs w:val="28"/>
        </w:rPr>
        <w:t>–</w:t>
      </w:r>
      <w:r w:rsidRPr="00186FE8">
        <w:rPr>
          <w:rFonts w:eastAsia="Calibri"/>
          <w:szCs w:val="28"/>
        </w:rPr>
        <w:t xml:space="preserve">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 xml:space="preserve">Рис. 2.3. </w:t>
      </w:r>
      <w:r w:rsidR="001E53E9">
        <w:rPr>
          <w:rFonts w:eastAsia="Calibri"/>
          <w:szCs w:val="28"/>
        </w:rPr>
        <w:t>–</w:t>
      </w:r>
      <w:r w:rsidRPr="0027374E">
        <w:rPr>
          <w:rFonts w:eastAsia="Calibri"/>
          <w:szCs w:val="28"/>
        </w:rPr>
        <w:t xml:space="preserve"> Древовидная топология</w:t>
      </w:r>
    </w:p>
    <w:p w:rsidR="00BA226F" w:rsidRDefault="00BA226F" w:rsidP="00153B17">
      <w:pPr>
        <w:spacing w:line="276" w:lineRule="auto"/>
        <w:jc w:val="left"/>
        <w:rPr>
          <w:b/>
          <w:bCs/>
          <w:kern w:val="32"/>
          <w:szCs w:val="32"/>
        </w:rPr>
      </w:pPr>
    </w:p>
    <w:p w:rsidR="00153B17" w:rsidRDefault="00153B17" w:rsidP="00153B17">
      <w:pPr>
        <w:spacing w:after="200" w:line="276" w:lineRule="auto"/>
        <w:jc w:val="left"/>
        <w:rPr>
          <w:b/>
          <w:bCs/>
          <w:kern w:val="32"/>
          <w:szCs w:val="32"/>
        </w:rPr>
      </w:pPr>
      <w:r>
        <w:rPr>
          <w:b/>
          <w:bCs/>
          <w:kern w:val="32"/>
          <w:szCs w:val="32"/>
        </w:rPr>
        <w:br w:type="page"/>
      </w: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lastRenderedPageBreak/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proofErr w:type="spellStart"/>
            <w:r w:rsidRPr="00366981">
              <w:rPr>
                <w:szCs w:val="28"/>
              </w:rPr>
              <w:t>Толщина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стен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AD12A0">
      <w:pPr>
        <w:ind w:firstLine="851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48756F">
        <w:rPr>
          <w:szCs w:val="28"/>
        </w:rPr>
        <w:t xml:space="preserve">3.2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E0520F">
      <w:pPr>
        <w:ind w:firstLine="851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3F0F3A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59306B">
        <w:rPr>
          <w:rFonts w:eastAsiaTheme="minorEastAsia"/>
          <w:iCs/>
          <w:color w:val="000000" w:themeColor="text1"/>
        </w:rPr>
        <w:t>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E0520F">
      <w:pPr>
        <w:ind w:firstLine="851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E0520F">
      <w:pPr>
        <w:spacing w:before="240" w:after="240"/>
        <w:ind w:firstLine="851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w:lastRenderedPageBreak/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E0520F">
      <w:pPr>
        <w:ind w:firstLine="851"/>
      </w:pPr>
      <w:r w:rsidRPr="00BD7B8E">
        <w:t>Длина кабеля для горизонтальной подсистемы равна</w:t>
      </w:r>
    </w:p>
    <w:p w:rsidR="006B3078" w:rsidRPr="00CC3201" w:rsidRDefault="00CC3201" w:rsidP="00E0520F">
      <w:pPr>
        <w:spacing w:before="120"/>
        <w:ind w:firstLine="851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E0520F">
      <w:pPr>
        <w:ind w:firstLine="851"/>
        <w:rPr>
          <w:rFonts w:eastAsiaTheme="minorEastAsia"/>
          <w:i/>
        </w:rPr>
      </w:pPr>
    </w:p>
    <w:p w:rsidR="00F85879" w:rsidRDefault="00F85879" w:rsidP="00E0520F">
      <w:pPr>
        <w:ind w:firstLine="851"/>
        <w:rPr>
          <w:rFonts w:eastAsiaTheme="minorEastAsia"/>
          <w:i/>
        </w:rPr>
      </w:pPr>
    </w:p>
    <w:p w:rsidR="00A44906" w:rsidRDefault="00A44906" w:rsidP="00E0520F">
      <w:pPr>
        <w:pStyle w:val="1"/>
        <w:ind w:firstLine="851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E0520F">
      <w:pPr>
        <w:ind w:firstLine="851"/>
        <w:rPr>
          <w:rFonts w:eastAsiaTheme="minorEastAsia"/>
        </w:rPr>
      </w:pPr>
    </w:p>
    <w:p w:rsidR="0038443D" w:rsidRDefault="0038443D" w:rsidP="00E0520F">
      <w:pPr>
        <w:ind w:firstLine="851"/>
        <w:rPr>
          <w:rFonts w:eastAsiaTheme="minorEastAsia"/>
        </w:rPr>
      </w:pPr>
    </w:p>
    <w:p w:rsidR="00C91AE2" w:rsidRPr="00FF0BAE" w:rsidRDefault="00C91AE2" w:rsidP="00E0520F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8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lastRenderedPageBreak/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F71205">
      <w:pPr>
        <w:spacing w:after="120"/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9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0E3CFE" w:rsidRDefault="000E3CFE" w:rsidP="009D0656">
      <w:pPr>
        <w:spacing w:before="120"/>
        <w:ind w:firstLine="709"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1773E8" w:rsidRDefault="00C426B3" w:rsidP="009D0656">
      <w:pPr>
        <w:spacing w:after="120"/>
        <w:ind w:firstLine="851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Pr="009D0656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Pr="00BD7B8E" w:rsidRDefault="000852E5" w:rsidP="009D0656">
      <w:pPr>
        <w:spacing w:after="120"/>
        <w:ind w:firstLine="851"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9D0656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</w:t>
      </w:r>
      <w:r w:rsidRPr="00DF53C6">
        <w:lastRenderedPageBreak/>
        <w:t>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B63F6F" w:rsidRDefault="00B63F6F" w:rsidP="009D0656">
      <w:pPr>
        <w:spacing w:after="120"/>
        <w:ind w:firstLine="851"/>
      </w:pPr>
      <w:r>
        <w:t>Вертикальное расстояние кабеля от коммутатора объединяющего локально вычислительную сеть здания составляет.</w:t>
      </w:r>
    </w:p>
    <w:p w:rsidR="00B63F6F" w:rsidRPr="00B63F6F" w:rsidRDefault="00B63F6F" w:rsidP="00D75E6D">
      <w:pPr>
        <w:ind w:firstLine="851"/>
        <w:contextualSpacing/>
      </w:pPr>
      <m:oMathPara>
        <m:oMath>
          <m:r>
            <m:rPr>
              <m:nor/>
            </m:rPr>
            <w:rPr>
              <w:rFonts w:ascii="Cambria Math"/>
              <w:i/>
            </w:rPr>
            <m:t>1</m:t>
          </m:r>
          <m:r>
            <m:rPr>
              <m:nor/>
            </m:rPr>
            <w:rPr>
              <w:rFonts w:ascii="Cambria Math"/>
              <w:i/>
            </w:rPr>
            <m:t xml:space="preserve">,7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3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</m:t>
          </m:r>
        </m:oMath>
      </m:oMathPara>
    </w:p>
    <w:p w:rsidR="00B63F6F" w:rsidRPr="003A4FBA" w:rsidRDefault="00B63F6F" w:rsidP="009D0656">
      <w:pPr>
        <w:spacing w:before="120"/>
        <w:ind w:firstLine="851"/>
      </w:pPr>
      <w:r>
        <w:t xml:space="preserve">Здесь учитывается расстояние </w:t>
      </w:r>
      <w:r w:rsidR="003A4FBA">
        <w:t>от коммутатора до пола</w:t>
      </w:r>
      <w:r w:rsidR="003A4FBA" w:rsidRPr="003A4FBA">
        <w:t>,</w:t>
      </w:r>
      <w:r w:rsidR="003A4FBA">
        <w:t xml:space="preserve"> расстояние перекрытия между этажами</w:t>
      </w:r>
      <w:r w:rsidR="003A4FBA" w:rsidRPr="003A4FBA">
        <w:t xml:space="preserve">, </w:t>
      </w:r>
      <w:r w:rsidR="003A4FBA">
        <w:t>высота этажа</w:t>
      </w:r>
      <w:r w:rsidR="003A4FBA" w:rsidRPr="003A4FBA">
        <w:t xml:space="preserve">, </w:t>
      </w:r>
      <w:r w:rsidR="003A4FBA">
        <w:t>расстояние перекрытия первого этажа и глубина прокладки кабеля. Оба коммутатора находятся на втором этаже значит расстояние для них одинаково.</w:t>
      </w:r>
    </w:p>
    <w:p w:rsidR="006B3078" w:rsidRDefault="006B3078" w:rsidP="009D0656">
      <w:pPr>
        <w:spacing w:after="120"/>
        <w:ind w:firstLine="851"/>
      </w:pPr>
      <w:r>
        <w:t>Длина кабеля, проводимого от А до Б равна</w:t>
      </w:r>
    </w:p>
    <w:p w:rsidR="006B3078" w:rsidRPr="006B3078" w:rsidRDefault="00AB0588" w:rsidP="00A810AB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*</m:t>
          </m:r>
          <m:r>
            <m:rPr>
              <m:nor/>
            </m:rPr>
            <w:rPr>
              <w:rFonts w:ascii="Cambria Math"/>
              <w:i/>
            </w:rPr>
            <m:t xml:space="preserve"> (1,7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3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2)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9D0656">
      <w:pPr>
        <w:spacing w:before="120"/>
        <w:ind w:firstLine="851"/>
      </w:pPr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Pr="006C2958" w:rsidRDefault="00387480" w:rsidP="00155333">
      <w:pPr>
        <w:pStyle w:val="2"/>
        <w:numPr>
          <w:ilvl w:val="0"/>
          <w:numId w:val="0"/>
        </w:numPr>
        <w:spacing w:before="0" w:line="240" w:lineRule="auto"/>
        <w:contextualSpacing/>
      </w:pPr>
      <w:r w:rsidRPr="006C2958">
        <w:tab/>
      </w:r>
      <w:r w:rsidRPr="006C2958">
        <w:tab/>
      </w:r>
      <w:bookmarkStart w:id="21" w:name="_Toc135002548"/>
      <w:r w:rsidR="00AB0588" w:rsidRPr="006C2958">
        <w:t>3.6 Выбор пассивного сетевого оборудования</w:t>
      </w:r>
      <w:bookmarkEnd w:id="21"/>
    </w:p>
    <w:p w:rsidR="00387480" w:rsidRPr="006C2958" w:rsidRDefault="00387480" w:rsidP="00387480"/>
    <w:p w:rsidR="00D75E6D" w:rsidRPr="006C2958" w:rsidRDefault="00D75E6D" w:rsidP="00387480"/>
    <w:p w:rsidR="00387480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t>Сетевое оборудование</w:t>
      </w:r>
      <w:r w:rsidRPr="006C2958">
        <w:rPr>
          <w:shd w:val="clear" w:color="auto" w:fill="FFFFFF"/>
        </w:rPr>
        <w:t xml:space="preserve"> – устройства, необходимые для работы </w:t>
      </w:r>
      <w:r w:rsidRPr="006C2958">
        <w:rPr>
          <w:szCs w:val="28"/>
          <w:shd w:val="clear" w:color="auto" w:fill="FFFFFF"/>
        </w:rPr>
        <w:t xml:space="preserve">компьютерной сети, </w:t>
      </w:r>
      <w:r w:rsidR="006C2958">
        <w:rPr>
          <w:szCs w:val="28"/>
          <w:shd w:val="clear" w:color="auto" w:fill="FFFFFF"/>
        </w:rPr>
        <w:t>например</w:t>
      </w:r>
      <w:r w:rsidRPr="006C2958">
        <w:rPr>
          <w:szCs w:val="28"/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rPr>
          <w:szCs w:val="28"/>
        </w:rPr>
        <w:t>Пассивное сетевое оборудование</w:t>
      </w:r>
      <w:r w:rsidRPr="006C2958">
        <w:rPr>
          <w:szCs w:val="28"/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Современное пассивное сетевое оборудование представлено следующими видами: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Кабель – коаксиальный, силовой, оптоволокно, витая пара, телефонный;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Разъемы и коннекторы – RG58, RJ45, RJ11, GG45;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</w:t>
      </w:r>
      <w:r w:rsidR="00A96029" w:rsidRPr="006C2958">
        <w:rPr>
          <w:szCs w:val="28"/>
        </w:rPr>
        <w:t>Кабель-каналы</w:t>
      </w:r>
      <w:r w:rsidR="00D75E6D" w:rsidRPr="006C2958">
        <w:rPr>
          <w:szCs w:val="28"/>
        </w:rPr>
        <w:t>, короба;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Патч-панели, патч-корды, пигтейлы, муфты, кроссы;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Телекоммуникационные и монтажные шкафы и стойки.</w:t>
      </w:r>
    </w:p>
    <w:p w:rsidR="005415FF" w:rsidRPr="006C2958" w:rsidRDefault="00AB0588" w:rsidP="00A96029">
      <w:pPr>
        <w:ind w:firstLine="851"/>
        <w:rPr>
          <w:szCs w:val="28"/>
        </w:rPr>
      </w:pPr>
      <w:r w:rsidRPr="006C2958">
        <w:rPr>
          <w:szCs w:val="28"/>
        </w:rPr>
        <w:t xml:space="preserve">Для успешного </w:t>
      </w:r>
      <w:r w:rsidR="00387480" w:rsidRPr="006C2958">
        <w:rPr>
          <w:szCs w:val="28"/>
        </w:rPr>
        <w:t>проектирования локально вычисленной сети необходимо определится с используемым пассивным сетевым оборудованием.</w:t>
      </w:r>
      <w:r w:rsidR="00D75E6D" w:rsidRPr="006C2958">
        <w:rPr>
          <w:szCs w:val="28"/>
        </w:rPr>
        <w:t xml:space="preserve"> </w:t>
      </w:r>
      <w:r w:rsidR="00387480" w:rsidRPr="006C2958">
        <w:rPr>
          <w:szCs w:val="28"/>
        </w:rPr>
        <w:t>Для соединения локально вычислительной сетью двух зданий лучше всего подходит одномодовый оптоволоконный кабель.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t>Для проектирования горизонтальной и вертикальной подсистем следует использовать кабель патч-корд UTP Category 5e.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lastRenderedPageBreak/>
        <w:t xml:space="preserve">При выборе информационных розеток стоит учитывать их разъем. Подходящим разъёмом для патч-корда </w:t>
      </w:r>
      <w:r w:rsidR="005415FF" w:rsidRPr="006C2958">
        <w:rPr>
          <w:szCs w:val="28"/>
          <w:lang w:val="en-US"/>
        </w:rPr>
        <w:t>UTP</w:t>
      </w:r>
      <w:r w:rsidR="005415FF" w:rsidRPr="006C2958">
        <w:rPr>
          <w:szCs w:val="28"/>
        </w:rPr>
        <w:t xml:space="preserve"> </w:t>
      </w:r>
      <w:r w:rsidR="005415FF" w:rsidRPr="006C2958">
        <w:rPr>
          <w:szCs w:val="28"/>
          <w:lang w:val="en-US"/>
        </w:rPr>
        <w:t>Category</w:t>
      </w:r>
      <w:r w:rsidR="005415FF" w:rsidRPr="006C2958">
        <w:rPr>
          <w:szCs w:val="28"/>
        </w:rPr>
        <w:t xml:space="preserve"> 5</w:t>
      </w:r>
      <w:r w:rsidR="005415FF" w:rsidRPr="006C2958">
        <w:rPr>
          <w:szCs w:val="28"/>
          <w:lang w:val="en-US"/>
        </w:rPr>
        <w:t>e</w:t>
      </w:r>
      <w:r w:rsidR="005415FF" w:rsidRPr="006C2958">
        <w:rPr>
          <w:szCs w:val="28"/>
        </w:rPr>
        <w:t xml:space="preserve"> является </w:t>
      </w:r>
      <w:r w:rsidR="005415FF" w:rsidRPr="006C2958">
        <w:rPr>
          <w:szCs w:val="28"/>
          <w:lang w:val="en-US"/>
        </w:rPr>
        <w:t>RJ</w:t>
      </w:r>
      <w:r w:rsidR="005415FF" w:rsidRPr="006C2958">
        <w:rPr>
          <w:szCs w:val="28"/>
        </w:rPr>
        <w:t>45.</w:t>
      </w:r>
    </w:p>
    <w:p w:rsidR="00065DEC" w:rsidRPr="006C2958" w:rsidRDefault="00387480" w:rsidP="00387480">
      <w:pPr>
        <w:spacing w:after="200"/>
        <w:contextualSpacing/>
        <w:jc w:val="left"/>
        <w:rPr>
          <w:szCs w:val="28"/>
        </w:rPr>
      </w:pPr>
      <w:r w:rsidRPr="006C2958">
        <w:rPr>
          <w:szCs w:val="28"/>
        </w:rPr>
        <w:tab/>
      </w:r>
      <w:r w:rsidR="00065DEC" w:rsidRPr="006C2958">
        <w:rPr>
          <w:szCs w:val="28"/>
        </w:rPr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A96029">
      <w:pPr>
        <w:ind w:firstLine="851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платы;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Репитеры (повторители);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Концентраторы (хабы);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Мосты;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Коммутаторы</w:t>
      </w:r>
      <w:r w:rsidR="00D75E6D">
        <w:t xml:space="preserve"> (свитчи, </w:t>
      </w:r>
      <w:proofErr w:type="spellStart"/>
      <w:r w:rsidR="00D75E6D">
        <w:t>многопортовые</w:t>
      </w:r>
      <w:proofErr w:type="spellEnd"/>
      <w:r w:rsidR="00D75E6D">
        <w:t xml:space="preserve"> мосты);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Маршрутизаторы</w:t>
      </w:r>
      <w:r w:rsidR="00D75E6D">
        <w:t> (роутеры);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proofErr w:type="spellStart"/>
      <w:r w:rsidR="00D75E6D">
        <w:t>Медиконвертеры</w:t>
      </w:r>
      <w:proofErr w:type="spellEnd"/>
      <w:r w:rsidR="00D75E6D">
        <w:t>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трансиверы;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Мультиплексоры;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A96029">
      <w:pPr>
        <w:pStyle w:val="2"/>
        <w:numPr>
          <w:ilvl w:val="0"/>
          <w:numId w:val="0"/>
        </w:numPr>
        <w:spacing w:before="0"/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160FB9" w:rsidRPr="003625E3" w:rsidRDefault="00ED49D0" w:rsidP="004238EB">
      <w:pPr>
        <w:spacing w:after="120"/>
        <w:ind w:firstLine="851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4238EB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Base-TX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4238EB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4238EB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9C381B">
      <w:pPr>
        <w:pStyle w:val="1"/>
        <w:ind w:firstLine="851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C17360" w:rsidRPr="007C7BA9" w:rsidRDefault="006925F8" w:rsidP="004238EB">
      <w:pPr>
        <w:spacing w:after="120"/>
        <w:ind w:firstLine="851"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560495" w:rsidRPr="00A34ACA" w:rsidRDefault="00A34ACA" w:rsidP="002D6316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первой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22"/>
        <w:gridCol w:w="5066"/>
      </w:tblGrid>
      <w:tr w:rsidR="00C17C20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1" w:history="1">
              <w:r w:rsidR="009A081C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2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C41B22" w:rsidRPr="00440A48">
              <w:rPr>
                <w:szCs w:val="28"/>
              </w:rPr>
              <w:t>11111</w:t>
            </w:r>
            <w:r w:rsidRPr="00440A48">
              <w:rPr>
                <w:szCs w:val="28"/>
              </w:rPr>
              <w:t>000</w:t>
            </w:r>
          </w:p>
        </w:tc>
      </w:tr>
      <w:tr w:rsidR="00C17C20" w:rsidRPr="00440A48" w:rsidTr="00CE2719">
        <w:trPr>
          <w:trHeight w:val="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1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="0051741D" w:rsidRPr="00440A48">
              <w:rPr>
                <w:color w:val="000000"/>
                <w:szCs w:val="28"/>
              </w:rPr>
              <w:t>.0</w:t>
            </w:r>
            <w:r w:rsidRPr="00440A48">
              <w:rPr>
                <w:color w:val="000000"/>
                <w:szCs w:val="28"/>
              </w:rPr>
              <w:t>.1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.00000000.00000001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51741D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7A2AE9" w:rsidRPr="00440A48">
              <w:rPr>
                <w:szCs w:val="28"/>
              </w:rPr>
              <w:t>00000110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Широковещательный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0979F7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9F4AAF" w:rsidRPr="00440A48">
              <w:rPr>
                <w:szCs w:val="28"/>
              </w:rPr>
              <w:t>0000011</w:t>
            </w:r>
            <w:r w:rsidR="007A2AE9" w:rsidRPr="00440A48">
              <w:rPr>
                <w:szCs w:val="28"/>
              </w:rPr>
              <w:t>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4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D75CAA" w:rsidRPr="00440A48">
              <w:rPr>
                <w:szCs w:val="28"/>
              </w:rPr>
              <w:t>1111</w:t>
            </w:r>
            <w:r w:rsidR="007A2AE9"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9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51741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F4AAF" w:rsidRPr="00440A48">
              <w:rPr>
                <w:color w:val="000000"/>
                <w:szCs w:val="28"/>
              </w:rPr>
              <w:t>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="009F4AAF"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101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6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3979E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111</w:t>
            </w:r>
            <w:r w:rsidR="007A2AE9" w:rsidRPr="00440A48">
              <w:rPr>
                <w:szCs w:val="28"/>
              </w:rPr>
              <w:t>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8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FA0EDA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FA0EDA"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FA0EDA" w:rsidRPr="00440A48">
              <w:rPr>
                <w:szCs w:val="28"/>
              </w:rPr>
              <w:t>11</w:t>
            </w:r>
            <w:r w:rsidR="007A2AE9" w:rsidRPr="00440A48">
              <w:rPr>
                <w:szCs w:val="28"/>
              </w:rPr>
              <w:t>000000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0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D937E8"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8D01D0" w:rsidRPr="00440A48">
              <w:rPr>
                <w:szCs w:val="28"/>
              </w:rPr>
              <w:t>1</w:t>
            </w:r>
            <w:r w:rsidR="00D937E8" w:rsidRPr="00440A48">
              <w:rPr>
                <w:szCs w:val="28"/>
              </w:rPr>
              <w:t>0000</w:t>
            </w:r>
            <w:r w:rsidR="009E71D7" w:rsidRPr="00440A48">
              <w:rPr>
                <w:szCs w:val="28"/>
              </w:rPr>
              <w:t>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</w:t>
            </w:r>
            <w:r w:rsidR="00551D03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</w:t>
            </w:r>
            <w:r w:rsidR="00551D03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551D03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8D01D0" w:rsidRPr="00440A48">
              <w:rPr>
                <w:szCs w:val="28"/>
              </w:rPr>
              <w:t>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="003E4CD6"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0.1</w:t>
            </w:r>
            <w:r w:rsidRPr="00440A48">
              <w:rPr>
                <w:szCs w:val="28"/>
              </w:rPr>
              <w:t>0000000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2" w:history="1"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8D01D0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7A2AE9" w:rsidRPr="00440A48">
              <w:rPr>
                <w:szCs w:val="28"/>
              </w:rPr>
              <w:t>00000000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  <w:r w:rsidR="00E760F4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2360E" w:rsidRPr="00440A48">
              <w:rPr>
                <w:szCs w:val="28"/>
              </w:rPr>
              <w:t>0000000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.00000000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10.10.1.5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F4AAF" w:rsidRPr="00440A48">
              <w:rPr>
                <w:szCs w:val="28"/>
              </w:rPr>
              <w:t>00000</w:t>
            </w:r>
            <w:r w:rsidR="004E209C" w:rsidRPr="00440A48">
              <w:rPr>
                <w:szCs w:val="28"/>
              </w:rPr>
              <w:t>001</w:t>
            </w:r>
            <w:r w:rsidRPr="00440A48">
              <w:rPr>
                <w:szCs w:val="28"/>
              </w:rPr>
              <w:t>.0000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10.10.1.15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второй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10.11.0.13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</w:t>
            </w:r>
            <w:r w:rsidRPr="00440A48">
              <w:rPr>
                <w:szCs w:val="28"/>
              </w:rPr>
              <w:t>000000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A34AC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третий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1 компьютера 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1 компьютера 10.12.1.9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24796F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четвёртой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lastRenderedPageBreak/>
              <w:t xml:space="preserve">Маска подсети  </w:t>
            </w:r>
            <w:hyperlink r:id="rId7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пятой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</w:t>
            </w:r>
            <w:r w:rsidR="00944947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944947" w:rsidRPr="00440A48">
              <w:rPr>
                <w:szCs w:val="28"/>
              </w:rPr>
              <w:t>111111</w:t>
            </w:r>
            <w:r w:rsidRPr="00440A48">
              <w:rPr>
                <w:szCs w:val="28"/>
              </w:rPr>
              <w:t>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</w:t>
            </w:r>
            <w:r w:rsidR="00944947" w:rsidRPr="00440A48">
              <w:rPr>
                <w:color w:val="000000"/>
                <w:szCs w:val="28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</w:t>
            </w:r>
            <w:r w:rsidR="00944947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</w:t>
            </w:r>
            <w:r w:rsidR="00D75CAA" w:rsidRPr="00440A48">
              <w:rPr>
                <w:color w:val="000000"/>
                <w:szCs w:val="28"/>
              </w:rPr>
              <w:t>4</w:t>
            </w:r>
            <w:r w:rsidRPr="00440A48">
              <w:rPr>
                <w:color w:val="000000"/>
                <w:szCs w:val="28"/>
              </w:rPr>
              <w:t>.0.</w:t>
            </w:r>
            <w:r w:rsidR="00944947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</w:t>
            </w:r>
            <w:r w:rsidR="004E209C" w:rsidRPr="00440A48">
              <w:rPr>
                <w:szCs w:val="28"/>
              </w:rPr>
              <w:t>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8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="000D6F3D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</w:t>
            </w:r>
            <w:r w:rsidR="00B913A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</w:t>
            </w:r>
            <w:r w:rsidR="00B913AC" w:rsidRPr="00440A48">
              <w:rPr>
                <w:szCs w:val="28"/>
              </w:rPr>
              <w:t>11111</w:t>
            </w:r>
            <w:r w:rsidR="005D1AE1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</w:t>
            </w:r>
            <w:r w:rsidR="000D6F3D" w:rsidRPr="00440A48">
              <w:rPr>
                <w:szCs w:val="28"/>
              </w:rPr>
              <w:t>10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0101100.00010000.00000001.</w:t>
            </w:r>
            <w:r w:rsidR="000D6F3D"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0000</w:t>
            </w:r>
            <w:r w:rsidR="000D6F3D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10.14.1.2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10.14.1.3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шестой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9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10.15.0.6</w:t>
            </w:r>
            <w:r w:rsidR="00651EEE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  <w:r w:rsidR="008051A8" w:rsidRPr="00440A48">
              <w:rPr>
                <w:szCs w:val="28"/>
              </w:rPr>
              <w:t>010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  <w:r w:rsidR="00651EEE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</w:t>
            </w:r>
            <w:r w:rsidR="003979E7" w:rsidRPr="00440A48">
              <w:rPr>
                <w:szCs w:val="28"/>
              </w:rPr>
              <w:t>010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</w:t>
            </w:r>
            <w:r w:rsidR="00544DCA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11111000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8051A8" w:rsidRPr="00440A48">
                <w:rPr>
                  <w:rStyle w:val="af"/>
                  <w:color w:val="000000"/>
                  <w:szCs w:val="28"/>
                  <w:u w:val="none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</w:t>
            </w:r>
            <w:r w:rsidR="008051A8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01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10.15.1.</w:t>
            </w:r>
            <w:r w:rsidR="008051A8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0110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111</w:t>
            </w:r>
          </w:p>
        </w:tc>
      </w:tr>
    </w:tbl>
    <w:p w:rsidR="00AD6FFE" w:rsidRDefault="00AD6FFE" w:rsidP="00440A48"/>
    <w:p w:rsidR="00651EEE" w:rsidRPr="007C7BA9" w:rsidRDefault="00651EEE" w:rsidP="00AD6FFE"/>
    <w:p w:rsidR="00D31112" w:rsidRPr="00AD6FFE" w:rsidRDefault="00D31112" w:rsidP="00440A48">
      <w:pPr>
        <w:pStyle w:val="1"/>
        <w:ind w:firstLine="851"/>
      </w:pPr>
      <w:bookmarkStart w:id="30" w:name="_Toc135002557"/>
      <w:r w:rsidRPr="00AD6FFE">
        <w:t>6.2 Настройка сетевого серверного программного обеспечения в программе Cisco Packet Tracer.</w:t>
      </w:r>
      <w:bookmarkEnd w:id="30"/>
    </w:p>
    <w:p w:rsidR="00D31112" w:rsidRPr="00AB0588" w:rsidRDefault="00D31112" w:rsidP="00440A48">
      <w:pPr>
        <w:ind w:firstLine="851"/>
      </w:pPr>
    </w:p>
    <w:p w:rsidR="00D31112" w:rsidRDefault="00D31112" w:rsidP="00440A48">
      <w:pPr>
        <w:pStyle w:val="1"/>
        <w:ind w:firstLine="851"/>
      </w:pPr>
      <w:bookmarkStart w:id="31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  <w:bookmarkEnd w:id="31"/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  <w:r>
        <w:t>В качестве клиентского программного обеспечения используются персональные компьютеры. Для организации работы персональных компьютеров в локально вычислительной сети</w:t>
      </w:r>
      <w:r w:rsidRPr="0053494E">
        <w:t xml:space="preserve">, </w:t>
      </w:r>
      <w:r>
        <w:t>необходимо произвести определенный перечень настроек.</w:t>
      </w:r>
      <w:r w:rsidR="00440A48">
        <w:t xml:space="preserve"> Для работы персонального компьютера в локально вычислительной сети ему необходимо указать </w:t>
      </w:r>
      <w:r w:rsidR="00440A48">
        <w:rPr>
          <w:lang w:val="en-US"/>
        </w:rPr>
        <w:t>ip</w:t>
      </w:r>
      <w:r w:rsidR="00440A48" w:rsidRPr="00440A48">
        <w:t xml:space="preserve"> </w:t>
      </w:r>
      <w:r w:rsidR="00440A48">
        <w:t>адрес</w:t>
      </w:r>
      <w:r w:rsidR="00440A48" w:rsidRPr="00440A48">
        <w:t xml:space="preserve">, </w:t>
      </w:r>
      <w:r w:rsidR="00440A48">
        <w:t xml:space="preserve">маску подсети и широковещательный адрес. Все данные параметры будут взяты из ранее представленных таблиц деления сетей на подсети. Пример настройки персонального компьютера в </w:t>
      </w:r>
      <w:r w:rsidR="00440A48">
        <w:rPr>
          <w:lang w:val="en-US"/>
        </w:rPr>
        <w:t>Cisco</w:t>
      </w:r>
      <w:r w:rsidR="00440A48" w:rsidRPr="00440A48">
        <w:t xml:space="preserve"> </w:t>
      </w:r>
      <w:r w:rsidR="00440A48">
        <w:rPr>
          <w:lang w:val="en-US"/>
        </w:rPr>
        <w:t>Packet</w:t>
      </w:r>
      <w:r w:rsidR="00440A48" w:rsidRPr="00440A48">
        <w:t xml:space="preserve"> </w:t>
      </w:r>
      <w:r w:rsidR="00440A48">
        <w:rPr>
          <w:lang w:val="en-US"/>
        </w:rPr>
        <w:t>Tracer</w:t>
      </w:r>
      <w:r w:rsidR="00440A48" w:rsidRPr="00440A48">
        <w:t xml:space="preserve"> </w:t>
      </w:r>
      <w:r w:rsidR="00440A48">
        <w:t>приведёт на рисунке 6.1.</w:t>
      </w:r>
    </w:p>
    <w:p w:rsidR="00440A48" w:rsidRDefault="00440A48" w:rsidP="00440A48">
      <w:pPr>
        <w:ind w:firstLine="851"/>
      </w:pPr>
    </w:p>
    <w:p w:rsidR="00440A48" w:rsidRDefault="00440A48" w:rsidP="00440A48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49FCBE41" wp14:editId="7575EA9D">
            <wp:extent cx="4953635" cy="4797675"/>
            <wp:effectExtent l="19050" t="19050" r="18415" b="222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958668" cy="480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A48" w:rsidRPr="00440A48" w:rsidRDefault="00440A48" w:rsidP="00440A48">
      <w:pPr>
        <w:ind w:firstLine="851"/>
        <w:jc w:val="center"/>
      </w:pPr>
      <w:r>
        <w:t xml:space="preserve">Рисунок 6.1. – настройка персонального компьютера в </w:t>
      </w:r>
      <w:r>
        <w:rPr>
          <w:lang w:val="en-US"/>
        </w:rPr>
        <w:t>Cisco</w:t>
      </w:r>
      <w:r w:rsidRPr="00440A48">
        <w:t xml:space="preserve"> </w:t>
      </w:r>
      <w:r>
        <w:rPr>
          <w:lang w:val="en-US"/>
        </w:rPr>
        <w:t>Packet</w:t>
      </w:r>
      <w:r w:rsidRPr="00440A48">
        <w:t xml:space="preserve"> </w:t>
      </w:r>
      <w:r>
        <w:rPr>
          <w:lang w:val="en-US"/>
        </w:rPr>
        <w:t>Tracer</w:t>
      </w:r>
    </w:p>
    <w:p w:rsidR="00440A48" w:rsidRPr="00440A48" w:rsidRDefault="00440A48" w:rsidP="00440A48">
      <w:pPr>
        <w:ind w:firstLine="851"/>
        <w:jc w:val="center"/>
      </w:pPr>
    </w:p>
    <w:p w:rsidR="00D31112" w:rsidRPr="00D31112" w:rsidRDefault="00D31112" w:rsidP="00440A48">
      <w:pPr>
        <w:ind w:firstLine="851"/>
      </w:pPr>
    </w:p>
    <w:p w:rsidR="00D31112" w:rsidRPr="002E2A61" w:rsidRDefault="00D31112" w:rsidP="00440A48">
      <w:pPr>
        <w:pStyle w:val="1"/>
        <w:ind w:firstLine="851"/>
      </w:pPr>
      <w:bookmarkStart w:id="32" w:name="_Toc135002559"/>
      <w:r w:rsidRPr="002E2A61">
        <w:t>6.4 Настройка сетевого дополнительного оборудования в ОС Windows10</w:t>
      </w:r>
      <w:bookmarkEnd w:id="32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3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3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4" w:name="_Toc135002561"/>
      <w:r w:rsidRPr="002E2A61">
        <w:t>7.1 Общие принципы безопасности</w:t>
      </w:r>
      <w:bookmarkEnd w:id="34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r w:rsidR="0053494E">
        <w:t>Например,</w:t>
      </w:r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с</w:t>
      </w:r>
      <w:r w:rsidR="00DB3707"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2"/>
      <w:r w:rsidRPr="002E2A61">
        <w:t>7.2 Оценка вероятных угроз</w:t>
      </w:r>
      <w:bookmarkEnd w:id="35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53494E" w:rsidP="0005170D">
      <w:pPr>
        <w:ind w:firstLine="851"/>
        <w:contextualSpacing/>
        <w:rPr>
          <w:szCs w:val="28"/>
        </w:rPr>
      </w:pPr>
      <w:r>
        <w:rPr>
          <w:szCs w:val="28"/>
        </w:rPr>
        <w:lastRenderedPageBreak/>
        <w:t>Чтобы избежать</w:t>
      </w:r>
      <w:r w:rsidR="00117874" w:rsidRPr="00C02136">
        <w:rPr>
          <w:szCs w:val="28"/>
        </w:rPr>
        <w:t xml:space="preserve"> повреждени</w:t>
      </w:r>
      <w:r>
        <w:rPr>
          <w:szCs w:val="28"/>
        </w:rPr>
        <w:t>я</w:t>
      </w:r>
      <w:r w:rsidR="00117874" w:rsidRPr="00C02136">
        <w:rPr>
          <w:szCs w:val="28"/>
        </w:rPr>
        <w:t xml:space="preserve"> кабеля</w:t>
      </w:r>
      <w:r w:rsidR="0005170D">
        <w:rPr>
          <w:szCs w:val="28"/>
        </w:rPr>
        <w:t xml:space="preserve"> стоит</w:t>
      </w:r>
      <w:r w:rsidR="00117874"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="00117874" w:rsidRPr="00C02136">
        <w:rPr>
          <w:szCs w:val="28"/>
        </w:rPr>
        <w:t xml:space="preserve"> специальные з</w:t>
      </w:r>
      <w:r w:rsidR="00117874">
        <w:rPr>
          <w:szCs w:val="28"/>
        </w:rPr>
        <w:t>ащитные сред</w:t>
      </w:r>
      <w:r>
        <w:rPr>
          <w:szCs w:val="28"/>
        </w:rPr>
        <w:t>ства – короба.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E53E9" w:rsidRDefault="001E53E9" w:rsidP="001E53E9">
      <w:pPr>
        <w:tabs>
          <w:tab w:val="left" w:pos="1200"/>
        </w:tabs>
        <w:ind w:left="709" w:firstLine="142"/>
        <w:rPr>
          <w:szCs w:val="28"/>
        </w:rPr>
      </w:pPr>
      <w:r>
        <w:rPr>
          <w:szCs w:val="28"/>
        </w:rPr>
        <w:t xml:space="preserve">– </w:t>
      </w:r>
      <w:r w:rsidR="00117874" w:rsidRPr="001E53E9">
        <w:rPr>
          <w:szCs w:val="28"/>
        </w:rPr>
        <w:t>раскрытие конфиденциальной информации;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</w:t>
      </w:r>
      <w:r w:rsidR="00117874">
        <w:rPr>
          <w:szCs w:val="28"/>
        </w:rPr>
        <w:t>нное использование ресурсов ЛВС;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ошибоч</w:t>
      </w:r>
      <w:r w:rsidR="00117874">
        <w:rPr>
          <w:szCs w:val="28"/>
        </w:rPr>
        <w:t>ное использование ресурсов ЛВС;</w:t>
      </w:r>
    </w:p>
    <w:p w:rsidR="00117874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05170D"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r w:rsidR="0053494E" w:rsidRPr="00251DC2">
        <w:t>программный элемент компьютерной сети</w:t>
      </w:r>
      <w:r w:rsidR="0053494E">
        <w:t xml:space="preserve"> – </w:t>
      </w:r>
      <w:r>
        <w:t>фай</w:t>
      </w:r>
      <w:r w:rsidR="0053494E">
        <w:t>ервол. Файервол</w:t>
      </w:r>
      <w:r w:rsidRPr="00251DC2">
        <w:t xml:space="preserve"> осуществля</w:t>
      </w:r>
      <w:r w:rsidR="0053494E">
        <w:t>ет</w:t>
      </w:r>
      <w:r w:rsidRPr="00251DC2">
        <w:t xml:space="preserve"> контроль и фильтрацию проходящего через него сетевого трафика в соответствии с заданными правилами</w:t>
      </w:r>
      <w:r>
        <w:t xml:space="preserve">, </w:t>
      </w:r>
      <w:r w:rsidR="0053494E">
        <w:t>отсеивая</w:t>
      </w:r>
      <w:r>
        <w:t xml:space="preserve"> небезопасные подключения.</w:t>
      </w:r>
    </w:p>
    <w:p w:rsidR="00DB3707" w:rsidRDefault="00DB3707" w:rsidP="0005170D">
      <w:pPr>
        <w:ind w:firstLine="851"/>
        <w:contextualSpacing/>
      </w:pPr>
    </w:p>
    <w:p w:rsidR="001E53E9" w:rsidRPr="002E2A61" w:rsidRDefault="001E53E9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3"/>
      <w:r w:rsidRPr="002E2A61">
        <w:t>7.3 Распределение прав пользователей</w:t>
      </w:r>
      <w:bookmarkEnd w:id="36"/>
    </w:p>
    <w:p w:rsidR="00DB3707" w:rsidRDefault="001E53E9">
      <w:pPr>
        <w:spacing w:after="200" w:line="276" w:lineRule="auto"/>
        <w:jc w:val="left"/>
      </w:pPr>
      <w:r>
        <w:br w:type="page"/>
      </w: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7" w:name="_Toc103730027"/>
      <w:bookmarkStart w:id="38" w:name="_Toc135002564"/>
      <w:r w:rsidRPr="00783DCA">
        <w:rPr>
          <w:rFonts w:cs="Times New Roman"/>
          <w:szCs w:val="28"/>
        </w:rPr>
        <w:lastRenderedPageBreak/>
        <w:t>СПИСОК ИСПОЛЬЗОВАННЫХ ИСТОЧНИКОВ</w:t>
      </w:r>
      <w:bookmarkEnd w:id="37"/>
      <w:bookmarkEnd w:id="38"/>
    </w:p>
    <w:p w:rsidR="00560495" w:rsidRDefault="00000000" w:rsidP="002F377D">
      <w:pPr>
        <w:ind w:firstLine="851"/>
        <w:contextualSpacing/>
        <w:mirrorIndents/>
      </w:pPr>
      <w:hyperlink r:id="rId108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000000" w:rsidP="00D75E6D">
      <w:pPr>
        <w:ind w:firstLine="851"/>
        <w:contextualSpacing/>
        <w:mirrorIndents/>
      </w:pPr>
      <w:hyperlink r:id="rId109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000000" w:rsidP="00D75E6D">
      <w:pPr>
        <w:ind w:firstLine="851"/>
        <w:contextualSpacing/>
        <w:mirrorIndents/>
      </w:pPr>
      <w:hyperlink r:id="rId110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1"/>
      <w:footerReference w:type="default" r:id="rId112"/>
      <w:headerReference w:type="first" r:id="rId113"/>
      <w:footerReference w:type="first" r:id="rId114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891" w:rsidRDefault="003E4891" w:rsidP="0085029A">
      <w:r>
        <w:separator/>
      </w:r>
    </w:p>
  </w:endnote>
  <w:endnote w:type="continuationSeparator" w:id="0">
    <w:p w:rsidR="003E4891" w:rsidRDefault="003E4891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6"/>
      <w:jc w:val="right"/>
    </w:pPr>
  </w:p>
  <w:p w:rsidR="006C2958" w:rsidRDefault="006C29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Pr="00032665" w:rsidRDefault="006C295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891" w:rsidRDefault="003E4891" w:rsidP="0085029A">
      <w:r>
        <w:separator/>
      </w:r>
    </w:p>
  </w:footnote>
  <w:footnote w:type="continuationSeparator" w:id="0">
    <w:p w:rsidR="003E4891" w:rsidRDefault="003E4891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1764E8" w:rsidRDefault="006C295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353B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E351C3" w:rsidRDefault="006C295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6C2958" w:rsidRPr="00AB1AC7" w:rsidRDefault="006C295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1764E8" w:rsidRDefault="006C295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353B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E351C3" w:rsidRDefault="006C295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6C2958" w:rsidRPr="00AB1AC7" w:rsidRDefault="006C295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9F281D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5C3B1A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4F18B7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9F281D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E4EA9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6C2958" w:rsidRPr="006E4EA9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227FA4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36F5F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Default="006C295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0ADE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1271BA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9F281D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5C3B1A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4F18B7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9F281D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6C2958" w:rsidRPr="006E4EA9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6C2958" w:rsidRPr="006E4EA9" w:rsidRDefault="006C295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227FA4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636F5F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Default="006C295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0ADE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1271BA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39932">
    <w:abstractNumId w:val="13"/>
  </w:num>
  <w:num w:numId="2" w16cid:durableId="1036079872">
    <w:abstractNumId w:val="0"/>
  </w:num>
  <w:num w:numId="3" w16cid:durableId="155998835">
    <w:abstractNumId w:val="11"/>
  </w:num>
  <w:num w:numId="4" w16cid:durableId="1391612250">
    <w:abstractNumId w:val="16"/>
  </w:num>
  <w:num w:numId="5" w16cid:durableId="580260897">
    <w:abstractNumId w:val="18"/>
  </w:num>
  <w:num w:numId="6" w16cid:durableId="285428706">
    <w:abstractNumId w:val="4"/>
  </w:num>
  <w:num w:numId="7" w16cid:durableId="1424259129">
    <w:abstractNumId w:val="14"/>
  </w:num>
  <w:num w:numId="8" w16cid:durableId="2072533570">
    <w:abstractNumId w:val="7"/>
  </w:num>
  <w:num w:numId="9" w16cid:durableId="508297555">
    <w:abstractNumId w:val="15"/>
  </w:num>
  <w:num w:numId="10" w16cid:durableId="845099325">
    <w:abstractNumId w:val="5"/>
  </w:num>
  <w:num w:numId="11" w16cid:durableId="826088376">
    <w:abstractNumId w:val="17"/>
  </w:num>
  <w:num w:numId="12" w16cid:durableId="16322040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41131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4632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4738691">
    <w:abstractNumId w:val="9"/>
  </w:num>
  <w:num w:numId="16" w16cid:durableId="1369140542">
    <w:abstractNumId w:val="6"/>
  </w:num>
  <w:num w:numId="17" w16cid:durableId="1091589046">
    <w:abstractNumId w:val="1"/>
  </w:num>
  <w:num w:numId="18" w16cid:durableId="2031102623">
    <w:abstractNumId w:val="3"/>
  </w:num>
  <w:num w:numId="19" w16cid:durableId="654258478">
    <w:abstractNumId w:val="8"/>
  </w:num>
  <w:num w:numId="20" w16cid:durableId="27737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12FBD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87985"/>
    <w:rsid w:val="000979F7"/>
    <w:rsid w:val="000A6419"/>
    <w:rsid w:val="000D0607"/>
    <w:rsid w:val="000D6F3D"/>
    <w:rsid w:val="000D76F3"/>
    <w:rsid w:val="000E3CFE"/>
    <w:rsid w:val="000E5782"/>
    <w:rsid w:val="000E612C"/>
    <w:rsid w:val="000F04AF"/>
    <w:rsid w:val="001043F6"/>
    <w:rsid w:val="00107D64"/>
    <w:rsid w:val="00117874"/>
    <w:rsid w:val="00121BCF"/>
    <w:rsid w:val="001264A6"/>
    <w:rsid w:val="001341DE"/>
    <w:rsid w:val="00152C09"/>
    <w:rsid w:val="00153B17"/>
    <w:rsid w:val="00154F94"/>
    <w:rsid w:val="00155333"/>
    <w:rsid w:val="00160FB9"/>
    <w:rsid w:val="00170727"/>
    <w:rsid w:val="001720BC"/>
    <w:rsid w:val="00172F7D"/>
    <w:rsid w:val="0017532F"/>
    <w:rsid w:val="001764E8"/>
    <w:rsid w:val="001773E8"/>
    <w:rsid w:val="00181A7B"/>
    <w:rsid w:val="00181B98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3E9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7501F"/>
    <w:rsid w:val="00284292"/>
    <w:rsid w:val="00284922"/>
    <w:rsid w:val="002A0A8F"/>
    <w:rsid w:val="002A370A"/>
    <w:rsid w:val="002A4915"/>
    <w:rsid w:val="002A5E26"/>
    <w:rsid w:val="002B732A"/>
    <w:rsid w:val="002D3C6C"/>
    <w:rsid w:val="002D5F51"/>
    <w:rsid w:val="002D6316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979E7"/>
    <w:rsid w:val="003A1208"/>
    <w:rsid w:val="003A4FBA"/>
    <w:rsid w:val="003B683F"/>
    <w:rsid w:val="003B76C6"/>
    <w:rsid w:val="003E4891"/>
    <w:rsid w:val="003E4CD6"/>
    <w:rsid w:val="003E5848"/>
    <w:rsid w:val="003F0F3A"/>
    <w:rsid w:val="003F69F5"/>
    <w:rsid w:val="00400E4B"/>
    <w:rsid w:val="00410368"/>
    <w:rsid w:val="00421D43"/>
    <w:rsid w:val="004238EB"/>
    <w:rsid w:val="00437E03"/>
    <w:rsid w:val="00440A48"/>
    <w:rsid w:val="00454081"/>
    <w:rsid w:val="00454E30"/>
    <w:rsid w:val="00471DF5"/>
    <w:rsid w:val="00474E4F"/>
    <w:rsid w:val="0048756F"/>
    <w:rsid w:val="00490DDD"/>
    <w:rsid w:val="0049400B"/>
    <w:rsid w:val="004A0FC6"/>
    <w:rsid w:val="004A222A"/>
    <w:rsid w:val="004A5045"/>
    <w:rsid w:val="004A5941"/>
    <w:rsid w:val="004C0D17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494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9306B"/>
    <w:rsid w:val="005A42D4"/>
    <w:rsid w:val="005B7F5F"/>
    <w:rsid w:val="005D1628"/>
    <w:rsid w:val="005D1AE1"/>
    <w:rsid w:val="005E7E87"/>
    <w:rsid w:val="005E7F51"/>
    <w:rsid w:val="00611642"/>
    <w:rsid w:val="00620AE0"/>
    <w:rsid w:val="00623996"/>
    <w:rsid w:val="00631332"/>
    <w:rsid w:val="00651EEE"/>
    <w:rsid w:val="006771B2"/>
    <w:rsid w:val="00680693"/>
    <w:rsid w:val="00680EC1"/>
    <w:rsid w:val="006925F8"/>
    <w:rsid w:val="006A5740"/>
    <w:rsid w:val="006A5F72"/>
    <w:rsid w:val="006A7A81"/>
    <w:rsid w:val="006B3078"/>
    <w:rsid w:val="006C2958"/>
    <w:rsid w:val="006D77F3"/>
    <w:rsid w:val="006F019D"/>
    <w:rsid w:val="007005B0"/>
    <w:rsid w:val="00713FC9"/>
    <w:rsid w:val="007278B7"/>
    <w:rsid w:val="0074312B"/>
    <w:rsid w:val="00760B0F"/>
    <w:rsid w:val="00770627"/>
    <w:rsid w:val="00772733"/>
    <w:rsid w:val="00787D74"/>
    <w:rsid w:val="007A285D"/>
    <w:rsid w:val="007A2AE9"/>
    <w:rsid w:val="007A6730"/>
    <w:rsid w:val="007C020C"/>
    <w:rsid w:val="007C7BA9"/>
    <w:rsid w:val="007F0993"/>
    <w:rsid w:val="008051A8"/>
    <w:rsid w:val="00821CC9"/>
    <w:rsid w:val="0084264F"/>
    <w:rsid w:val="0085029A"/>
    <w:rsid w:val="00851E5C"/>
    <w:rsid w:val="008600B2"/>
    <w:rsid w:val="00871140"/>
    <w:rsid w:val="008715BE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44947"/>
    <w:rsid w:val="00957486"/>
    <w:rsid w:val="00961810"/>
    <w:rsid w:val="00995ABD"/>
    <w:rsid w:val="009A081C"/>
    <w:rsid w:val="009B4691"/>
    <w:rsid w:val="009C12CC"/>
    <w:rsid w:val="009C381B"/>
    <w:rsid w:val="009D0656"/>
    <w:rsid w:val="009E14F4"/>
    <w:rsid w:val="009E53AA"/>
    <w:rsid w:val="009E71D7"/>
    <w:rsid w:val="009F3A7E"/>
    <w:rsid w:val="009F4AAF"/>
    <w:rsid w:val="00A016C8"/>
    <w:rsid w:val="00A071D4"/>
    <w:rsid w:val="00A07D2C"/>
    <w:rsid w:val="00A34ACA"/>
    <w:rsid w:val="00A44906"/>
    <w:rsid w:val="00A45DA2"/>
    <w:rsid w:val="00A656AA"/>
    <w:rsid w:val="00A810AB"/>
    <w:rsid w:val="00A920E0"/>
    <w:rsid w:val="00A96029"/>
    <w:rsid w:val="00AA385D"/>
    <w:rsid w:val="00AA7B17"/>
    <w:rsid w:val="00AB0588"/>
    <w:rsid w:val="00AB75BA"/>
    <w:rsid w:val="00AC157F"/>
    <w:rsid w:val="00AD12A0"/>
    <w:rsid w:val="00AD6C31"/>
    <w:rsid w:val="00AD6FFE"/>
    <w:rsid w:val="00AE1816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3F6F"/>
    <w:rsid w:val="00B664FD"/>
    <w:rsid w:val="00B81732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C0FFE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85F86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E2719"/>
    <w:rsid w:val="00CF3F44"/>
    <w:rsid w:val="00D05118"/>
    <w:rsid w:val="00D31112"/>
    <w:rsid w:val="00D33BDE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20F"/>
    <w:rsid w:val="00E05BBE"/>
    <w:rsid w:val="00E26148"/>
    <w:rsid w:val="00E3122A"/>
    <w:rsid w:val="00E32F7D"/>
    <w:rsid w:val="00E335E4"/>
    <w:rsid w:val="00E353B8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EF7E3D"/>
    <w:rsid w:val="00F71205"/>
    <w:rsid w:val="00F73B01"/>
    <w:rsid w:val="00F80476"/>
    <w:rsid w:val="00F85879"/>
    <w:rsid w:val="00F86465"/>
    <w:rsid w:val="00F93F99"/>
    <w:rsid w:val="00F943D3"/>
    <w:rsid w:val="00FA0EDA"/>
    <w:rsid w:val="00FB3C59"/>
    <w:rsid w:val="00FC2314"/>
    <w:rsid w:val="00FC62EB"/>
    <w:rsid w:val="00FD6512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47687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4AC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  <w:style w:type="character" w:styleId="af8">
    <w:name w:val="Placeholder Text"/>
    <w:basedOn w:val="a1"/>
    <w:uiPriority w:val="99"/>
    <w:semiHidden/>
    <w:rsid w:val="00B63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oter" Target="footer1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image" Target="media/image4.png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header" Target="header2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www.vadzhra.ru/topology_of_local_networks.html" TargetMode="Externa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tdprofsnab.ru/service/passive_network_equipmen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s://olmi-connect.ru/statii/kakie-vidy-setevogo-oborudovaniya-byvayut/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AC4A-6DDA-42DD-A122-BE857FEB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43</Pages>
  <Words>10131</Words>
  <Characters>57752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184</cp:revision>
  <cp:lastPrinted>2010-01-16T17:27:00Z</cp:lastPrinted>
  <dcterms:created xsi:type="dcterms:W3CDTF">2023-03-19T16:03:00Z</dcterms:created>
  <dcterms:modified xsi:type="dcterms:W3CDTF">2023-05-18T13:43:00Z</dcterms:modified>
  <cp:category>Шаблоны</cp:category>
</cp:coreProperties>
</file>