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0C94D" w14:textId="77777777" w:rsidR="008C21A9" w:rsidRPr="005B7EF9" w:rsidRDefault="00674E0A" w:rsidP="005B7EF9">
      <w:pPr>
        <w:spacing w:before="4000" w:after="480"/>
        <w:jc w:val="center"/>
        <w:rPr>
          <w:rFonts w:cs="Times New Roman"/>
          <w:b/>
          <w:sz w:val="28"/>
          <w:szCs w:val="24"/>
        </w:rPr>
      </w:pPr>
      <w:r w:rsidRPr="005B7EF9">
        <w:rPr>
          <w:rFonts w:cs="Times New Roman"/>
          <w:b/>
          <w:sz w:val="28"/>
          <w:szCs w:val="24"/>
        </w:rPr>
        <w:t xml:space="preserve">ФОНД ОЦЕНОЧНЫХ СРЕДСТВ </w:t>
      </w:r>
      <w:r w:rsidR="00201DEC">
        <w:rPr>
          <w:rFonts w:cs="Times New Roman"/>
          <w:b/>
          <w:sz w:val="28"/>
          <w:szCs w:val="24"/>
        </w:rPr>
        <w:br/>
        <w:t xml:space="preserve">ДЛЯ ПРОВЕРКИ </w:t>
      </w:r>
      <w:r w:rsidRPr="005B7EF9">
        <w:rPr>
          <w:rFonts w:cs="Times New Roman"/>
          <w:b/>
          <w:sz w:val="28"/>
          <w:szCs w:val="24"/>
        </w:rPr>
        <w:t>ОСТАТОЧНЫХ ЗНАНИЙ</w:t>
      </w:r>
    </w:p>
    <w:p w14:paraId="39077A1F" w14:textId="130ACCF9" w:rsidR="00674E0A" w:rsidRPr="007245E1" w:rsidRDefault="00674E0A" w:rsidP="005B7EF9">
      <w:pPr>
        <w:tabs>
          <w:tab w:val="left" w:pos="3969"/>
        </w:tabs>
        <w:ind w:left="3969" w:hanging="3969"/>
        <w:rPr>
          <w:rFonts w:cs="Times New Roman"/>
          <w:sz w:val="28"/>
          <w:szCs w:val="24"/>
        </w:rPr>
      </w:pPr>
      <w:r w:rsidRPr="005B7EF9">
        <w:rPr>
          <w:rFonts w:cs="Times New Roman"/>
          <w:sz w:val="28"/>
          <w:szCs w:val="24"/>
        </w:rPr>
        <w:t xml:space="preserve">Направление подготовки: </w:t>
      </w:r>
      <w:r w:rsidRPr="005B7EF9">
        <w:rPr>
          <w:rFonts w:cs="Times New Roman"/>
          <w:sz w:val="28"/>
          <w:szCs w:val="24"/>
        </w:rPr>
        <w:tab/>
      </w:r>
      <w:r w:rsidR="008E30DE" w:rsidRPr="007245E1">
        <w:rPr>
          <w:rFonts w:cs="Times New Roman"/>
          <w:sz w:val="28"/>
          <w:szCs w:val="24"/>
        </w:rPr>
        <w:t>&amp;</w:t>
      </w:r>
    </w:p>
    <w:p w14:paraId="5A812680" w14:textId="0771162F" w:rsidR="005B7EF9" w:rsidRPr="007245E1" w:rsidRDefault="00674E0A" w:rsidP="00A156DB">
      <w:pPr>
        <w:tabs>
          <w:tab w:val="left" w:pos="3969"/>
        </w:tabs>
        <w:ind w:left="3969" w:hanging="3969"/>
        <w:rPr>
          <w:rFonts w:cs="Times New Roman"/>
          <w:sz w:val="28"/>
          <w:szCs w:val="24"/>
        </w:rPr>
      </w:pPr>
      <w:r w:rsidRPr="005B7EF9">
        <w:rPr>
          <w:rFonts w:cs="Times New Roman"/>
          <w:sz w:val="28"/>
          <w:szCs w:val="24"/>
        </w:rPr>
        <w:t>Образовательная программа:</w:t>
      </w:r>
      <w:r w:rsidRPr="005B7EF9">
        <w:rPr>
          <w:rFonts w:cs="Times New Roman"/>
          <w:sz w:val="28"/>
          <w:szCs w:val="24"/>
        </w:rPr>
        <w:tab/>
      </w:r>
      <w:r w:rsidR="008E30DE" w:rsidRPr="007245E1">
        <w:rPr>
          <w:rFonts w:cs="Times New Roman"/>
          <w:sz w:val="28"/>
          <w:szCs w:val="24"/>
        </w:rPr>
        <w:t>&amp;</w:t>
      </w:r>
    </w:p>
    <w:p w14:paraId="27AEE6C0" w14:textId="77777777" w:rsid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7BD71CF4" w14:textId="77777777" w:rsid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067EA83E" w14:textId="77777777" w:rsid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4408FFB5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28468A89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353D840F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14000892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605589B3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4C908EDD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60C59145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1662EDDE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6C4C2368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3FF72ABE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082F8C79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232CC272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072C43A5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482BB535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4FD388CC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0133CC16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3B291087" w14:textId="77777777" w:rsidR="005B7EF9" w:rsidRPr="005B7EF9" w:rsidRDefault="005B7EF9" w:rsidP="005B7EF9">
      <w:pPr>
        <w:spacing w:after="0" w:line="240" w:lineRule="auto"/>
        <w:jc w:val="center"/>
        <w:rPr>
          <w:rFonts w:cs="Times New Roman"/>
          <w:sz w:val="28"/>
          <w:szCs w:val="24"/>
        </w:rPr>
      </w:pPr>
    </w:p>
    <w:p w14:paraId="507688A1" w14:textId="1DA7291D" w:rsidR="00564ECE" w:rsidRPr="005B7EF9" w:rsidRDefault="008E30DE" w:rsidP="00A156DB">
      <w:pPr>
        <w:spacing w:after="0" w:line="240" w:lineRule="auto"/>
        <w:jc w:val="center"/>
        <w:rPr>
          <w:rFonts w:cs="Times New Roman"/>
          <w:sz w:val="28"/>
          <w:szCs w:val="24"/>
        </w:rPr>
      </w:pPr>
      <w:r w:rsidRPr="007245E1">
        <w:rPr>
          <w:rFonts w:cs="Times New Roman"/>
          <w:sz w:val="28"/>
          <w:szCs w:val="24"/>
        </w:rPr>
        <w:t>&amp;</w:t>
      </w:r>
      <w:r w:rsidR="00564ECE" w:rsidRPr="005B7EF9">
        <w:rPr>
          <w:rFonts w:cs="Times New Roman"/>
          <w:sz w:val="28"/>
          <w:szCs w:val="24"/>
        </w:rPr>
        <w:t xml:space="preserve"> г.</w:t>
      </w:r>
    </w:p>
    <w:p w14:paraId="14C25D86" w14:textId="77777777" w:rsidR="00564ECE" w:rsidRPr="006B5D3D" w:rsidRDefault="00564ECE" w:rsidP="002A570B">
      <w:pPr>
        <w:pageBreakBefore/>
        <w:jc w:val="both"/>
        <w:rPr>
          <w:rFonts w:cs="Times New Roman"/>
          <w:b/>
          <w:sz w:val="28"/>
          <w:szCs w:val="28"/>
        </w:rPr>
      </w:pPr>
      <w:r w:rsidRPr="006B5D3D">
        <w:rPr>
          <w:rFonts w:cs="Times New Roman"/>
          <w:b/>
          <w:sz w:val="28"/>
          <w:szCs w:val="28"/>
        </w:rPr>
        <w:lastRenderedPageBreak/>
        <w:t>1.</w:t>
      </w:r>
      <w:r w:rsidR="000F23D4" w:rsidRPr="006B5D3D">
        <w:rPr>
          <w:rFonts w:cs="Times New Roman"/>
          <w:b/>
          <w:sz w:val="28"/>
          <w:szCs w:val="28"/>
        </w:rPr>
        <w:t xml:space="preserve"> </w:t>
      </w:r>
      <w:r w:rsidRPr="006B5D3D">
        <w:rPr>
          <w:rFonts w:cs="Times New Roman"/>
          <w:b/>
          <w:sz w:val="28"/>
          <w:szCs w:val="28"/>
        </w:rPr>
        <w:t>ПАСПОРТ ФОНДА ОЦЕНОЧНЫХ СРЕДСТВ</w:t>
      </w:r>
    </w:p>
    <w:p w14:paraId="7F8A938D" w14:textId="77777777" w:rsidR="00564ECE" w:rsidRPr="00564ECE" w:rsidRDefault="00564ECE" w:rsidP="00911FCB">
      <w:pPr>
        <w:ind w:left="426" w:hanging="426"/>
        <w:jc w:val="both"/>
        <w:rPr>
          <w:rFonts w:cs="Times New Roman"/>
          <w:szCs w:val="24"/>
        </w:rPr>
      </w:pPr>
      <w:r w:rsidRPr="00564ECE">
        <w:rPr>
          <w:rFonts w:cs="Times New Roman"/>
          <w:szCs w:val="24"/>
        </w:rPr>
        <w:t>1.1.</w:t>
      </w:r>
      <w:r w:rsidR="00911FCB">
        <w:rPr>
          <w:rFonts w:cs="Times New Roman"/>
          <w:szCs w:val="24"/>
        </w:rPr>
        <w:tab/>
      </w:r>
      <w:r w:rsidRPr="00564ECE">
        <w:rPr>
          <w:rFonts w:cs="Times New Roman"/>
          <w:szCs w:val="24"/>
        </w:rPr>
        <w:t>Область применения</w:t>
      </w:r>
    </w:p>
    <w:p w14:paraId="024B7912" w14:textId="77777777" w:rsidR="00A60714" w:rsidRDefault="00564ECE" w:rsidP="002A570B">
      <w:pPr>
        <w:jc w:val="both"/>
        <w:rPr>
          <w:rFonts w:cs="Times New Roman"/>
          <w:szCs w:val="24"/>
        </w:rPr>
      </w:pPr>
      <w:r w:rsidRPr="00564ECE">
        <w:rPr>
          <w:rFonts w:cs="Times New Roman"/>
          <w:szCs w:val="24"/>
        </w:rPr>
        <w:t>Фонд оценочных средств (ФОС) –</w:t>
      </w:r>
      <w:r w:rsidR="002A570B">
        <w:rPr>
          <w:rFonts w:cs="Times New Roman"/>
          <w:szCs w:val="24"/>
        </w:rPr>
        <w:t xml:space="preserve"> </w:t>
      </w:r>
      <w:r w:rsidR="002A570B" w:rsidRPr="00564ECE">
        <w:rPr>
          <w:rFonts w:cs="Times New Roman"/>
          <w:szCs w:val="24"/>
        </w:rPr>
        <w:t>предназначен для</w:t>
      </w:r>
      <w:r w:rsidR="002A570B" w:rsidRPr="002A570B">
        <w:rPr>
          <w:rFonts w:cs="Times New Roman"/>
          <w:szCs w:val="24"/>
        </w:rPr>
        <w:t xml:space="preserve"> проверки уровня сформированности компетенций по образовательной программе</w:t>
      </w:r>
      <w:r w:rsidR="002A570B">
        <w:rPr>
          <w:rFonts w:cs="Times New Roman"/>
          <w:szCs w:val="24"/>
        </w:rPr>
        <w:t xml:space="preserve"> </w:t>
      </w:r>
      <w:r w:rsidR="002A570B" w:rsidRPr="002A570B">
        <w:rPr>
          <w:rFonts w:cs="Times New Roman"/>
          <w:szCs w:val="24"/>
        </w:rPr>
        <w:t>на основе сопоставительного анализа результатов промежуточной аттестации по</w:t>
      </w:r>
      <w:r w:rsidR="002A570B">
        <w:rPr>
          <w:rFonts w:cs="Times New Roman"/>
          <w:szCs w:val="24"/>
        </w:rPr>
        <w:t xml:space="preserve"> </w:t>
      </w:r>
      <w:r w:rsidR="002A570B" w:rsidRPr="002A570B">
        <w:rPr>
          <w:rFonts w:cs="Times New Roman"/>
          <w:szCs w:val="24"/>
        </w:rPr>
        <w:t>ранее изученным дисциплинам (модулям).</w:t>
      </w:r>
    </w:p>
    <w:p w14:paraId="247049EF" w14:textId="77777777" w:rsidR="00E34FB2" w:rsidRDefault="00E34FB2" w:rsidP="00E34FB2">
      <w:pPr>
        <w:jc w:val="both"/>
        <w:rPr>
          <w:rFonts w:cs="Times New Roman"/>
          <w:szCs w:val="24"/>
        </w:rPr>
      </w:pPr>
      <w:r w:rsidRPr="00E34FB2">
        <w:rPr>
          <w:rFonts w:cs="Times New Roman"/>
          <w:szCs w:val="24"/>
        </w:rPr>
        <w:t>В качестве формирующих оцениваемые компетенции выступают дисциплины,</w:t>
      </w:r>
      <w:r w:rsidR="00A60714">
        <w:rPr>
          <w:rFonts w:cs="Times New Roman"/>
          <w:szCs w:val="24"/>
        </w:rPr>
        <w:t xml:space="preserve"> </w:t>
      </w:r>
      <w:r w:rsidRPr="00E34FB2">
        <w:rPr>
          <w:rFonts w:cs="Times New Roman"/>
          <w:szCs w:val="24"/>
        </w:rPr>
        <w:t>которые являются обязательными для всех обучающихся по программе, формой</w:t>
      </w:r>
      <w:r w:rsidR="00A60714">
        <w:rPr>
          <w:rFonts w:cs="Times New Roman"/>
          <w:szCs w:val="24"/>
        </w:rPr>
        <w:t xml:space="preserve"> </w:t>
      </w:r>
      <w:r w:rsidRPr="00E34FB2">
        <w:rPr>
          <w:rFonts w:cs="Times New Roman"/>
          <w:szCs w:val="24"/>
        </w:rPr>
        <w:t>промежуточной аттестации по которым является экзамен и с момента завершения</w:t>
      </w:r>
      <w:r w:rsidR="00A60714">
        <w:rPr>
          <w:rFonts w:cs="Times New Roman"/>
          <w:szCs w:val="24"/>
        </w:rPr>
        <w:t xml:space="preserve"> </w:t>
      </w:r>
      <w:r w:rsidRPr="00E34FB2">
        <w:rPr>
          <w:rFonts w:cs="Times New Roman"/>
          <w:szCs w:val="24"/>
        </w:rPr>
        <w:t>обучения по которым прошло не менее 6 месяцев.</w:t>
      </w:r>
    </w:p>
    <w:p w14:paraId="02D1179E" w14:textId="77777777" w:rsidR="00564ECE" w:rsidRPr="00564ECE" w:rsidRDefault="00911FCB" w:rsidP="00713405">
      <w:pPr>
        <w:spacing w:before="360"/>
        <w:ind w:left="425" w:hanging="42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1.2.</w:t>
      </w:r>
      <w:r>
        <w:rPr>
          <w:rFonts w:cs="Times New Roman"/>
          <w:szCs w:val="24"/>
        </w:rPr>
        <w:tab/>
      </w:r>
      <w:r w:rsidR="00564ECE" w:rsidRPr="00564ECE">
        <w:rPr>
          <w:rFonts w:cs="Times New Roman"/>
          <w:szCs w:val="24"/>
        </w:rPr>
        <w:t>Цели и задачи</w:t>
      </w:r>
      <w:r w:rsidR="00BC23C0">
        <w:rPr>
          <w:rFonts w:cs="Times New Roman"/>
          <w:szCs w:val="24"/>
        </w:rPr>
        <w:t xml:space="preserve"> ФОС</w:t>
      </w:r>
    </w:p>
    <w:p w14:paraId="2A83BEF3" w14:textId="77777777" w:rsidR="00BC23C0" w:rsidRDefault="00BC23C0" w:rsidP="00BC23C0">
      <w:pPr>
        <w:jc w:val="both"/>
        <w:rPr>
          <w:rFonts w:cs="Times New Roman"/>
          <w:szCs w:val="24"/>
        </w:rPr>
      </w:pPr>
      <w:r w:rsidRPr="00BC23C0">
        <w:rPr>
          <w:rFonts w:cs="Times New Roman"/>
          <w:szCs w:val="24"/>
        </w:rPr>
        <w:t>Целью формирования и применения ФОС является определение</w:t>
      </w:r>
      <w:r>
        <w:rPr>
          <w:rFonts w:cs="Times New Roman"/>
          <w:szCs w:val="24"/>
        </w:rPr>
        <w:t xml:space="preserve"> </w:t>
      </w:r>
      <w:r w:rsidRPr="00BC23C0">
        <w:rPr>
          <w:rFonts w:cs="Times New Roman"/>
          <w:szCs w:val="24"/>
        </w:rPr>
        <w:t>соответствия уровня подготовки обучающихся и выпускников требованиям</w:t>
      </w:r>
      <w:r>
        <w:rPr>
          <w:rFonts w:cs="Times New Roman"/>
          <w:szCs w:val="24"/>
        </w:rPr>
        <w:t xml:space="preserve"> </w:t>
      </w:r>
      <w:r w:rsidRPr="00BC23C0">
        <w:rPr>
          <w:rFonts w:cs="Times New Roman"/>
          <w:szCs w:val="24"/>
        </w:rPr>
        <w:t>действующих в СПбГУ образовательных стандартов, установление степени</w:t>
      </w:r>
      <w:r>
        <w:rPr>
          <w:rFonts w:cs="Times New Roman"/>
          <w:szCs w:val="24"/>
        </w:rPr>
        <w:t xml:space="preserve"> </w:t>
      </w:r>
      <w:r w:rsidRPr="00BC23C0">
        <w:rPr>
          <w:rFonts w:cs="Times New Roman"/>
          <w:szCs w:val="24"/>
        </w:rPr>
        <w:t>сформированности компетенций по реализуемым образовательным</w:t>
      </w:r>
      <w:r>
        <w:rPr>
          <w:rFonts w:cs="Times New Roman"/>
          <w:szCs w:val="24"/>
        </w:rPr>
        <w:t xml:space="preserve"> </w:t>
      </w:r>
      <w:r w:rsidRPr="00BC23C0">
        <w:rPr>
          <w:rFonts w:cs="Times New Roman"/>
          <w:szCs w:val="24"/>
        </w:rPr>
        <w:t>программам.</w:t>
      </w:r>
    </w:p>
    <w:p w14:paraId="1B412CC0" w14:textId="77777777" w:rsidR="00564ECE" w:rsidRPr="00564ECE" w:rsidRDefault="00564ECE" w:rsidP="002A570B">
      <w:pPr>
        <w:contextualSpacing/>
        <w:jc w:val="both"/>
        <w:rPr>
          <w:rFonts w:cs="Times New Roman"/>
          <w:szCs w:val="24"/>
        </w:rPr>
      </w:pPr>
      <w:r w:rsidRPr="00564ECE">
        <w:rPr>
          <w:rFonts w:cs="Times New Roman"/>
          <w:szCs w:val="24"/>
        </w:rPr>
        <w:t>Для достижения поставленной цели Фондом оценочных средств решаются следующие задачи:</w:t>
      </w:r>
    </w:p>
    <w:p w14:paraId="2E5E7C45" w14:textId="77777777" w:rsidR="00BC23C0" w:rsidRDefault="00BC23C0" w:rsidP="00BC23C0">
      <w:pPr>
        <w:ind w:left="284" w:hanging="284"/>
        <w:contextualSpacing/>
        <w:jc w:val="both"/>
        <w:rPr>
          <w:rFonts w:cs="Times New Roman"/>
          <w:szCs w:val="24"/>
        </w:rPr>
      </w:pPr>
      <w:r w:rsidRPr="00564ECE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ab/>
      </w:r>
      <w:r w:rsidRPr="00BC23C0">
        <w:rPr>
          <w:rFonts w:cs="Times New Roman"/>
          <w:szCs w:val="24"/>
        </w:rPr>
        <w:t>проверка степени освоения и сформированности компетенций;</w:t>
      </w:r>
    </w:p>
    <w:p w14:paraId="79D23795" w14:textId="77777777" w:rsidR="00BC23C0" w:rsidRPr="00BC23C0" w:rsidRDefault="00BC23C0" w:rsidP="00BC23C0">
      <w:pPr>
        <w:ind w:left="284" w:hanging="284"/>
        <w:contextualSpacing/>
        <w:jc w:val="both"/>
        <w:rPr>
          <w:rFonts w:cs="Times New Roman"/>
          <w:szCs w:val="24"/>
        </w:rPr>
      </w:pPr>
      <w:r w:rsidRPr="00564ECE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ab/>
      </w:r>
      <w:r w:rsidRPr="00BC23C0">
        <w:rPr>
          <w:rFonts w:cs="Times New Roman"/>
          <w:szCs w:val="24"/>
        </w:rPr>
        <w:t>проверка остаточных знаний по отдельным дисциплинам (модулям) и</w:t>
      </w:r>
      <w:r>
        <w:rPr>
          <w:rFonts w:cs="Times New Roman"/>
          <w:szCs w:val="24"/>
        </w:rPr>
        <w:t xml:space="preserve"> </w:t>
      </w:r>
      <w:r w:rsidRPr="00BC23C0">
        <w:rPr>
          <w:rFonts w:cs="Times New Roman"/>
          <w:szCs w:val="24"/>
        </w:rPr>
        <w:t>компетенций по образовательной программе;</w:t>
      </w:r>
    </w:p>
    <w:p w14:paraId="10AB4B23" w14:textId="77777777" w:rsidR="00564ECE" w:rsidRPr="00564ECE" w:rsidRDefault="00564ECE" w:rsidP="00911FCB">
      <w:pPr>
        <w:ind w:left="284" w:hanging="284"/>
        <w:contextualSpacing/>
        <w:jc w:val="both"/>
        <w:rPr>
          <w:rFonts w:cs="Times New Roman"/>
          <w:szCs w:val="24"/>
        </w:rPr>
      </w:pPr>
      <w:r w:rsidRPr="00564ECE">
        <w:rPr>
          <w:rFonts w:cs="Times New Roman"/>
          <w:szCs w:val="24"/>
        </w:rPr>
        <w:t>–</w:t>
      </w:r>
      <w:r w:rsidR="00911FCB">
        <w:rPr>
          <w:rFonts w:cs="Times New Roman"/>
          <w:szCs w:val="24"/>
        </w:rPr>
        <w:tab/>
      </w:r>
      <w:r w:rsidRPr="00564ECE">
        <w:rPr>
          <w:rFonts w:cs="Times New Roman"/>
          <w:szCs w:val="24"/>
        </w:rPr>
        <w:t>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процесс.</w:t>
      </w:r>
    </w:p>
    <w:p w14:paraId="166E48DF" w14:textId="77777777" w:rsidR="00564ECE" w:rsidRPr="00A53818" w:rsidRDefault="00564ECE" w:rsidP="00713405">
      <w:pPr>
        <w:spacing w:before="360"/>
        <w:ind w:left="425" w:hanging="425"/>
        <w:jc w:val="both"/>
        <w:rPr>
          <w:rFonts w:cs="Times New Roman"/>
          <w:szCs w:val="24"/>
        </w:rPr>
      </w:pPr>
      <w:r w:rsidRPr="00564ECE">
        <w:rPr>
          <w:rFonts w:cs="Times New Roman"/>
          <w:szCs w:val="24"/>
        </w:rPr>
        <w:t>1.3.</w:t>
      </w:r>
      <w:r w:rsidR="00911FCB">
        <w:rPr>
          <w:rFonts w:cs="Times New Roman"/>
          <w:szCs w:val="24"/>
        </w:rPr>
        <w:tab/>
      </w:r>
      <w:r w:rsidRPr="00A53818">
        <w:rPr>
          <w:rFonts w:cs="Times New Roman"/>
          <w:szCs w:val="24"/>
        </w:rPr>
        <w:t>П</w:t>
      </w:r>
      <w:r w:rsidR="00E23DB6" w:rsidRPr="00A53818">
        <w:rPr>
          <w:rFonts w:cs="Times New Roman"/>
          <w:szCs w:val="24"/>
        </w:rPr>
        <w:t>еречень проверяемых компетенций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8222"/>
      </w:tblGrid>
      <w:tr w:rsidR="00564ECE" w:rsidRPr="00A53818" w14:paraId="465879A2" w14:textId="77777777" w:rsidTr="00713405">
        <w:tc>
          <w:tcPr>
            <w:tcW w:w="1129" w:type="dxa"/>
          </w:tcPr>
          <w:p w14:paraId="1FEE4D9C" w14:textId="77777777" w:rsidR="00564ECE" w:rsidRPr="00A53818" w:rsidRDefault="00564ECE" w:rsidP="00713405">
            <w:pPr>
              <w:jc w:val="center"/>
              <w:rPr>
                <w:rFonts w:cs="Times New Roman"/>
                <w:b/>
                <w:szCs w:val="24"/>
              </w:rPr>
            </w:pPr>
            <w:r w:rsidRPr="00A53818">
              <w:rPr>
                <w:rFonts w:cs="Times New Roman"/>
                <w:b/>
                <w:szCs w:val="24"/>
              </w:rPr>
              <w:t xml:space="preserve">Код </w:t>
            </w:r>
          </w:p>
        </w:tc>
        <w:tc>
          <w:tcPr>
            <w:tcW w:w="8222" w:type="dxa"/>
          </w:tcPr>
          <w:p w14:paraId="14240ECD" w14:textId="77777777" w:rsidR="00564ECE" w:rsidRPr="00A53818" w:rsidRDefault="00564ECE" w:rsidP="00713405">
            <w:pPr>
              <w:jc w:val="center"/>
              <w:rPr>
                <w:rFonts w:cs="Times New Roman"/>
                <w:b/>
                <w:szCs w:val="24"/>
              </w:rPr>
            </w:pPr>
            <w:r w:rsidRPr="00A53818">
              <w:rPr>
                <w:rFonts w:cs="Times New Roman"/>
                <w:b/>
                <w:szCs w:val="24"/>
              </w:rPr>
              <w:t>Описание компетенции</w:t>
            </w:r>
          </w:p>
        </w:tc>
      </w:tr>
    </w:tbl>
    <w:p w14:paraId="65B05614" w14:textId="40282394" w:rsidR="00E23DB6" w:rsidRPr="00A53818" w:rsidRDefault="00E23DB6" w:rsidP="00713405">
      <w:pPr>
        <w:spacing w:before="360"/>
        <w:ind w:left="425" w:hanging="425"/>
        <w:jc w:val="both"/>
        <w:rPr>
          <w:rFonts w:cs="Times New Roman"/>
          <w:szCs w:val="24"/>
        </w:rPr>
      </w:pPr>
      <w:r w:rsidRPr="00A53818">
        <w:rPr>
          <w:rFonts w:cs="Times New Roman"/>
          <w:szCs w:val="24"/>
        </w:rPr>
        <w:t>1.4.</w:t>
      </w:r>
      <w:r w:rsidRPr="00A53818">
        <w:rPr>
          <w:rFonts w:cs="Times New Roman"/>
          <w:szCs w:val="24"/>
        </w:rPr>
        <w:tab/>
        <w:t>П</w:t>
      </w:r>
      <w:r w:rsidR="00713405" w:rsidRPr="00A53818">
        <w:rPr>
          <w:rFonts w:cs="Times New Roman"/>
          <w:szCs w:val="24"/>
        </w:rPr>
        <w:t>еречень дисциплин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0F23D4" w:rsidRPr="006B5D3D" w14:paraId="52840548" w14:textId="77777777" w:rsidTr="00713405">
        <w:tc>
          <w:tcPr>
            <w:tcW w:w="6658" w:type="dxa"/>
          </w:tcPr>
          <w:p w14:paraId="38E31FDF" w14:textId="77777777" w:rsidR="000F23D4" w:rsidRPr="006B5D3D" w:rsidRDefault="000F23D4" w:rsidP="00713405">
            <w:pPr>
              <w:jc w:val="center"/>
              <w:rPr>
                <w:rFonts w:cs="Times New Roman"/>
                <w:b/>
                <w:szCs w:val="24"/>
              </w:rPr>
            </w:pPr>
            <w:r w:rsidRPr="006B5D3D">
              <w:rPr>
                <w:rFonts w:cs="Times New Roman"/>
                <w:b/>
                <w:szCs w:val="24"/>
              </w:rPr>
              <w:t>Наименование дисциплины</w:t>
            </w:r>
          </w:p>
        </w:tc>
        <w:tc>
          <w:tcPr>
            <w:tcW w:w="2687" w:type="dxa"/>
          </w:tcPr>
          <w:p w14:paraId="7C4A8959" w14:textId="77777777" w:rsidR="000F23D4" w:rsidRPr="006B5D3D" w:rsidRDefault="000F23D4" w:rsidP="00713405">
            <w:pPr>
              <w:jc w:val="center"/>
              <w:rPr>
                <w:rFonts w:cs="Times New Roman"/>
                <w:b/>
                <w:szCs w:val="24"/>
              </w:rPr>
            </w:pPr>
            <w:r w:rsidRPr="006B5D3D">
              <w:rPr>
                <w:rFonts w:cs="Times New Roman"/>
                <w:b/>
                <w:szCs w:val="24"/>
              </w:rPr>
              <w:t>Коды компетенций</w:t>
            </w:r>
          </w:p>
        </w:tc>
      </w:tr>
    </w:tbl>
    <w:p w14:paraId="1A9E7773" w14:textId="77777777" w:rsidR="00CB0693" w:rsidRPr="00564ECE" w:rsidRDefault="00CB0693" w:rsidP="006F1088">
      <w:pPr>
        <w:keepNext/>
        <w:spacing w:before="360"/>
        <w:ind w:left="425" w:hanging="425"/>
        <w:jc w:val="both"/>
        <w:rPr>
          <w:rFonts w:cs="Times New Roman"/>
          <w:szCs w:val="24"/>
        </w:rPr>
      </w:pPr>
      <w:r w:rsidRPr="00564ECE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5</w:t>
      </w:r>
      <w:r w:rsidRPr="00564ECE"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  <w:t>Критерии оценивания компетенций</w:t>
      </w:r>
    </w:p>
    <w:p w14:paraId="358D2B2D" w14:textId="77777777" w:rsidR="0075348B" w:rsidRDefault="0075348B" w:rsidP="0075348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Оценка сформированности компетенции определяется суммой баллов, полученных по дисциплинам, участвующим в формировании компетенции.</w:t>
      </w:r>
      <w:r w:rsidR="007568E9">
        <w:rPr>
          <w:rFonts w:cs="Times New Roman"/>
          <w:szCs w:val="24"/>
        </w:rPr>
        <w:t xml:space="preserve"> </w:t>
      </w:r>
      <w:r w:rsidRPr="00211316">
        <w:rPr>
          <w:rFonts w:cs="Times New Roman"/>
          <w:szCs w:val="24"/>
        </w:rPr>
        <w:t>Для определения итоговой оценки используется следующая взаимосвязь шкал оценивания: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64"/>
        <w:gridCol w:w="1736"/>
        <w:gridCol w:w="2429"/>
      </w:tblGrid>
      <w:tr w:rsidR="0075348B" w:rsidRPr="007568E9" w14:paraId="230E3661" w14:textId="77777777" w:rsidTr="00A33D3C">
        <w:trPr>
          <w:cantSplit/>
          <w:jc w:val="center"/>
        </w:trPr>
        <w:tc>
          <w:tcPr>
            <w:tcW w:w="4164" w:type="dxa"/>
            <w:vAlign w:val="center"/>
          </w:tcPr>
          <w:p w14:paraId="03BE27FB" w14:textId="77777777" w:rsidR="0075348B" w:rsidRPr="007568E9" w:rsidRDefault="0075348B" w:rsidP="0075348B">
            <w:pPr>
              <w:keepNext/>
              <w:jc w:val="center"/>
              <w:rPr>
                <w:rFonts w:cs="Times New Roman"/>
                <w:b/>
                <w:szCs w:val="24"/>
              </w:rPr>
            </w:pPr>
            <w:r w:rsidRPr="007568E9">
              <w:rPr>
                <w:rFonts w:cs="Times New Roman"/>
                <w:b/>
                <w:szCs w:val="24"/>
              </w:rPr>
              <w:t>Итоговый процент выполнения, %</w:t>
            </w:r>
          </w:p>
        </w:tc>
        <w:tc>
          <w:tcPr>
            <w:tcW w:w="1736" w:type="dxa"/>
            <w:vAlign w:val="center"/>
          </w:tcPr>
          <w:p w14:paraId="3110785D" w14:textId="77777777" w:rsidR="0075348B" w:rsidRPr="007568E9" w:rsidRDefault="0075348B" w:rsidP="00142D0E">
            <w:pPr>
              <w:keepNext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7568E9">
              <w:rPr>
                <w:rFonts w:cs="Times New Roman"/>
                <w:b/>
                <w:szCs w:val="24"/>
              </w:rPr>
              <w:t xml:space="preserve">Оценка </w:t>
            </w:r>
            <w:r w:rsidRPr="007568E9">
              <w:rPr>
                <w:rFonts w:cs="Times New Roman"/>
                <w:b/>
                <w:szCs w:val="24"/>
                <w:lang w:val="en-US"/>
              </w:rPr>
              <w:t>ECTS</w:t>
            </w:r>
          </w:p>
        </w:tc>
        <w:tc>
          <w:tcPr>
            <w:tcW w:w="2429" w:type="dxa"/>
            <w:vAlign w:val="center"/>
          </w:tcPr>
          <w:p w14:paraId="5FE659C1" w14:textId="77777777" w:rsidR="0075348B" w:rsidRPr="007568E9" w:rsidRDefault="0075348B" w:rsidP="00142D0E">
            <w:pPr>
              <w:keepNext/>
              <w:jc w:val="center"/>
              <w:rPr>
                <w:rFonts w:cs="Times New Roman"/>
                <w:b/>
                <w:szCs w:val="24"/>
              </w:rPr>
            </w:pPr>
            <w:r w:rsidRPr="007568E9">
              <w:rPr>
                <w:rFonts w:cs="Times New Roman"/>
                <w:b/>
                <w:szCs w:val="24"/>
              </w:rPr>
              <w:t>Оценка СПбГУ</w:t>
            </w:r>
          </w:p>
        </w:tc>
      </w:tr>
      <w:tr w:rsidR="0075348B" w:rsidRPr="007568E9" w14:paraId="1E2744D4" w14:textId="77777777" w:rsidTr="00A33D3C">
        <w:trPr>
          <w:cantSplit/>
          <w:jc w:val="center"/>
        </w:trPr>
        <w:tc>
          <w:tcPr>
            <w:tcW w:w="4164" w:type="dxa"/>
            <w:vAlign w:val="center"/>
          </w:tcPr>
          <w:p w14:paraId="7348E4FA" w14:textId="77777777" w:rsidR="0075348B" w:rsidRPr="007568E9" w:rsidRDefault="0075348B" w:rsidP="0075348B">
            <w:pPr>
              <w:keepNext/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90 и более</w:t>
            </w:r>
          </w:p>
        </w:tc>
        <w:tc>
          <w:tcPr>
            <w:tcW w:w="1736" w:type="dxa"/>
            <w:vAlign w:val="center"/>
          </w:tcPr>
          <w:p w14:paraId="4E853E6F" w14:textId="77777777" w:rsidR="0075348B" w:rsidRPr="007568E9" w:rsidRDefault="0075348B" w:rsidP="00142D0E">
            <w:pPr>
              <w:keepNext/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2429" w:type="dxa"/>
            <w:vAlign w:val="center"/>
          </w:tcPr>
          <w:p w14:paraId="68B90CA7" w14:textId="77777777" w:rsidR="0075348B" w:rsidRPr="007568E9" w:rsidRDefault="0075348B" w:rsidP="00142D0E">
            <w:pPr>
              <w:keepNext/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отлично</w:t>
            </w:r>
          </w:p>
        </w:tc>
      </w:tr>
      <w:tr w:rsidR="0075348B" w:rsidRPr="007568E9" w14:paraId="68B264DD" w14:textId="77777777" w:rsidTr="00A33D3C">
        <w:trPr>
          <w:cantSplit/>
          <w:jc w:val="center"/>
        </w:trPr>
        <w:tc>
          <w:tcPr>
            <w:tcW w:w="4164" w:type="dxa"/>
            <w:vAlign w:val="center"/>
          </w:tcPr>
          <w:p w14:paraId="63882A8B" w14:textId="77777777" w:rsidR="0075348B" w:rsidRPr="007568E9" w:rsidRDefault="0075348B" w:rsidP="0075348B">
            <w:pPr>
              <w:keepNext/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от 80 до 90</w:t>
            </w:r>
            <w:r w:rsidR="007568E9">
              <w:rPr>
                <w:rFonts w:cs="Times New Roman"/>
                <w:szCs w:val="24"/>
                <w:vertAlign w:val="superscript"/>
              </w:rPr>
              <w:t xml:space="preserve"> </w:t>
            </w:r>
            <w:r w:rsidR="007568E9">
              <w:rPr>
                <w:rFonts w:cs="Times New Roman"/>
                <w:szCs w:val="24"/>
              </w:rPr>
              <w:t>(</w:t>
            </w:r>
            <w:r w:rsidR="007568E9" w:rsidRPr="007568E9">
              <w:rPr>
                <w:rFonts w:cs="Times New Roman"/>
                <w:sz w:val="18"/>
              </w:rPr>
              <w:t>не включая верхнюю границу</w:t>
            </w:r>
            <w:r w:rsidR="007568E9">
              <w:rPr>
                <w:rFonts w:cs="Times New Roman"/>
                <w:szCs w:val="24"/>
              </w:rPr>
              <w:t>)</w:t>
            </w:r>
          </w:p>
        </w:tc>
        <w:tc>
          <w:tcPr>
            <w:tcW w:w="1736" w:type="dxa"/>
            <w:vAlign w:val="center"/>
          </w:tcPr>
          <w:p w14:paraId="79D4F2CE" w14:textId="77777777" w:rsidR="0075348B" w:rsidRPr="007568E9" w:rsidRDefault="0075348B" w:rsidP="00142D0E">
            <w:pPr>
              <w:keepNext/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2429" w:type="dxa"/>
            <w:vMerge w:val="restart"/>
            <w:vAlign w:val="center"/>
          </w:tcPr>
          <w:p w14:paraId="7973C0A5" w14:textId="77777777" w:rsidR="0075348B" w:rsidRPr="007568E9" w:rsidRDefault="0075348B" w:rsidP="00142D0E">
            <w:pPr>
              <w:keepNext/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хорошо</w:t>
            </w:r>
          </w:p>
        </w:tc>
      </w:tr>
      <w:tr w:rsidR="0075348B" w:rsidRPr="007568E9" w14:paraId="612C4D50" w14:textId="77777777" w:rsidTr="00A33D3C">
        <w:trPr>
          <w:cantSplit/>
          <w:jc w:val="center"/>
        </w:trPr>
        <w:tc>
          <w:tcPr>
            <w:tcW w:w="4164" w:type="dxa"/>
            <w:vAlign w:val="center"/>
          </w:tcPr>
          <w:p w14:paraId="1ED453EB" w14:textId="77777777" w:rsidR="0075348B" w:rsidRPr="007568E9" w:rsidRDefault="0075348B" w:rsidP="0075348B">
            <w:pPr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от 70 до 80</w:t>
            </w:r>
            <w:r w:rsidR="00A33D3C">
              <w:rPr>
                <w:rFonts w:cs="Times New Roman"/>
                <w:szCs w:val="24"/>
                <w:vertAlign w:val="superscript"/>
              </w:rPr>
              <w:t xml:space="preserve"> </w:t>
            </w:r>
            <w:r w:rsidR="00A33D3C">
              <w:rPr>
                <w:rFonts w:cs="Times New Roman"/>
                <w:szCs w:val="24"/>
              </w:rPr>
              <w:t>(</w:t>
            </w:r>
            <w:r w:rsidR="00A33D3C" w:rsidRPr="007568E9">
              <w:rPr>
                <w:rFonts w:cs="Times New Roman"/>
                <w:sz w:val="18"/>
              </w:rPr>
              <w:t>не включая верхнюю границу</w:t>
            </w:r>
            <w:r w:rsidR="00A33D3C">
              <w:rPr>
                <w:rFonts w:cs="Times New Roman"/>
                <w:szCs w:val="24"/>
              </w:rPr>
              <w:t>)</w:t>
            </w:r>
          </w:p>
        </w:tc>
        <w:tc>
          <w:tcPr>
            <w:tcW w:w="1736" w:type="dxa"/>
            <w:vAlign w:val="center"/>
          </w:tcPr>
          <w:p w14:paraId="52A42BD9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2429" w:type="dxa"/>
            <w:vMerge/>
            <w:vAlign w:val="center"/>
          </w:tcPr>
          <w:p w14:paraId="7F32F6A0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75348B" w:rsidRPr="007568E9" w14:paraId="133C4BC7" w14:textId="77777777" w:rsidTr="00A33D3C">
        <w:trPr>
          <w:cantSplit/>
          <w:jc w:val="center"/>
        </w:trPr>
        <w:tc>
          <w:tcPr>
            <w:tcW w:w="4164" w:type="dxa"/>
            <w:vAlign w:val="center"/>
          </w:tcPr>
          <w:p w14:paraId="7B9ED332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от 60 до 70</w:t>
            </w:r>
            <w:r w:rsidR="00A33D3C">
              <w:rPr>
                <w:rFonts w:cs="Times New Roman"/>
                <w:szCs w:val="24"/>
                <w:vertAlign w:val="superscript"/>
              </w:rPr>
              <w:t xml:space="preserve"> </w:t>
            </w:r>
            <w:r w:rsidR="00A33D3C">
              <w:rPr>
                <w:rFonts w:cs="Times New Roman"/>
                <w:szCs w:val="24"/>
              </w:rPr>
              <w:t>(</w:t>
            </w:r>
            <w:r w:rsidR="00A33D3C" w:rsidRPr="007568E9">
              <w:rPr>
                <w:rFonts w:cs="Times New Roman"/>
                <w:sz w:val="18"/>
              </w:rPr>
              <w:t>не включая верхнюю границу</w:t>
            </w:r>
            <w:r w:rsidR="00A33D3C">
              <w:rPr>
                <w:rFonts w:cs="Times New Roman"/>
                <w:szCs w:val="24"/>
              </w:rPr>
              <w:t>)</w:t>
            </w:r>
          </w:p>
        </w:tc>
        <w:tc>
          <w:tcPr>
            <w:tcW w:w="1736" w:type="dxa"/>
            <w:vAlign w:val="center"/>
          </w:tcPr>
          <w:p w14:paraId="17191CE7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D</w:t>
            </w:r>
          </w:p>
        </w:tc>
        <w:tc>
          <w:tcPr>
            <w:tcW w:w="2429" w:type="dxa"/>
            <w:vMerge w:val="restart"/>
            <w:vAlign w:val="center"/>
          </w:tcPr>
          <w:p w14:paraId="39768796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удовлетворительно</w:t>
            </w:r>
          </w:p>
        </w:tc>
      </w:tr>
      <w:tr w:rsidR="0075348B" w:rsidRPr="007568E9" w14:paraId="6A1DC2C8" w14:textId="77777777" w:rsidTr="00A33D3C">
        <w:trPr>
          <w:cantSplit/>
          <w:jc w:val="center"/>
        </w:trPr>
        <w:tc>
          <w:tcPr>
            <w:tcW w:w="4164" w:type="dxa"/>
            <w:vAlign w:val="center"/>
          </w:tcPr>
          <w:p w14:paraId="0B33D34F" w14:textId="77777777" w:rsidR="0075348B" w:rsidRPr="00A33D3C" w:rsidRDefault="0075348B" w:rsidP="00142D0E">
            <w:pPr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от 50 до 60</w:t>
            </w:r>
            <w:r w:rsidR="00A33D3C">
              <w:rPr>
                <w:rFonts w:cs="Times New Roman"/>
                <w:szCs w:val="24"/>
                <w:vertAlign w:val="superscript"/>
              </w:rPr>
              <w:t xml:space="preserve"> </w:t>
            </w:r>
            <w:r w:rsidR="00A33D3C">
              <w:rPr>
                <w:rFonts w:cs="Times New Roman"/>
                <w:szCs w:val="24"/>
              </w:rPr>
              <w:t>(</w:t>
            </w:r>
            <w:r w:rsidR="00A33D3C" w:rsidRPr="007568E9">
              <w:rPr>
                <w:rFonts w:cs="Times New Roman"/>
                <w:sz w:val="18"/>
              </w:rPr>
              <w:t>не включая верхнюю границу</w:t>
            </w:r>
            <w:r w:rsidR="00A33D3C">
              <w:rPr>
                <w:rFonts w:cs="Times New Roman"/>
                <w:szCs w:val="24"/>
              </w:rPr>
              <w:t>)</w:t>
            </w:r>
          </w:p>
        </w:tc>
        <w:tc>
          <w:tcPr>
            <w:tcW w:w="1736" w:type="dxa"/>
            <w:vAlign w:val="center"/>
          </w:tcPr>
          <w:p w14:paraId="5E3E3226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2429" w:type="dxa"/>
            <w:vMerge/>
            <w:vAlign w:val="center"/>
          </w:tcPr>
          <w:p w14:paraId="1316BB57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75348B" w:rsidRPr="007568E9" w14:paraId="104927A7" w14:textId="77777777" w:rsidTr="00A33D3C">
        <w:trPr>
          <w:cantSplit/>
          <w:jc w:val="center"/>
        </w:trPr>
        <w:tc>
          <w:tcPr>
            <w:tcW w:w="4164" w:type="dxa"/>
            <w:vAlign w:val="center"/>
          </w:tcPr>
          <w:p w14:paraId="12C66C1E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менее 50</w:t>
            </w:r>
          </w:p>
        </w:tc>
        <w:tc>
          <w:tcPr>
            <w:tcW w:w="1736" w:type="dxa"/>
            <w:vAlign w:val="center"/>
          </w:tcPr>
          <w:p w14:paraId="612E7F3B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F</w:t>
            </w:r>
          </w:p>
        </w:tc>
        <w:tc>
          <w:tcPr>
            <w:tcW w:w="2429" w:type="dxa"/>
            <w:vAlign w:val="center"/>
          </w:tcPr>
          <w:p w14:paraId="4FD3ED73" w14:textId="77777777" w:rsidR="0075348B" w:rsidRPr="007568E9" w:rsidRDefault="0075348B" w:rsidP="00142D0E">
            <w:pPr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неудовлетворительно</w:t>
            </w:r>
          </w:p>
        </w:tc>
      </w:tr>
    </w:tbl>
    <w:p w14:paraId="2AE23BCB" w14:textId="64ADBE2B" w:rsidR="00563BEB" w:rsidRPr="00235424" w:rsidRDefault="00563BEB" w:rsidP="00235424">
      <w:pPr>
        <w:pageBreakBefore/>
        <w:spacing w:before="480"/>
        <w:jc w:val="both"/>
        <w:rPr>
          <w:rFonts w:cs="Times New Roman"/>
          <w:b/>
          <w:sz w:val="28"/>
          <w:szCs w:val="28"/>
        </w:rPr>
      </w:pPr>
      <w:r w:rsidRPr="006B5D3D">
        <w:rPr>
          <w:rFonts w:cs="Times New Roman"/>
          <w:b/>
          <w:sz w:val="28"/>
          <w:szCs w:val="28"/>
        </w:rPr>
        <w:lastRenderedPageBreak/>
        <w:t>2. ТИПОВЫЕ КОНТРОЛЬНЫЕ ЗАДАНИЯ</w:t>
      </w:r>
      <w:bookmarkStart w:id="0" w:name="_GoBack"/>
      <w:bookmarkEnd w:id="0"/>
    </w:p>
    <w:sectPr w:rsidR="00563BEB" w:rsidRPr="0023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5527FD"/>
    <w:multiLevelType w:val="hybridMultilevel"/>
    <w:tmpl w:val="DACA1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39B1"/>
    <w:multiLevelType w:val="hybridMultilevel"/>
    <w:tmpl w:val="187A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052F"/>
    <w:multiLevelType w:val="hybridMultilevel"/>
    <w:tmpl w:val="22F09D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6565AC"/>
    <w:multiLevelType w:val="hybridMultilevel"/>
    <w:tmpl w:val="3DEA9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1CB1"/>
    <w:multiLevelType w:val="hybridMultilevel"/>
    <w:tmpl w:val="F112C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A7843"/>
    <w:multiLevelType w:val="hybridMultilevel"/>
    <w:tmpl w:val="F112C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0A"/>
    <w:rsid w:val="00000F17"/>
    <w:rsid w:val="000360AB"/>
    <w:rsid w:val="000F23D4"/>
    <w:rsid w:val="001432D5"/>
    <w:rsid w:val="0016621E"/>
    <w:rsid w:val="00195EBD"/>
    <w:rsid w:val="001B7C22"/>
    <w:rsid w:val="001C58CA"/>
    <w:rsid w:val="001E35E7"/>
    <w:rsid w:val="00201DEC"/>
    <w:rsid w:val="002112AD"/>
    <w:rsid w:val="00211316"/>
    <w:rsid w:val="00235424"/>
    <w:rsid w:val="00283372"/>
    <w:rsid w:val="002A570B"/>
    <w:rsid w:val="002C5BD1"/>
    <w:rsid w:val="0035379F"/>
    <w:rsid w:val="00385F87"/>
    <w:rsid w:val="003C6269"/>
    <w:rsid w:val="00465556"/>
    <w:rsid w:val="004E1AB8"/>
    <w:rsid w:val="0052529F"/>
    <w:rsid w:val="005304DA"/>
    <w:rsid w:val="00540FDF"/>
    <w:rsid w:val="00563BEB"/>
    <w:rsid w:val="00564ECE"/>
    <w:rsid w:val="005B7EF9"/>
    <w:rsid w:val="00674E0A"/>
    <w:rsid w:val="006A1C68"/>
    <w:rsid w:val="006B5D3D"/>
    <w:rsid w:val="006C2B5C"/>
    <w:rsid w:val="006C487D"/>
    <w:rsid w:val="006F1088"/>
    <w:rsid w:val="006F1550"/>
    <w:rsid w:val="007106CD"/>
    <w:rsid w:val="00713405"/>
    <w:rsid w:val="00713E31"/>
    <w:rsid w:val="00720F99"/>
    <w:rsid w:val="007245E1"/>
    <w:rsid w:val="0075348B"/>
    <w:rsid w:val="007568E9"/>
    <w:rsid w:val="007848C8"/>
    <w:rsid w:val="007E2E58"/>
    <w:rsid w:val="007F7293"/>
    <w:rsid w:val="008657A5"/>
    <w:rsid w:val="00881D95"/>
    <w:rsid w:val="0089662B"/>
    <w:rsid w:val="008C21A9"/>
    <w:rsid w:val="008D7076"/>
    <w:rsid w:val="008E30DE"/>
    <w:rsid w:val="00911FCB"/>
    <w:rsid w:val="009839A4"/>
    <w:rsid w:val="009F2E94"/>
    <w:rsid w:val="00A156DB"/>
    <w:rsid w:val="00A33D3C"/>
    <w:rsid w:val="00A428F8"/>
    <w:rsid w:val="00A46BE7"/>
    <w:rsid w:val="00A53818"/>
    <w:rsid w:val="00A60714"/>
    <w:rsid w:val="00A61A5C"/>
    <w:rsid w:val="00A8349D"/>
    <w:rsid w:val="00AA5A0A"/>
    <w:rsid w:val="00AC0696"/>
    <w:rsid w:val="00AE08B9"/>
    <w:rsid w:val="00BC23C0"/>
    <w:rsid w:val="00BD22FF"/>
    <w:rsid w:val="00C45D85"/>
    <w:rsid w:val="00C53A86"/>
    <w:rsid w:val="00C94E32"/>
    <w:rsid w:val="00CB0693"/>
    <w:rsid w:val="00CD0716"/>
    <w:rsid w:val="00D1428C"/>
    <w:rsid w:val="00D24735"/>
    <w:rsid w:val="00E23DB6"/>
    <w:rsid w:val="00E34FB2"/>
    <w:rsid w:val="00EB679A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FF5B"/>
  <w15:chartTrackingRefBased/>
  <w15:docId w15:val="{8581B690-7F39-4DCD-ABF8-615C43EA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5E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4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23C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E2E58"/>
    <w:rPr>
      <w:color w:val="808080"/>
    </w:rPr>
  </w:style>
  <w:style w:type="paragraph" w:customStyle="1" w:styleId="1">
    <w:name w:val="Абзац списка1"/>
    <w:basedOn w:val="a"/>
    <w:rsid w:val="001B7C22"/>
    <w:pPr>
      <w:widowControl w:val="0"/>
      <w:suppressAutoHyphens/>
      <w:spacing w:after="0" w:line="240" w:lineRule="auto"/>
      <w:ind w:left="720"/>
    </w:pPr>
    <w:rPr>
      <w:rFonts w:eastAsia="Arial Unicode MS" w:cs="Arial Unicode MS"/>
      <w:kern w:val="1"/>
      <w:szCs w:val="24"/>
      <w:lang w:eastAsia="hi-IN" w:bidi="hi-IN"/>
    </w:rPr>
  </w:style>
  <w:style w:type="paragraph" w:styleId="a6">
    <w:name w:val="Body Text"/>
    <w:basedOn w:val="a"/>
    <w:link w:val="a7"/>
    <w:rsid w:val="0089662B"/>
    <w:pPr>
      <w:widowControl w:val="0"/>
      <w:suppressAutoHyphens/>
      <w:spacing w:after="120" w:line="240" w:lineRule="auto"/>
    </w:pPr>
    <w:rPr>
      <w:rFonts w:eastAsia="Arial Unicode MS" w:cs="Arial Unicode MS"/>
      <w:kern w:val="1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89662B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</dc:creator>
  <cp:keywords/>
  <dc:description/>
  <cp:lastModifiedBy>User</cp:lastModifiedBy>
  <cp:revision>51</cp:revision>
  <dcterms:created xsi:type="dcterms:W3CDTF">2021-01-19T18:56:00Z</dcterms:created>
  <dcterms:modified xsi:type="dcterms:W3CDTF">2021-08-24T12:52:00Z</dcterms:modified>
</cp:coreProperties>
</file>