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C0F4523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B9099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000005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4E6BA21F" w:rsidR="00D31597" w:rsidRPr="00D31597" w:rsidRDefault="00B90998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59428D3D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B90998">
        <w:rPr>
          <w:color w:val="00000A"/>
        </w:rPr>
        <w:t>Детский дом №5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B90998">
        <w:rPr>
          <w:color w:val="00000A"/>
          <w:lang w:val="en-US"/>
        </w:rPr>
        <w:t>Плеханов Константин Игнатьевич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1FF82E19" w:rsidR="00041EC0" w:rsidRPr="00041EC0" w:rsidRDefault="00B90998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№5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07D3DC60" w:rsidR="00041EC0" w:rsidRPr="003B5D86" w:rsidRDefault="00B90998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Костромской р-н, п. Волжский, кв-л 3, 27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29EB0009" w:rsidR="00B15A0F" w:rsidRPr="003B5D86" w:rsidRDefault="00B90998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konstantin9944@yandex.ru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71464240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Плеханов. К. И.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90998"/>
    <w:rsid w:val="00BB26AC"/>
    <w:rsid w:val="00BF2078"/>
    <w:rsid w:val="00C1572B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