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754CAF1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453B43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000006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45EA2D89" w:rsidR="00D31597" w:rsidRPr="00D31597" w:rsidRDefault="00453B43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2BF3138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453B43">
        <w:rPr>
          <w:color w:val="00000A"/>
        </w:rPr>
        <w:t>Детский дом №6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453B43">
        <w:rPr>
          <w:color w:val="00000A"/>
          <w:lang w:val="en-US"/>
        </w:rPr>
        <w:t>Ильина Карина Никитьевна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167DC4EE" w:rsidR="00041EC0" w:rsidRPr="00041EC0" w:rsidRDefault="00453B43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№6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B8CED1F" w:rsidR="00041EC0" w:rsidRPr="003B5D86" w:rsidRDefault="00453B43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п. Вохма, ул. Школьная, 23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9C5251A" w:rsidR="00B15A0F" w:rsidRPr="003B5D86" w:rsidRDefault="00453B43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karina1270@mail.ru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142E5DD1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Ильина. К. Н.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53B43"/>
    <w:rsid w:val="004C7FAC"/>
    <w:rsid w:val="005115D9"/>
    <w:rsid w:val="00540B39"/>
    <w:rsid w:val="00546994"/>
    <w:rsid w:val="00547A51"/>
    <w:rsid w:val="00587CBC"/>
    <w:rsid w:val="00596EF2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