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Практика №1.1 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Проектирование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7.519912719727" w:type="dxa"/>
        <w:jc w:val="left"/>
        <w:tblInd w:w="456.480026245117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6.5201568603516"/>
        <w:gridCol w:w="5950.999755859375"/>
        <w:tblGridChange w:id="0">
          <w:tblGrid>
            <w:gridCol w:w="3396.5201568603516"/>
            <w:gridCol w:w="5950.999755859375"/>
          </w:tblGrid>
        </w:tblGridChange>
      </w:tblGrid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ind w:left="115.19996643066406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Дисциплина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jc w:val="center"/>
              <w:rPr>
                <w:sz w:val="28.079999923706055"/>
                <w:szCs w:val="28.079999923706055"/>
              </w:rPr>
            </w:pPr>
            <w:r w:rsidDel="00000000" w:rsidR="00000000" w:rsidRPr="00000000">
              <w:rPr>
                <w:sz w:val="28.079999923706055"/>
                <w:szCs w:val="28.079999923706055"/>
                <w:rtl w:val="0"/>
              </w:rPr>
              <w:t xml:space="preserve">Базы данных для индустриальных задач</w:t>
            </w:r>
          </w:p>
        </w:tc>
      </w:tr>
      <w:tr>
        <w:trPr>
          <w:cantSplit w:val="0"/>
          <w:trHeight w:val="6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ind w:left="119.69276428222656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Институт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28.96881103515625" w:lineRule="auto"/>
              <w:ind w:left="151.45416259765625" w:right="67.57568359375" w:firstLine="0"/>
              <w:jc w:val="center"/>
              <w:rPr>
                <w:sz w:val="28.079999923706055"/>
                <w:szCs w:val="28.079999923706055"/>
              </w:rPr>
            </w:pPr>
            <w:r w:rsidDel="00000000" w:rsidR="00000000" w:rsidRPr="00000000">
              <w:rPr>
                <w:sz w:val="28.079999923706055"/>
                <w:szCs w:val="28.079999923706055"/>
                <w:rtl w:val="0"/>
              </w:rPr>
              <w:t xml:space="preserve">Перспективных технологий и индустриального  программирования </w:t>
            </w:r>
          </w:p>
        </w:tc>
      </w:tr>
      <w:tr>
        <w:trPr>
          <w:cantSplit w:val="0"/>
          <w:trHeight w:val="3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ind w:left="121.09672546386719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Кафедра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sz w:val="28.079999923706055"/>
                <w:szCs w:val="28.079999923706055"/>
              </w:rPr>
            </w:pPr>
            <w:r w:rsidDel="00000000" w:rsidR="00000000" w:rsidRPr="00000000">
              <w:rPr>
                <w:sz w:val="28.079999923706055"/>
                <w:szCs w:val="28.079999923706055"/>
                <w:rtl w:val="0"/>
              </w:rPr>
              <w:t xml:space="preserve">Индустриального программирования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Вид учебного материала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>
                <w:sz w:val="28.079999923706055"/>
                <w:szCs w:val="28.079999923706055"/>
              </w:rPr>
            </w:pPr>
            <w:r w:rsidDel="00000000" w:rsidR="00000000" w:rsidRPr="00000000">
              <w:rPr>
                <w:sz w:val="28.079999923706055"/>
                <w:szCs w:val="28.079999923706055"/>
                <w:rtl w:val="0"/>
              </w:rPr>
              <w:t xml:space="preserve">Практика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ind w:left="120.81596374511719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Преподаватель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center"/>
              <w:rPr>
                <w:sz w:val="28.079999923706055"/>
                <w:szCs w:val="28.079999923706055"/>
              </w:rPr>
            </w:pPr>
            <w:r w:rsidDel="00000000" w:rsidR="00000000" w:rsidRPr="00000000">
              <w:rPr>
                <w:sz w:val="28.079999923706055"/>
                <w:szCs w:val="28.079999923706055"/>
                <w:rtl w:val="0"/>
              </w:rPr>
              <w:t xml:space="preserve">Евдошенко Олег Игоревич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ind w:left="126.43196105957031" w:firstLine="0"/>
              <w:rPr>
                <w:b w:val="1"/>
                <w:bCs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bCs w:val="1"/>
                <w:sz w:val="28.079999923706055"/>
                <w:szCs w:val="28.079999923706055"/>
                <w:rtl w:val="0"/>
              </w:rPr>
              <w:t xml:space="preserve">Семестр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sz w:val="28.079999923706055"/>
                <w:szCs w:val="28.079999923706055"/>
              </w:rPr>
            </w:pPr>
            <w:r w:rsidDel="00000000" w:rsidR="00000000" w:rsidRPr="00000000">
              <w:rPr>
                <w:sz w:val="28.079999923706055"/>
                <w:szCs w:val="28.079999923706055"/>
                <w:rtl w:val="0"/>
              </w:rPr>
              <w:t xml:space="preserve">3 семестр, 2026-2027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after="0" w:line="230.92559337615967" w:lineRule="auto"/>
        <w:ind w:left="0" w:right="294.06005859375" w:firstLine="0"/>
        <w:jc w:val="both"/>
        <w:rPr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30.92559337615967" w:lineRule="auto"/>
        <w:ind w:left="0" w:right="294.06005859375" w:firstLine="0"/>
        <w:jc w:val="both"/>
        <w:rPr>
          <w:sz w:val="25.920000076293945"/>
          <w:szCs w:val="25.920000076293945"/>
        </w:rPr>
      </w:pPr>
      <w:r w:rsidDel="00000000" w:rsidR="00000000" w:rsidRPr="00000000">
        <w:rPr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Кейс №3. Медицинская клиника (электронная запись)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1. Список сущностей предметной области.</w:t>
      </w:r>
    </w:p>
    <w:tbl>
      <w:tblPr>
        <w:tblStyle w:val="Table2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Наименование сущности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Краткое 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Пациент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Сведения о пациентах медицинского центра.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Врач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Сведения о врачах, ведущих приём.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Отделение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Структурные подразделения медицинского центра.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Кабинет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Кабинеты, в которых врачи проводят приём.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Расписание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Доступные временные слоты врача с привязкой к кабинету.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Запись на приём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Факт записи пациента к врачу на конкретные дату и время.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Медицинская карта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История обращений пациента, жалоб, анамнеза, диагнозов и назначений.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Диагноз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Диагноз, установленный пациенту, с кодом МКБ-10.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Назначение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Назначенное пациенту лечение или медицинская рекомендация.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Рецепт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Рецепт на лекарственный препарат с контролем срока действия.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Направление на анализ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Заявка врача на проведение лабораторного исследования.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Результат анализа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Результат лабораторного исследования, прикреплённый к карте пациента.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Лекарство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Справочник лекарственных препаратов.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Анализ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Справочник видов лабораторных исследований.</w:t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Описание атрибутов сущностей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2.1. Атрибуты сущности «Пациент»</w:t>
      </w:r>
    </w:p>
    <w:tbl>
      <w:tblPr>
        <w:tblStyle w:val="Table3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 атрибута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пациента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Уникальный идентификатор пациента, первичный ключ.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Фамилия, имя и отчество пациента.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рождения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рождения пациента.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Телефон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Контактный номер телефона.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Адрес электронной почты для связи и личного кабинета.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Адрес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Адрес проживания пациента.</w:t>
            </w:r>
          </w:p>
        </w:tc>
      </w:tr>
    </w:tbl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2.2. Атрибуты сущности «Врач»</w:t>
      </w:r>
    </w:p>
    <w:tbl>
      <w:tblPr>
        <w:tblStyle w:val="Table4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 атрибута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врача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Уникальный идентификатор врача, первичный ключ.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Фамилия, имя и отчество врача.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Специальность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Медицинская специальность врача.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отделения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Идентификатор отделения, в котором работает врач.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Телефон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Рабочий контактный номер.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Стаж, лет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Стаж работы врача в годах.</w:t>
            </w:r>
          </w:p>
        </w:tc>
      </w:tr>
    </w:tbl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2.3. Атрибуты сущности «Отделение»</w:t>
      </w:r>
    </w:p>
    <w:tbl>
      <w:tblPr>
        <w:tblStyle w:val="Table5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 атрибута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отделения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Уникальный идентификатор отделения.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 отделения.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Профиль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Медицинский профиль отделения.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Этаж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Этаж расположения отделения.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Телефон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Контактный телефон отделения.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Заведующий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ФИО заведующего отделением.</w:t>
            </w:r>
          </w:p>
        </w:tc>
      </w:tr>
    </w:tbl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2.4. Атрибуты сущности «Кабинет»</w:t>
      </w:r>
    </w:p>
    <w:tbl>
      <w:tblPr>
        <w:tblStyle w:val="Table6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 атрибута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кабинета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Уникальный идентификатор кабинета.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Номер кабинета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Номер кабинета в медицинском центре.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отделения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Отделение, к которому относится кабинет.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Этаж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Этаж расположения кабинета.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Тип кабинета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Назначение кабинета: терапевтический, процедурный и т.п.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Вместимость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Количество мест/пациентов, допустимое в кабинете.</w:t>
            </w:r>
          </w:p>
        </w:tc>
      </w:tr>
    </w:tbl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2.5. Атрибуты сущности «Расписание»</w:t>
      </w:r>
    </w:p>
    <w:tbl>
      <w:tblPr>
        <w:tblStyle w:val="Table7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 атрибута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слота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Уникальный идентификатор временного слота.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врача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Врач, которому принадлежит слот.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кабинета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Кабинет проведения приёма.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приёма.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Время начала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Время начала приёма.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Длительность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Длительность приёма в минутах.</w:t>
            </w:r>
          </w:p>
        </w:tc>
      </w:tr>
    </w:tbl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2.6. Атрибуты сущности «Запись на приём»</w:t>
      </w:r>
    </w:p>
    <w:tbl>
      <w:tblPr>
        <w:tblStyle w:val="Table8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 атрибута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записи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Уникальный идентификатор записи.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пациента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Пациент, записанный на приём.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врача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Врач, к которому выполнена запись.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слота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Временной слот записи.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Статус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Статус: создана, подтверждена, завершена, отменена.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создания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и время создания записи.</w:t>
            </w:r>
          </w:p>
        </w:tc>
      </w:tr>
    </w:tbl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2.7. Атрибуты сущности «Медицинская карта»</w:t>
      </w:r>
    </w:p>
    <w:tbl>
      <w:tblPr>
        <w:tblStyle w:val="Table9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 атрибута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карты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Уникальный идентификатор медицинской карты.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пациента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Пациент, которому принадлежит карта.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приёма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медицинского обращения.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Жалобы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Жалобы пациента на момент приёма.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Анамнез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Сведения об истории заболевания и состоянии пациента.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Заключение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Итоговое заключение врача.</w:t>
            </w:r>
          </w:p>
        </w:tc>
      </w:tr>
    </w:tbl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2.8. Атрибуты сущности «Диагноз»</w:t>
      </w:r>
    </w:p>
    <w:tbl>
      <w:tblPr>
        <w:tblStyle w:val="Table10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 атрибута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диагноза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Уникальный идентификатор записи диагноза.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карты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Медицинская карта пациента.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врача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Врач, установивший диагноз.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МКБ-10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диагноза по классификации МКБ-10.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 установленного диагноза.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установки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установления диагноза.</w:t>
            </w:r>
          </w:p>
        </w:tc>
      </w:tr>
    </w:tbl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2.9. Атрибуты сущности «Назначение»</w:t>
      </w:r>
    </w:p>
    <w:tbl>
      <w:tblPr>
        <w:tblStyle w:val="Table11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 атрибута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назначения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Уникальный идентификатор назначения.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карты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Медицинская карта пациента.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врача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Врач, сделавший назначение.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Вид назначения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Лечение, процедура, режим и т.п.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Подробное содержание назначения.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назначения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назначения лечения.</w:t>
            </w:r>
          </w:p>
        </w:tc>
      </w:tr>
    </w:tbl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2.10. Атрибуты сущности «Рецепт»</w:t>
      </w:r>
    </w:p>
    <w:tbl>
      <w:tblPr>
        <w:tblStyle w:val="Table12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 атрибута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рецепта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Уникальный идентификатор рецепта.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карты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Медицинская карта пациента.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лекарства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Лекарственный препарат из справочника.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врача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Врач, выписавший рецепт.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выписки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оформления рецепта.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Срок действия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Количество дней действия рецепта.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Тип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Электронный или бумажный.</w:t>
            </w:r>
          </w:p>
        </w:tc>
      </w:tr>
    </w:tbl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2.11. Атрибуты сущности «Направление на анализ»</w:t>
      </w:r>
    </w:p>
    <w:tbl>
      <w:tblPr>
        <w:tblStyle w:val="Table13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 атрибута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направления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Уникальный идентификатор направления.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карты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Медицинская карта пациента.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анализа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Вид лабораторного исследования.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врача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Врач, оформивший направление.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направления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оформления направления.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Статус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Создано, принято лабораторией, выполнено.</w:t>
            </w:r>
          </w:p>
        </w:tc>
      </w:tr>
    </w:tbl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2.12. Атрибуты сущности «Результат анализа»</w:t>
      </w:r>
    </w:p>
    <w:tbl>
      <w:tblPr>
        <w:tblStyle w:val="Table14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 атрибута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результата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Уникальный идентификатор результата.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направления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Направление, по которому выполнен анализ.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выполнения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проведения исследования.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Результат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Полученное значение или текстовое заключение.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Единица измерения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Единица измерения показателя, если применимо.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Комментарий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Дополнительное заключение лаборатории.</w:t>
            </w:r>
          </w:p>
        </w:tc>
      </w:tr>
    </w:tbl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2.13. Атрибуты сущности «Лекарство»</w:t>
      </w:r>
    </w:p>
    <w:tbl>
      <w:tblPr>
        <w:tblStyle w:val="Table15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 атрибута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лекарства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Уникальный идентификатор препарата.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Название лекарственного препарата.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Действующее вещество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Основное действующее вещество.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Форма выпуска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Таблетки, раствор, мазь и т.п.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Дозировка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Дозировка препарата.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Срок годности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Срок годности препарата из справочника.</w:t>
            </w:r>
          </w:p>
        </w:tc>
      </w:tr>
    </w:tbl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2.14. Атрибуты сущности «Анализ»</w:t>
      </w:r>
    </w:p>
    <w:tbl>
      <w:tblPr>
        <w:tblStyle w:val="Table16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 атрибута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анализа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Уникальный идентификатор вида анализа.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Название лабораторного исследования.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Тип материала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Кровь, моча, мазок и т.п.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Срок выполнения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Нормативный срок выполнения в часах/днях.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Стоимость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Стоимость исследования.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Краткое описание исследования.</w:t>
            </w:r>
          </w:p>
        </w:tc>
      </w:tr>
    </w:tbl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3. Заполнение сущностей тестовыми данными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3.1. Тестовые данные сущности «Пациент»</w:t>
      </w:r>
    </w:p>
    <w:tbl>
      <w:tblPr>
        <w:tblStyle w:val="Table17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рождения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Телефон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Адрес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Иванов Иван Сергеевич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12.03.1990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+7 900 111-11-11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ivanov@mail.ru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Москва, ул. Лесная,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Петрова Анна Викторовна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25.07.1987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+7 900 222-22-22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petrova@mail.ru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Москва, ул. Центральная, 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Сидоров Максим Олегович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08.11.1995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+7 900 333-33-33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sidorov@mail.ru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Москва, ул. Садовая, 8</w:t>
            </w:r>
          </w:p>
        </w:tc>
      </w:tr>
    </w:tbl>
    <w:p w:rsidR="00000000" w:rsidDel="00000000" w:rsidP="00000000" w:rsidRDefault="00000000" w:rsidRPr="00000000" w14:paraId="000001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3.2. Тестовые данные сущности «Врач»</w:t>
      </w:r>
    </w:p>
    <w:tbl>
      <w:tblPr>
        <w:tblStyle w:val="Table18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Специальность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отделения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Телефон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Стаж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Смирнова Елена Павловна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Терапевт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+7 495 100-10-10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Кузнецов Андрей Игоревич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Кардиолог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+7 495 100-20-20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Орлова Мария Сергеевна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Эндокринолог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+7 495 100-20-30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3.3. Тестовые данные сущности «Отделение»</w:t>
      </w:r>
    </w:p>
    <w:tbl>
      <w:tblPr>
        <w:tblStyle w:val="Table19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Профиль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Этаж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Телефон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Заведующий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Терапевтическое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Терапия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+7 495 100-10-00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Смирнова Е.П.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Диагностическое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Кардиология и эндокринология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+7 495 100-20-00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Кузнецов А.И.</w:t>
            </w:r>
          </w:p>
        </w:tc>
      </w:tr>
    </w:tbl>
    <w:p w:rsidR="00000000" w:rsidDel="00000000" w:rsidP="00000000" w:rsidRDefault="00000000" w:rsidRPr="00000000" w14:paraId="000001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3.4. Тестовые данные сущности «Кабинет»</w:t>
      </w:r>
    </w:p>
    <w:tbl>
      <w:tblPr>
        <w:tblStyle w:val="Table20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Номер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отделения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Этаж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Тип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Вместимость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Терапевтический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305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Кардиологический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306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Эндокринологический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3.5. Тестовые данные сущности «Расписание»</w:t>
      </w:r>
    </w:p>
    <w:tbl>
      <w:tblPr>
        <w:tblStyle w:val="Table21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слота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врача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кабинета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Начало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Длительность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29.09.2026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09:00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29.09.2026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10:00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29.09.2026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11:00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1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3.6. Тестовые данные сущности «Запись на приём»</w:t>
      </w:r>
    </w:p>
    <w:tbl>
      <w:tblPr>
        <w:tblStyle w:val="Table22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пациента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врача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слота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Статус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создания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Подтверждена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28.09.2026 18:10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Создана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28.09.2026 18:20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Подтверждена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28.09.2026 19:05</w:t>
            </w:r>
          </w:p>
        </w:tc>
      </w:tr>
    </w:tbl>
    <w:p w:rsidR="00000000" w:rsidDel="00000000" w:rsidP="00000000" w:rsidRDefault="00000000" w:rsidRPr="00000000" w14:paraId="000001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3.7. Тестовые данные сущности «Медицинская карта»</w:t>
      </w:r>
    </w:p>
    <w:tbl>
      <w:tblPr>
        <w:tblStyle w:val="Table23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пациента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приёма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Жалобы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Анамнез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Заключение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20.09.2026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Головная боль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Периодические головные боли 2 недели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Рекомендовано наблюдение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21.09.2026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Боль в груди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Эпизоды боли при нагрузке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Назначено обследование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22.09.2026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Утомляемость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Повышенная утомляемость около месяца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Назначены анализы</w:t>
            </w:r>
          </w:p>
        </w:tc>
      </w:tr>
    </w:tbl>
    <w:p w:rsidR="00000000" w:rsidDel="00000000" w:rsidP="00000000" w:rsidRDefault="00000000" w:rsidRPr="00000000" w14:paraId="000001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3.8. Тестовые данные сущности «Диагноз»</w:t>
      </w:r>
    </w:p>
    <w:tbl>
      <w:tblPr>
        <w:tblStyle w:val="Table24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карты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врача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МКБ-10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R51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Головная боль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20.09.2026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R07.4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Боль в груди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21.09.2026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R53.83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Утомляемость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22.09.2026</w:t>
            </w:r>
          </w:p>
        </w:tc>
      </w:tr>
    </w:tbl>
    <w:p w:rsidR="00000000" w:rsidDel="00000000" w:rsidP="00000000" w:rsidRDefault="00000000" w:rsidRPr="00000000" w14:paraId="000001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3.9. Тестовые данные сущности «Назначение»</w:t>
      </w:r>
    </w:p>
    <w:tbl>
      <w:tblPr>
        <w:tblStyle w:val="Table25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Код карты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Код врача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Режим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Нормализация режима сна, наблюдение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20.09.2026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Обследование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ЭКГ и консультация кардиолога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21.09.2026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Лаборатория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Сдать общий анализ крови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22.09.2026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3.10. Тестовые данные сущности «Рецепт»</w:t>
      </w:r>
    </w:p>
    <w:tbl>
      <w:tblPr>
        <w:tblStyle w:val="Table26"/>
        <w:tblW w:w="99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карты</w:t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лекарства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врача</w:t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Срок, дней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20.09.2026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Электронный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21.09.2026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Электронный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22.09.2026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Бумажный</w:t>
            </w:r>
          </w:p>
        </w:tc>
      </w:tr>
    </w:tbl>
    <w:p w:rsidR="00000000" w:rsidDel="00000000" w:rsidP="00000000" w:rsidRDefault="00000000" w:rsidRPr="00000000" w14:paraId="000002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3.11. Тестовые данные сущности «Направление на анализ»</w:t>
      </w:r>
    </w:p>
    <w:tbl>
      <w:tblPr>
        <w:tblStyle w:val="Table27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карты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анализа</w:t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врача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22.09.2026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Выполнено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21.09.2026</w:t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Создано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20.09.2026</w:t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Принято лабораторией</w:t>
            </w:r>
          </w:p>
        </w:tc>
      </w:tr>
    </w:tbl>
    <w:p w:rsidR="00000000" w:rsidDel="00000000" w:rsidP="00000000" w:rsidRDefault="00000000" w:rsidRPr="00000000" w14:paraId="000002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3.12. Тестовые данные сущности «Результат анализа»</w:t>
      </w:r>
    </w:p>
    <w:tbl>
      <w:tblPr>
        <w:tblStyle w:val="Table28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 направления</w:t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выполнения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Результат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Ед. изм.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23.09.2026</w:t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Гемоглобин 142</w:t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г/л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 пределах референсного диапазона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22.09.2026</w:t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Гемоглобин 135</w:t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г/л</w:t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Без особенностей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24.09.2026</w:t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Холестерин 5.1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ммоль/л</w:t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Требуется оценка врача</w:t>
            </w:r>
          </w:p>
        </w:tc>
      </w:tr>
    </w:tbl>
    <w:p w:rsidR="00000000" w:rsidDel="00000000" w:rsidP="00000000" w:rsidRDefault="00000000" w:rsidRPr="00000000" w14:paraId="000002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3.13. Тестовые данные сущности «Лекарство»</w:t>
      </w:r>
    </w:p>
    <w:tbl>
      <w:tblPr>
        <w:tblStyle w:val="Table29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Действующее вещество</w:t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Форма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Дозировка</w:t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Срок годности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Парацетамол</w:t>
            </w:r>
          </w:p>
        </w:tc>
        <w:tc>
          <w:tcPr/>
          <w:p w:rsidR="00000000" w:rsidDel="00000000" w:rsidP="00000000" w:rsidRDefault="00000000" w:rsidRPr="00000000" w14:paraId="0000024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Парацетамол</w:t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Таблетки</w:t>
            </w:r>
          </w:p>
        </w:tc>
        <w:tc>
          <w:tcPr/>
          <w:p w:rsidR="00000000" w:rsidDel="00000000" w:rsidP="00000000" w:rsidRDefault="00000000" w:rsidRPr="00000000" w14:paraId="0000024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500 мг</w:t>
            </w:r>
          </w:p>
        </w:tc>
        <w:tc>
          <w:tcPr/>
          <w:p w:rsidR="00000000" w:rsidDel="00000000" w:rsidP="00000000" w:rsidRDefault="00000000" w:rsidRPr="00000000" w14:paraId="0000024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12.2028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Аспирин</w:t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Ацетилсалициловая кислота</w:t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Таблетки</w:t>
            </w:r>
          </w:p>
        </w:tc>
        <w:tc>
          <w:tcPr/>
          <w:p w:rsidR="00000000" w:rsidDel="00000000" w:rsidP="00000000" w:rsidRDefault="00000000" w:rsidRPr="00000000" w14:paraId="0000025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100 мг</w:t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06.2028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Омепразол</w:t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Омепразол</w:t>
            </w:r>
          </w:p>
        </w:tc>
        <w:tc>
          <w:tcPr/>
          <w:p w:rsidR="00000000" w:rsidDel="00000000" w:rsidP="00000000" w:rsidRDefault="00000000" w:rsidRPr="00000000" w14:paraId="0000025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Капсулы</w:t>
            </w:r>
          </w:p>
        </w:tc>
        <w:tc>
          <w:tcPr/>
          <w:p w:rsidR="00000000" w:rsidDel="00000000" w:rsidP="00000000" w:rsidRDefault="00000000" w:rsidRPr="00000000" w14:paraId="0000025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 мг</w:t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10.2027</w:t>
            </w:r>
          </w:p>
        </w:tc>
      </w:tr>
    </w:tbl>
    <w:p w:rsidR="00000000" w:rsidDel="00000000" w:rsidP="00000000" w:rsidRDefault="00000000" w:rsidRPr="00000000" w14:paraId="000002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3.14. Тестовые данные сущности «Анализ»</w:t>
      </w:r>
    </w:p>
    <w:tbl>
      <w:tblPr>
        <w:tblStyle w:val="Table30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25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Тип материала</w:t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Срок выполнения</w:t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Стоимость</w:t>
            </w:r>
          </w:p>
        </w:tc>
        <w:tc>
          <w:tcPr/>
          <w:p w:rsidR="00000000" w:rsidDel="00000000" w:rsidP="00000000" w:rsidRDefault="00000000" w:rsidRPr="00000000" w14:paraId="0000026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Общий анализ крови</w:t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Кровь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день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700 руб.</w:t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Исследование основных показателей крови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Биохимический анализ крови</w:t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Кровь</w:t>
            </w:r>
          </w:p>
        </w:tc>
        <w:tc>
          <w:tcPr/>
          <w:p w:rsidR="00000000" w:rsidDel="00000000" w:rsidP="00000000" w:rsidRDefault="00000000" w:rsidRPr="00000000" w14:paraId="0000026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 дня</w:t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1500 руб.</w:t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Определение биохимических показателей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Общий анализ мочи</w:t>
            </w:r>
          </w:p>
        </w:tc>
        <w:tc>
          <w:tcPr/>
          <w:p w:rsidR="00000000" w:rsidDel="00000000" w:rsidP="00000000" w:rsidRDefault="00000000" w:rsidRPr="00000000" w14:paraId="0000027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Моча</w:t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день</w:t>
            </w:r>
          </w:p>
        </w:tc>
        <w:tc>
          <w:tcPr/>
          <w:p w:rsidR="00000000" w:rsidDel="00000000" w:rsidP="00000000" w:rsidRDefault="00000000" w:rsidRPr="00000000" w14:paraId="0000027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500 руб.</w:t>
            </w:r>
          </w:p>
        </w:tc>
        <w:tc>
          <w:tcPr/>
          <w:p w:rsidR="00000000" w:rsidDel="00000000" w:rsidP="00000000" w:rsidRDefault="00000000" w:rsidRPr="00000000" w14:paraId="0000027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Исследование физических и химических свойств мочи</w:t>
            </w:r>
          </w:p>
        </w:tc>
      </w:tr>
    </w:tbl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