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Componentes creados y migrados a QA</w:t>
      </w:r>
    </w:p>
    <w:p>
      <w:r>
        <w:t>Solucion: Cancelacion de contrato en PostVenta.</w:t>
      </w:r>
    </w:p>
    <w:p>
      <w:pPr>
        <w:pStyle w:val="Heading2"/>
      </w:pPr>
      <w:r>
        <w:t>Alcance funcional migrado a QA</w:t>
      </w:r>
    </w:p>
    <w:p>
      <w:pPr>
        <w:pStyle w:val="ListBullet"/>
      </w:pPr>
      <w:r>
        <w:t>El proceso se detona por cambios de ContractHistory.Status__c.</w:t>
      </w:r>
    </w:p>
    <w:p>
      <w:pPr>
        <w:pStyle w:val="ListBullet"/>
      </w:pPr>
      <w:r>
        <w:t>Solo considera estatus de cancelacion C02 y CC02.</w:t>
      </w:r>
    </w:p>
    <w:p>
      <w:pPr>
        <w:pStyle w:val="ListBullet"/>
      </w:pPr>
      <w:r>
        <w:t>Si una cuenta queda sin contratos validos para PostVenta, limpia ContactoPriorizadoEsteMes__c, PriorizacionContacto__c y PriorizacionVisita__c.</w:t>
      </w:r>
    </w:p>
    <w:p>
      <w:pPr>
        <w:pStyle w:val="ListBullet"/>
      </w:pPr>
      <w:r>
        <w:t>Si una cuenta queda sin contratos validos para PostVenta, elimina tareas abiertas y oportunidades abiertas.</w:t>
      </w:r>
    </w:p>
    <w:p>
      <w:pPr>
        <w:pStyle w:val="ListBullet"/>
      </w:pPr>
      <w:r>
        <w:t>Si una cuenta queda sin contratos validos para PostVenta, remueve cadencias activas y refresca Meta__c de ResumenGlobalPostventa__c.</w:t>
      </w:r>
    </w:p>
    <w:p>
      <w:pPr>
        <w:pStyle w:val="ListBullet"/>
      </w:pPr>
      <w:r>
        <w:t>Si todavia quedan contratos validos, mantiene a la cuenta en el proceso y recalcula SaldoIntegral__c, FechaAntiguedad__c y Segmento__c.</w:t>
      </w:r>
    </w:p>
    <w:p>
      <w:pPr>
        <w:pStyle w:val="ListBullet"/>
      </w:pPr>
      <w:r>
        <w:t>No recalcula priorizacion mensual ni diaria.</w:t>
      </w:r>
    </w:p>
    <w:p>
      <w:pPr>
        <w:pStyle w:val="ListBullet"/>
      </w:pPr>
      <w:r>
        <w:t>No modifica FechaUltimoContacto__c ni FechaUltimaVisita__c.</w:t>
      </w:r>
    </w:p>
    <w:p>
      <w:pPr>
        <w:pStyle w:val="Heading2"/>
      </w:pPr>
      <w:r>
        <w:t>Componentes creados para la iniciativa</w:t>
      </w:r>
    </w:p>
    <w:p>
      <w:r>
        <w:t>Componentes de la solucion de cancelacion de contrato:</w:t>
      </w:r>
    </w:p>
    <w:p>
      <w:pPr>
        <w:pStyle w:val="ListBullet"/>
      </w:pPr>
      <w:r>
        <w:t>PSTA_PostCargaPostventa_sch</w:t>
      </w:r>
    </w:p>
    <w:p>
      <w:pPr>
        <w:pStyle w:val="ListBullet"/>
      </w:pPr>
      <w:r>
        <w:t>PSTA_PostCargaPostventa_bch</w:t>
      </w:r>
    </w:p>
    <w:p>
      <w:pPr>
        <w:pStyle w:val="ListBullet"/>
      </w:pPr>
      <w:r>
        <w:t>PSTA_PostCargaPostventa_cls</w:t>
      </w:r>
    </w:p>
    <w:p>
      <w:pPr>
        <w:pStyle w:val="ListBullet"/>
      </w:pPr>
      <w:r>
        <w:t>PSTA_PostCargaPostventa_soql</w:t>
      </w:r>
    </w:p>
    <w:p>
      <w:pPr>
        <w:pStyle w:val="ListBullet"/>
      </w:pPr>
      <w:r>
        <w:t>PSTA_PostCargaPostventaCadencias_qbl</w:t>
      </w:r>
    </w:p>
    <w:p>
      <w:pPr>
        <w:pStyle w:val="ListBullet"/>
      </w:pPr>
      <w:r>
        <w:t>PSTA_PostCargaPostventa_Request</w:t>
      </w:r>
    </w:p>
    <w:p>
      <w:pPr>
        <w:pStyle w:val="ListBullet"/>
      </w:pPr>
      <w:r>
        <w:t>PSTA_PostCargaPostventa_tst</w:t>
      </w:r>
    </w:p>
    <w:p>
      <w:r>
        <w:t>Componentes creados previamente pero fuera del alcance final de QA:</w:t>
      </w:r>
    </w:p>
    <w:p>
      <w:pPr>
        <w:pStyle w:val="ListBullet"/>
      </w:pPr>
      <w:r>
        <w:t>PSTA_ReasignacionAsesorPostventa__c</w:t>
      </w:r>
    </w:p>
    <w:p>
      <w:pPr>
        <w:pStyle w:val="ListBullet"/>
      </w:pPr>
      <w:r>
        <w:t>PSTA_ReasignacionAsesorPostventa_cls</w:t>
      </w:r>
    </w:p>
    <w:p>
      <w:r>
        <w:t>Estos componentes se conservan en source, pero no forman parte del alcance funcional de cancelacion de contrato que se migro a QA.</w:t>
      </w:r>
    </w:p>
    <w:p>
      <w:pPr>
        <w:pStyle w:val="Heading2"/>
      </w:pPr>
      <w:r>
        <w:t>Componentes migrados a QA</w:t>
      </w:r>
    </w:p>
    <w:p>
      <w:r>
        <w:t>Org destino: actiqa</w:t>
      </w:r>
    </w:p>
    <w:p>
      <w:pPr>
        <w:pStyle w:val="ListBullet"/>
      </w:pPr>
      <w:r>
        <w:t>PSTA_PostCargaPostventa_sch</w:t>
      </w:r>
    </w:p>
    <w:p>
      <w:pPr>
        <w:pStyle w:val="ListBullet"/>
      </w:pPr>
      <w:r>
        <w:t>PSTA_PostCargaPostventa_bch</w:t>
      </w:r>
    </w:p>
    <w:p>
      <w:pPr>
        <w:pStyle w:val="ListBullet"/>
      </w:pPr>
      <w:r>
        <w:t>PSTA_PostCargaPostventa_cls</w:t>
      </w:r>
    </w:p>
    <w:p>
      <w:pPr>
        <w:pStyle w:val="ListBullet"/>
      </w:pPr>
      <w:r>
        <w:t>PSTA_PostCargaPostventa_soql</w:t>
      </w:r>
    </w:p>
    <w:p>
      <w:pPr>
        <w:pStyle w:val="ListBullet"/>
      </w:pPr>
      <w:r>
        <w:t>PSTA_PostCargaPostventaCadencias_qbl</w:t>
      </w:r>
    </w:p>
    <w:p>
      <w:pPr>
        <w:pStyle w:val="ListBullet"/>
      </w:pPr>
      <w:r>
        <w:t>PSTA_PostCargaPostventa_Request</w:t>
      </w:r>
    </w:p>
    <w:p>
      <w:pPr>
        <w:pStyle w:val="ListBullet"/>
      </w:pPr>
      <w:r>
        <w:t>PSTA_PostCargaPostventa_tst</w:t>
      </w:r>
    </w:p>
    <w:p>
      <w:r>
        <w:t>Componentes no migrados en esta salida:</w:t>
      </w:r>
    </w:p>
    <w:p>
      <w:pPr>
        <w:pStyle w:val="ListBullet"/>
      </w:pPr>
      <w:r>
        <w:t>PSTA_ReasignacionAsesorPostventa__c</w:t>
      </w:r>
    </w:p>
    <w:p>
      <w:pPr>
        <w:pStyle w:val="ListBullet"/>
      </w:pPr>
      <w:r>
        <w:t>PSTA_ReasignacionAsesorPostventa_cls</w:t>
      </w:r>
    </w:p>
    <w:p>
      <w:pPr>
        <w:pStyle w:val="Heading2"/>
      </w:pPr>
      <w:r>
        <w:t>Evidencia de migracion</w:t>
      </w:r>
    </w:p>
    <w:p>
      <w:pPr>
        <w:pStyle w:val="ListBullet"/>
      </w:pPr>
      <w:r>
        <w:t>Deploy QA: 0AfWF00000Cuh3N0AR</w:t>
      </w:r>
    </w:p>
    <w:p>
      <w:pPr>
        <w:pStyle w:val="ListBullet"/>
      </w:pPr>
      <w:r>
        <w:t>Org: francisco.ortega@optimissa.com.actiqa</w:t>
      </w:r>
    </w:p>
    <w:p>
      <w:pPr>
        <w:pStyle w:val="ListBullet"/>
      </w:pPr>
      <w:r>
        <w:t>Clase de prueba ejecutada: PSTA_PostCargaPostventa_tst</w:t>
      </w:r>
    </w:p>
    <w:p>
      <w:pPr>
        <w:pStyle w:val="ListBullet"/>
      </w:pPr>
      <w:r>
        <w:t>Resultado de pruebas: 8/8 exitosas</w:t>
      </w:r>
    </w:p>
    <w:p>
      <w:pPr>
        <w:pStyle w:val="Heading2"/>
      </w:pPr>
      <w:r>
        <w:t>Archivos fuente asociados</w:t>
      </w:r>
    </w:p>
    <w:p>
      <w:pPr>
        <w:pStyle w:val="ListBullet"/>
      </w:pPr>
      <w:r>
        <w:t>force-app/main/default/classes/PSTA_PostCargaPostventa_sch.cls</w:t>
      </w:r>
    </w:p>
    <w:p>
      <w:pPr>
        <w:pStyle w:val="ListBullet"/>
      </w:pPr>
      <w:r>
        <w:t>force-app/main/default/classes/PSTA_PostCargaPostventa_bch.cls</w:t>
      </w:r>
    </w:p>
    <w:p>
      <w:pPr>
        <w:pStyle w:val="ListBullet"/>
      </w:pPr>
      <w:r>
        <w:t>force-app/main/default/classes/PSTA_PostCargaPostventa_cls.cls</w:t>
      </w:r>
    </w:p>
    <w:p>
      <w:pPr>
        <w:pStyle w:val="ListBullet"/>
      </w:pPr>
      <w:r>
        <w:t>force-app/main/default/classes/PSTA_PostCargaPostventa_soql.cls</w:t>
      </w:r>
    </w:p>
    <w:p>
      <w:pPr>
        <w:pStyle w:val="ListBullet"/>
      </w:pPr>
      <w:r>
        <w:t>force-app/main/default/classes/PSTA_PostCargaPostventaCadencias_qbl.cls</w:t>
      </w:r>
    </w:p>
    <w:p>
      <w:pPr>
        <w:pStyle w:val="ListBullet"/>
      </w:pPr>
      <w:r>
        <w:t>force-app/main/default/classes/PSTA_PostCargaPostventa_Request.cls</w:t>
      </w:r>
    </w:p>
    <w:p>
      <w:pPr>
        <w:pStyle w:val="ListBullet"/>
      </w:pPr>
      <w:r>
        <w:t>force-app/main/default/classes/PSTA_PostCargaPostventa_tst.cls</w:t>
      </w:r>
    </w:p>
    <w:p>
      <w:pPr>
        <w:pStyle w:val="ListBullet"/>
      </w:pPr>
      <w:r>
        <w:t>force-app/main/default/classes/PSTA_ReasignacionAsesorPostventa_cls.cls</w:t>
      </w:r>
    </w:p>
    <w:p>
      <w:pPr>
        <w:pStyle w:val="ListBullet"/>
      </w:pPr>
      <w:r>
        <w:t>force-app/main/default/objects/PSTA_ReasignacionAsesorPostventa__c/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